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93257" w14:textId="77777777" w:rsidR="005E0441" w:rsidRDefault="005E0441" w:rsidP="005E0441">
      <w:pPr>
        <w:jc w:val="center"/>
        <w:rPr>
          <w:rFonts w:ascii="宋体" w:hAnsi="宋体" w:hint="eastAsia"/>
          <w:b/>
          <w:sz w:val="52"/>
          <w:szCs w:val="52"/>
        </w:rPr>
      </w:pPr>
    </w:p>
    <w:p w14:paraId="0A3CBC21" w14:textId="77777777" w:rsidR="001147F2" w:rsidRDefault="001147F2" w:rsidP="005E0441">
      <w:pPr>
        <w:jc w:val="center"/>
        <w:rPr>
          <w:rFonts w:ascii="宋体" w:hAnsi="宋体" w:hint="eastAsia"/>
          <w:b/>
          <w:sz w:val="52"/>
          <w:szCs w:val="52"/>
        </w:rPr>
      </w:pPr>
    </w:p>
    <w:p w14:paraId="332AF7C8" w14:textId="77777777" w:rsidR="001147F2" w:rsidRDefault="001147F2" w:rsidP="005E0441">
      <w:pPr>
        <w:jc w:val="center"/>
        <w:rPr>
          <w:rFonts w:ascii="宋体" w:hAnsi="宋体" w:hint="eastAsia"/>
          <w:b/>
          <w:sz w:val="52"/>
          <w:szCs w:val="52"/>
        </w:rPr>
      </w:pPr>
    </w:p>
    <w:p w14:paraId="21DF90F2" w14:textId="64C1F308" w:rsidR="001147F2" w:rsidRPr="000A2200" w:rsidRDefault="00116287" w:rsidP="001147F2">
      <w:pPr>
        <w:spacing w:line="360" w:lineRule="auto"/>
        <w:jc w:val="center"/>
        <w:rPr>
          <w:rFonts w:ascii="黑体" w:eastAsia="黑体"/>
          <w:b/>
          <w:sz w:val="72"/>
          <w:szCs w:val="72"/>
        </w:rPr>
      </w:pPr>
      <w:r w:rsidRPr="000A2200">
        <w:rPr>
          <w:rFonts w:ascii="黑体" w:eastAsia="黑体" w:hint="eastAsia"/>
          <w:b/>
          <w:sz w:val="72"/>
          <w:szCs w:val="72"/>
        </w:rPr>
        <w:t>石湖荡</w:t>
      </w:r>
      <w:r w:rsidR="00B550AF" w:rsidRPr="000A2200">
        <w:rPr>
          <w:rFonts w:ascii="黑体" w:eastAsia="黑体" w:hint="eastAsia"/>
          <w:b/>
          <w:sz w:val="72"/>
          <w:szCs w:val="72"/>
        </w:rPr>
        <w:t>镇</w:t>
      </w:r>
      <w:proofErr w:type="gramStart"/>
      <w:r w:rsidR="0090004D" w:rsidRPr="000A2200">
        <w:rPr>
          <w:rFonts w:ascii="黑体" w:eastAsia="黑体" w:hint="eastAsia"/>
          <w:b/>
          <w:sz w:val="72"/>
          <w:szCs w:val="72"/>
        </w:rPr>
        <w:t>泖</w:t>
      </w:r>
      <w:proofErr w:type="gramEnd"/>
      <w:r w:rsidR="0090004D" w:rsidRPr="000A2200">
        <w:rPr>
          <w:rFonts w:ascii="黑体" w:eastAsia="黑体" w:hint="eastAsia"/>
          <w:b/>
          <w:sz w:val="72"/>
          <w:szCs w:val="72"/>
        </w:rPr>
        <w:t>圩四号路（</w:t>
      </w:r>
      <w:proofErr w:type="gramStart"/>
      <w:r w:rsidR="0090004D" w:rsidRPr="000A2200">
        <w:rPr>
          <w:rFonts w:ascii="黑体" w:eastAsia="黑体" w:hint="eastAsia"/>
          <w:b/>
          <w:sz w:val="72"/>
          <w:szCs w:val="72"/>
        </w:rPr>
        <w:t>中心河</w:t>
      </w:r>
      <w:proofErr w:type="gramEnd"/>
      <w:r w:rsidR="0090004D" w:rsidRPr="000A2200">
        <w:rPr>
          <w:rFonts w:ascii="黑体" w:eastAsia="黑体" w:hint="eastAsia"/>
          <w:b/>
          <w:sz w:val="72"/>
          <w:szCs w:val="72"/>
        </w:rPr>
        <w:t>-施姑</w:t>
      </w:r>
      <w:proofErr w:type="gramStart"/>
      <w:r w:rsidR="0090004D" w:rsidRPr="000A2200">
        <w:rPr>
          <w:rFonts w:ascii="黑体" w:eastAsia="黑体" w:hint="eastAsia"/>
          <w:b/>
          <w:sz w:val="72"/>
          <w:szCs w:val="72"/>
        </w:rPr>
        <w:t>浜</w:t>
      </w:r>
      <w:proofErr w:type="gramEnd"/>
      <w:r w:rsidR="0090004D" w:rsidRPr="000A2200">
        <w:rPr>
          <w:rFonts w:ascii="黑体" w:eastAsia="黑体" w:hint="eastAsia"/>
          <w:b/>
          <w:sz w:val="72"/>
          <w:szCs w:val="72"/>
        </w:rPr>
        <w:t>桥）</w:t>
      </w:r>
      <w:r w:rsidRPr="000A2200">
        <w:rPr>
          <w:rFonts w:ascii="黑体" w:eastAsia="黑体" w:hint="eastAsia"/>
          <w:b/>
          <w:sz w:val="72"/>
          <w:szCs w:val="72"/>
        </w:rPr>
        <w:t>中修工程</w:t>
      </w:r>
    </w:p>
    <w:p w14:paraId="18C867C3" w14:textId="0E395FC5" w:rsidR="001147F2" w:rsidRPr="000A2200" w:rsidRDefault="001147F2" w:rsidP="001147F2">
      <w:pPr>
        <w:spacing w:line="360" w:lineRule="auto"/>
        <w:jc w:val="center"/>
        <w:rPr>
          <w:rFonts w:ascii="黑体" w:eastAsia="黑体"/>
          <w:b/>
          <w:sz w:val="72"/>
          <w:szCs w:val="72"/>
        </w:rPr>
      </w:pPr>
      <w:r w:rsidRPr="000A2200">
        <w:rPr>
          <w:rFonts w:ascii="黑体" w:eastAsia="黑体" w:hint="eastAsia"/>
          <w:b/>
          <w:sz w:val="72"/>
          <w:szCs w:val="72"/>
        </w:rPr>
        <w:t>可行性研究报告（初步设计深度）</w:t>
      </w:r>
      <w:r w:rsidR="00076660">
        <w:rPr>
          <w:rFonts w:ascii="黑体" w:eastAsia="黑体" w:hint="eastAsia"/>
          <w:b/>
          <w:sz w:val="72"/>
          <w:szCs w:val="72"/>
        </w:rPr>
        <w:t>修订稿</w:t>
      </w:r>
    </w:p>
    <w:p w14:paraId="5B416121" w14:textId="77777777" w:rsidR="001147F2" w:rsidRPr="000A2200" w:rsidRDefault="001147F2" w:rsidP="001147F2">
      <w:pPr>
        <w:jc w:val="center"/>
        <w:rPr>
          <w:rFonts w:eastAsia="黑体"/>
          <w:b/>
          <w:sz w:val="50"/>
        </w:rPr>
      </w:pPr>
    </w:p>
    <w:p w14:paraId="76381F27" w14:textId="77777777" w:rsidR="001147F2" w:rsidRPr="000A2200" w:rsidRDefault="001147F2" w:rsidP="001147F2">
      <w:pPr>
        <w:jc w:val="center"/>
        <w:rPr>
          <w:rFonts w:eastAsia="黑体"/>
          <w:b/>
          <w:sz w:val="50"/>
        </w:rPr>
      </w:pPr>
    </w:p>
    <w:p w14:paraId="62101826" w14:textId="77777777" w:rsidR="001147F2" w:rsidRPr="000A2200" w:rsidRDefault="001147F2" w:rsidP="001147F2">
      <w:pPr>
        <w:jc w:val="center"/>
        <w:rPr>
          <w:rFonts w:eastAsia="黑体"/>
          <w:b/>
          <w:sz w:val="50"/>
        </w:rPr>
      </w:pPr>
    </w:p>
    <w:p w14:paraId="1E7B42BF" w14:textId="77777777" w:rsidR="001147F2" w:rsidRPr="000A2200" w:rsidRDefault="001147F2" w:rsidP="001147F2">
      <w:pPr>
        <w:jc w:val="center"/>
        <w:rPr>
          <w:rFonts w:ascii="黑体" w:eastAsia="黑体"/>
          <w:b/>
          <w:sz w:val="48"/>
          <w:szCs w:val="48"/>
        </w:rPr>
      </w:pPr>
    </w:p>
    <w:p w14:paraId="79BC6429" w14:textId="795FCBB4" w:rsidR="001147F2" w:rsidRPr="000A2200" w:rsidRDefault="001147F2" w:rsidP="001147F2">
      <w:pPr>
        <w:jc w:val="center"/>
        <w:rPr>
          <w:rFonts w:eastAsia="黑体"/>
          <w:b/>
          <w:sz w:val="32"/>
          <w:szCs w:val="32"/>
        </w:rPr>
      </w:pPr>
      <w:r w:rsidRPr="000A2200">
        <w:rPr>
          <w:rFonts w:eastAsia="黑体" w:hint="eastAsia"/>
          <w:b/>
          <w:sz w:val="32"/>
          <w:szCs w:val="32"/>
        </w:rPr>
        <w:t>项目编号：</w:t>
      </w:r>
      <w:r w:rsidRPr="000A2200">
        <w:rPr>
          <w:rFonts w:eastAsia="黑体"/>
          <w:b/>
          <w:sz w:val="32"/>
          <w:szCs w:val="32"/>
        </w:rPr>
        <w:t>DX-</w:t>
      </w:r>
      <w:r w:rsidRPr="000A2200">
        <w:rPr>
          <w:rFonts w:eastAsia="黑体" w:hint="eastAsia"/>
          <w:b/>
          <w:sz w:val="32"/>
          <w:szCs w:val="32"/>
        </w:rPr>
        <w:t>34</w:t>
      </w:r>
      <w:r w:rsidR="001138B7" w:rsidRPr="000A2200">
        <w:rPr>
          <w:rFonts w:eastAsia="黑体" w:hint="eastAsia"/>
          <w:b/>
          <w:sz w:val="32"/>
          <w:szCs w:val="32"/>
        </w:rPr>
        <w:t>129</w:t>
      </w:r>
    </w:p>
    <w:p w14:paraId="4B5B83BC" w14:textId="77777777" w:rsidR="001147F2" w:rsidRPr="000A2200" w:rsidRDefault="001147F2" w:rsidP="001147F2">
      <w:pPr>
        <w:jc w:val="center"/>
        <w:rPr>
          <w:rFonts w:eastAsia="黑体"/>
          <w:b/>
          <w:sz w:val="50"/>
        </w:rPr>
      </w:pPr>
    </w:p>
    <w:p w14:paraId="10D9B378" w14:textId="77777777" w:rsidR="001147F2" w:rsidRPr="000A2200" w:rsidRDefault="001147F2" w:rsidP="001147F2">
      <w:pPr>
        <w:jc w:val="center"/>
        <w:rPr>
          <w:rFonts w:eastAsia="黑体"/>
          <w:b/>
          <w:szCs w:val="21"/>
        </w:rPr>
      </w:pPr>
    </w:p>
    <w:p w14:paraId="0AC6B2DA" w14:textId="77777777" w:rsidR="001147F2" w:rsidRPr="000A2200" w:rsidRDefault="001147F2" w:rsidP="001147F2">
      <w:pPr>
        <w:jc w:val="center"/>
        <w:rPr>
          <w:szCs w:val="21"/>
        </w:rPr>
      </w:pPr>
    </w:p>
    <w:p w14:paraId="03C807C7" w14:textId="77777777" w:rsidR="001147F2" w:rsidRPr="000A2200" w:rsidRDefault="001147F2" w:rsidP="001147F2">
      <w:pPr>
        <w:jc w:val="center"/>
        <w:rPr>
          <w:szCs w:val="21"/>
        </w:rPr>
      </w:pPr>
    </w:p>
    <w:p w14:paraId="2BDF01B6" w14:textId="77777777" w:rsidR="001147F2" w:rsidRPr="000A2200" w:rsidRDefault="001147F2" w:rsidP="001147F2">
      <w:pPr>
        <w:jc w:val="center"/>
        <w:rPr>
          <w:szCs w:val="21"/>
        </w:rPr>
      </w:pPr>
    </w:p>
    <w:p w14:paraId="2551613C" w14:textId="77777777" w:rsidR="001147F2" w:rsidRPr="000A2200" w:rsidRDefault="001147F2" w:rsidP="001147F2">
      <w:pPr>
        <w:jc w:val="center"/>
        <w:rPr>
          <w:szCs w:val="21"/>
        </w:rPr>
      </w:pPr>
    </w:p>
    <w:p w14:paraId="3E0C0487" w14:textId="77777777" w:rsidR="001147F2" w:rsidRPr="000A2200" w:rsidRDefault="001147F2" w:rsidP="001147F2">
      <w:pPr>
        <w:jc w:val="center"/>
        <w:rPr>
          <w:szCs w:val="21"/>
        </w:rPr>
      </w:pPr>
    </w:p>
    <w:p w14:paraId="6E167EB0" w14:textId="77777777" w:rsidR="001147F2" w:rsidRPr="000A2200" w:rsidRDefault="001147F2" w:rsidP="001147F2">
      <w:pPr>
        <w:jc w:val="center"/>
        <w:rPr>
          <w:szCs w:val="21"/>
        </w:rPr>
      </w:pPr>
    </w:p>
    <w:p w14:paraId="7007295C" w14:textId="77777777" w:rsidR="001147F2" w:rsidRPr="000A2200" w:rsidRDefault="001147F2" w:rsidP="001147F2">
      <w:pPr>
        <w:jc w:val="center"/>
        <w:rPr>
          <w:szCs w:val="21"/>
        </w:rPr>
      </w:pPr>
    </w:p>
    <w:p w14:paraId="5DCA9F56" w14:textId="24B01B97" w:rsidR="001147F2" w:rsidRPr="000A2200" w:rsidRDefault="001147F2" w:rsidP="001147F2">
      <w:pPr>
        <w:jc w:val="center"/>
        <w:rPr>
          <w:szCs w:val="21"/>
        </w:rPr>
      </w:pPr>
    </w:p>
    <w:p w14:paraId="414F9C41" w14:textId="6B16B6B8" w:rsidR="001147F2" w:rsidRPr="000A2200" w:rsidRDefault="002C6D6F" w:rsidP="001147F2">
      <w:pPr>
        <w:ind w:firstLineChars="3777" w:firstLine="9065"/>
        <w:rPr>
          <w:rFonts w:eastAsia="黑体"/>
          <w:b/>
          <w:sz w:val="36"/>
          <w:szCs w:val="36"/>
        </w:rPr>
      </w:pPr>
      <w:r w:rsidRPr="000A2200">
        <w:rPr>
          <w:noProof/>
        </w:rPr>
        <w:drawing>
          <wp:anchor distT="0" distB="0" distL="114300" distR="114300" simplePos="0" relativeHeight="251705344" behindDoc="0" locked="0" layoutInCell="1" allowOverlap="1" wp14:anchorId="59BB151B" wp14:editId="06D0ABEE">
            <wp:simplePos x="0" y="0"/>
            <wp:positionH relativeFrom="column">
              <wp:posOffset>3274695</wp:posOffset>
            </wp:positionH>
            <wp:positionV relativeFrom="paragraph">
              <wp:posOffset>142562</wp:posOffset>
            </wp:positionV>
            <wp:extent cx="948055" cy="948055"/>
            <wp:effectExtent l="0" t="0" r="4445" b="4445"/>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8055" cy="948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2A46AD" w14:textId="3AC475A2" w:rsidR="001147F2" w:rsidRPr="000A2200" w:rsidRDefault="001147F2" w:rsidP="001147F2">
      <w:pPr>
        <w:jc w:val="center"/>
        <w:rPr>
          <w:rFonts w:eastAsia="黑体"/>
          <w:b/>
          <w:sz w:val="36"/>
          <w:szCs w:val="36"/>
        </w:rPr>
      </w:pPr>
      <w:r w:rsidRPr="000A2200">
        <w:rPr>
          <w:rFonts w:eastAsia="黑体" w:hint="eastAsia"/>
          <w:b/>
          <w:sz w:val="30"/>
          <w:szCs w:val="30"/>
        </w:rPr>
        <w:t xml:space="preserve">          </w:t>
      </w:r>
      <w:r w:rsidRPr="000A2200">
        <w:rPr>
          <w:rFonts w:eastAsia="黑体" w:hint="eastAsia"/>
          <w:b/>
          <w:sz w:val="36"/>
          <w:szCs w:val="36"/>
        </w:rPr>
        <w:t>上</w:t>
      </w:r>
      <w:r w:rsidRPr="000A2200">
        <w:rPr>
          <w:rFonts w:eastAsia="黑体" w:hint="eastAsia"/>
          <w:b/>
          <w:sz w:val="36"/>
          <w:szCs w:val="36"/>
        </w:rPr>
        <w:t xml:space="preserve"> </w:t>
      </w:r>
      <w:r w:rsidRPr="000A2200">
        <w:rPr>
          <w:rFonts w:eastAsia="黑体" w:hint="eastAsia"/>
          <w:b/>
          <w:sz w:val="36"/>
          <w:szCs w:val="36"/>
        </w:rPr>
        <w:t>海</w:t>
      </w:r>
      <w:r w:rsidRPr="000A2200">
        <w:rPr>
          <w:rFonts w:eastAsia="黑体" w:hint="eastAsia"/>
          <w:b/>
          <w:sz w:val="36"/>
          <w:szCs w:val="36"/>
        </w:rPr>
        <w:t xml:space="preserve"> </w:t>
      </w:r>
      <w:r w:rsidRPr="000A2200">
        <w:rPr>
          <w:rFonts w:eastAsia="黑体" w:hint="eastAsia"/>
          <w:b/>
          <w:sz w:val="36"/>
          <w:szCs w:val="36"/>
        </w:rPr>
        <w:t>顶</w:t>
      </w:r>
      <w:r w:rsidRPr="000A2200">
        <w:rPr>
          <w:rFonts w:eastAsia="黑体" w:hint="eastAsia"/>
          <w:b/>
          <w:sz w:val="36"/>
          <w:szCs w:val="36"/>
        </w:rPr>
        <w:t xml:space="preserve"> </w:t>
      </w:r>
      <w:r w:rsidRPr="000A2200">
        <w:rPr>
          <w:rFonts w:eastAsia="黑体" w:hint="eastAsia"/>
          <w:b/>
          <w:sz w:val="36"/>
          <w:szCs w:val="36"/>
        </w:rPr>
        <w:t>新</w:t>
      </w:r>
      <w:r w:rsidRPr="000A2200">
        <w:rPr>
          <w:rFonts w:eastAsia="黑体" w:hint="eastAsia"/>
          <w:b/>
          <w:sz w:val="36"/>
          <w:szCs w:val="36"/>
        </w:rPr>
        <w:t xml:space="preserve"> </w:t>
      </w:r>
      <w:r w:rsidRPr="000A2200">
        <w:rPr>
          <w:rFonts w:eastAsia="黑体" w:hint="eastAsia"/>
          <w:b/>
          <w:sz w:val="36"/>
          <w:szCs w:val="36"/>
        </w:rPr>
        <w:t>工</w:t>
      </w:r>
      <w:r w:rsidRPr="000A2200">
        <w:rPr>
          <w:rFonts w:eastAsia="黑体" w:hint="eastAsia"/>
          <w:b/>
          <w:sz w:val="36"/>
          <w:szCs w:val="36"/>
        </w:rPr>
        <w:t xml:space="preserve"> </w:t>
      </w:r>
      <w:r w:rsidRPr="000A2200">
        <w:rPr>
          <w:rFonts w:eastAsia="黑体" w:hint="eastAsia"/>
          <w:b/>
          <w:sz w:val="36"/>
          <w:szCs w:val="36"/>
        </w:rPr>
        <w:t>程</w:t>
      </w:r>
      <w:r w:rsidRPr="000A2200">
        <w:rPr>
          <w:rFonts w:eastAsia="黑体" w:hint="eastAsia"/>
          <w:b/>
          <w:sz w:val="36"/>
          <w:szCs w:val="36"/>
        </w:rPr>
        <w:t xml:space="preserve"> </w:t>
      </w:r>
      <w:proofErr w:type="gramStart"/>
      <w:r w:rsidRPr="000A2200">
        <w:rPr>
          <w:rFonts w:eastAsia="黑体" w:hint="eastAsia"/>
          <w:b/>
          <w:sz w:val="36"/>
          <w:szCs w:val="36"/>
        </w:rPr>
        <w:t>规</w:t>
      </w:r>
      <w:proofErr w:type="gramEnd"/>
      <w:r w:rsidRPr="000A2200">
        <w:rPr>
          <w:rFonts w:eastAsia="黑体" w:hint="eastAsia"/>
          <w:b/>
          <w:sz w:val="36"/>
          <w:szCs w:val="36"/>
        </w:rPr>
        <w:t xml:space="preserve"> </w:t>
      </w:r>
      <w:r w:rsidRPr="000A2200">
        <w:rPr>
          <w:rFonts w:eastAsia="黑体" w:hint="eastAsia"/>
          <w:b/>
          <w:sz w:val="36"/>
          <w:szCs w:val="36"/>
        </w:rPr>
        <w:t>划</w:t>
      </w:r>
      <w:r w:rsidRPr="000A2200">
        <w:rPr>
          <w:rFonts w:eastAsia="黑体" w:hint="eastAsia"/>
          <w:b/>
          <w:sz w:val="36"/>
          <w:szCs w:val="36"/>
        </w:rPr>
        <w:t xml:space="preserve"> </w:t>
      </w:r>
      <w:r w:rsidRPr="000A2200">
        <w:rPr>
          <w:rFonts w:eastAsia="黑体" w:hint="eastAsia"/>
          <w:b/>
          <w:sz w:val="36"/>
          <w:szCs w:val="36"/>
        </w:rPr>
        <w:t>设</w:t>
      </w:r>
      <w:r w:rsidRPr="000A2200">
        <w:rPr>
          <w:rFonts w:eastAsia="黑体" w:hint="eastAsia"/>
          <w:b/>
          <w:sz w:val="36"/>
          <w:szCs w:val="36"/>
        </w:rPr>
        <w:t xml:space="preserve"> </w:t>
      </w:r>
      <w:r w:rsidRPr="000A2200">
        <w:rPr>
          <w:rFonts w:eastAsia="黑体" w:hint="eastAsia"/>
          <w:b/>
          <w:sz w:val="36"/>
          <w:szCs w:val="36"/>
        </w:rPr>
        <w:t>计</w:t>
      </w:r>
      <w:r w:rsidRPr="000A2200">
        <w:rPr>
          <w:rFonts w:eastAsia="黑体" w:hint="eastAsia"/>
          <w:b/>
          <w:sz w:val="36"/>
          <w:szCs w:val="36"/>
        </w:rPr>
        <w:t xml:space="preserve"> </w:t>
      </w:r>
      <w:r w:rsidRPr="000A2200">
        <w:rPr>
          <w:rFonts w:eastAsia="黑体" w:hint="eastAsia"/>
          <w:b/>
          <w:sz w:val="36"/>
          <w:szCs w:val="36"/>
        </w:rPr>
        <w:t>有</w:t>
      </w:r>
      <w:r w:rsidRPr="000A2200">
        <w:rPr>
          <w:rFonts w:eastAsia="黑体" w:hint="eastAsia"/>
          <w:b/>
          <w:sz w:val="36"/>
          <w:szCs w:val="36"/>
        </w:rPr>
        <w:t xml:space="preserve"> </w:t>
      </w:r>
      <w:r w:rsidRPr="000A2200">
        <w:rPr>
          <w:rFonts w:eastAsia="黑体" w:hint="eastAsia"/>
          <w:b/>
          <w:sz w:val="36"/>
          <w:szCs w:val="36"/>
        </w:rPr>
        <w:t>限</w:t>
      </w:r>
      <w:r w:rsidRPr="000A2200">
        <w:rPr>
          <w:rFonts w:eastAsia="黑体" w:hint="eastAsia"/>
          <w:b/>
          <w:sz w:val="36"/>
          <w:szCs w:val="36"/>
        </w:rPr>
        <w:t xml:space="preserve"> </w:t>
      </w:r>
      <w:r w:rsidRPr="000A2200">
        <w:rPr>
          <w:rFonts w:eastAsia="黑体" w:hint="eastAsia"/>
          <w:b/>
          <w:sz w:val="36"/>
          <w:szCs w:val="36"/>
        </w:rPr>
        <w:t>公</w:t>
      </w:r>
      <w:r w:rsidRPr="000A2200">
        <w:rPr>
          <w:rFonts w:eastAsia="黑体" w:hint="eastAsia"/>
          <w:b/>
          <w:sz w:val="36"/>
          <w:szCs w:val="36"/>
        </w:rPr>
        <w:t xml:space="preserve"> </w:t>
      </w:r>
      <w:r w:rsidRPr="000A2200">
        <w:rPr>
          <w:rFonts w:eastAsia="黑体" w:hint="eastAsia"/>
          <w:b/>
          <w:sz w:val="36"/>
          <w:szCs w:val="36"/>
        </w:rPr>
        <w:t>司</w:t>
      </w:r>
    </w:p>
    <w:p w14:paraId="3EE62540" w14:textId="77777777" w:rsidR="001147F2" w:rsidRPr="000A2200" w:rsidRDefault="001147F2" w:rsidP="001147F2">
      <w:pPr>
        <w:jc w:val="center"/>
        <w:rPr>
          <w:rFonts w:eastAsia="黑体"/>
          <w:b/>
          <w:sz w:val="28"/>
          <w:szCs w:val="28"/>
        </w:rPr>
      </w:pPr>
      <w:r w:rsidRPr="000A2200">
        <w:rPr>
          <w:rFonts w:eastAsia="黑体" w:hint="eastAsia"/>
          <w:b/>
          <w:sz w:val="32"/>
          <w:szCs w:val="32"/>
        </w:rPr>
        <w:t xml:space="preserve">        </w:t>
      </w:r>
      <w:r w:rsidRPr="000A2200">
        <w:rPr>
          <w:rFonts w:eastAsia="黑体" w:hint="eastAsia"/>
          <w:b/>
          <w:sz w:val="28"/>
          <w:szCs w:val="28"/>
        </w:rPr>
        <w:t xml:space="preserve">    </w:t>
      </w:r>
      <w:r w:rsidRPr="000A2200">
        <w:rPr>
          <w:rFonts w:eastAsia="黑体"/>
          <w:b/>
          <w:sz w:val="28"/>
          <w:szCs w:val="28"/>
        </w:rPr>
        <w:t>SHANGHAI DINGXIN PROJECT PLANNING &amp; DESIGN CO.</w:t>
      </w:r>
      <w:r w:rsidRPr="000A2200">
        <w:rPr>
          <w:rFonts w:eastAsia="黑体" w:hint="eastAsia"/>
          <w:b/>
          <w:sz w:val="28"/>
          <w:szCs w:val="28"/>
        </w:rPr>
        <w:t>,</w:t>
      </w:r>
      <w:r w:rsidRPr="000A2200">
        <w:rPr>
          <w:rFonts w:eastAsia="黑体"/>
          <w:b/>
          <w:sz w:val="28"/>
          <w:szCs w:val="28"/>
        </w:rPr>
        <w:t xml:space="preserve"> LTD</w:t>
      </w:r>
    </w:p>
    <w:p w14:paraId="1E2FF041" w14:textId="59AD3A24" w:rsidR="001147F2" w:rsidRPr="000A2200" w:rsidRDefault="001147F2" w:rsidP="001147F2">
      <w:pPr>
        <w:jc w:val="center"/>
        <w:rPr>
          <w:rFonts w:eastAsia="黑体"/>
          <w:b/>
          <w:sz w:val="32"/>
          <w:szCs w:val="32"/>
        </w:rPr>
      </w:pPr>
      <w:r w:rsidRPr="000A2200">
        <w:rPr>
          <w:rFonts w:eastAsia="黑体" w:hint="eastAsia"/>
          <w:b/>
          <w:sz w:val="32"/>
          <w:szCs w:val="32"/>
        </w:rPr>
        <w:t>二</w:t>
      </w:r>
      <w:r w:rsidRPr="000A2200">
        <w:rPr>
          <w:rFonts w:eastAsia="黑体"/>
          <w:b/>
          <w:sz w:val="32"/>
          <w:szCs w:val="32"/>
        </w:rPr>
        <w:t xml:space="preserve"> </w:t>
      </w:r>
      <w:r w:rsidRPr="000A2200">
        <w:rPr>
          <w:rFonts w:eastAsia="黑体" w:hint="eastAsia"/>
          <w:b/>
          <w:sz w:val="32"/>
          <w:szCs w:val="32"/>
        </w:rPr>
        <w:t>○</w:t>
      </w:r>
      <w:r w:rsidRPr="000A2200">
        <w:rPr>
          <w:rFonts w:eastAsia="黑体"/>
          <w:b/>
          <w:sz w:val="32"/>
          <w:szCs w:val="32"/>
        </w:rPr>
        <w:t xml:space="preserve"> </w:t>
      </w:r>
      <w:r w:rsidRPr="000A2200">
        <w:rPr>
          <w:rFonts w:eastAsia="黑体" w:hint="eastAsia"/>
          <w:b/>
          <w:sz w:val="32"/>
          <w:szCs w:val="32"/>
        </w:rPr>
        <w:t>二</w:t>
      </w:r>
      <w:r w:rsidRPr="000A2200">
        <w:rPr>
          <w:rFonts w:eastAsia="黑体" w:hint="eastAsia"/>
          <w:b/>
          <w:sz w:val="32"/>
          <w:szCs w:val="32"/>
        </w:rPr>
        <w:t xml:space="preserve"> </w:t>
      </w:r>
      <w:r w:rsidR="000A2200" w:rsidRPr="000A2200">
        <w:rPr>
          <w:rFonts w:eastAsia="黑体" w:hint="eastAsia"/>
          <w:b/>
          <w:sz w:val="32"/>
          <w:szCs w:val="32"/>
        </w:rPr>
        <w:t>五</w:t>
      </w:r>
      <w:r w:rsidRPr="000A2200">
        <w:rPr>
          <w:rFonts w:eastAsia="黑体" w:hint="eastAsia"/>
          <w:b/>
          <w:sz w:val="32"/>
          <w:szCs w:val="32"/>
        </w:rPr>
        <w:t xml:space="preserve"> </w:t>
      </w:r>
      <w:r w:rsidRPr="000A2200">
        <w:rPr>
          <w:rFonts w:eastAsia="黑体" w:hint="eastAsia"/>
          <w:b/>
          <w:sz w:val="32"/>
          <w:szCs w:val="32"/>
        </w:rPr>
        <w:t>年</w:t>
      </w:r>
      <w:r w:rsidRPr="000A2200">
        <w:rPr>
          <w:rFonts w:eastAsia="黑体"/>
          <w:b/>
          <w:sz w:val="32"/>
          <w:szCs w:val="32"/>
        </w:rPr>
        <w:t xml:space="preserve"> </w:t>
      </w:r>
      <w:r w:rsidR="00076660">
        <w:rPr>
          <w:rFonts w:eastAsia="黑体" w:hint="eastAsia"/>
          <w:b/>
          <w:sz w:val="32"/>
          <w:szCs w:val="32"/>
        </w:rPr>
        <w:t>三</w:t>
      </w:r>
      <w:r w:rsidRPr="000A2200">
        <w:rPr>
          <w:rFonts w:eastAsia="黑体"/>
          <w:b/>
          <w:sz w:val="32"/>
          <w:szCs w:val="32"/>
        </w:rPr>
        <w:t xml:space="preserve"> </w:t>
      </w:r>
      <w:r w:rsidRPr="000A2200">
        <w:rPr>
          <w:rFonts w:eastAsia="黑体" w:hint="eastAsia"/>
          <w:b/>
          <w:sz w:val="32"/>
          <w:szCs w:val="32"/>
        </w:rPr>
        <w:t>月</w:t>
      </w:r>
    </w:p>
    <w:p w14:paraId="3020A596" w14:textId="77777777" w:rsidR="001147F2" w:rsidRPr="000A2200" w:rsidRDefault="001147F2" w:rsidP="001147F2">
      <w:pPr>
        <w:jc w:val="center"/>
        <w:rPr>
          <w:rFonts w:ascii="仿宋_GB2312" w:eastAsia="仿宋_GB2312"/>
          <w:b/>
          <w:sz w:val="52"/>
          <w:szCs w:val="52"/>
        </w:rPr>
      </w:pPr>
    </w:p>
    <w:p w14:paraId="0DEE717A" w14:textId="77777777" w:rsidR="001147F2" w:rsidRPr="000A2200" w:rsidRDefault="001147F2" w:rsidP="001147F2">
      <w:pPr>
        <w:spacing w:line="360" w:lineRule="auto"/>
        <w:jc w:val="center"/>
        <w:rPr>
          <w:rFonts w:ascii="仿宋" w:eastAsia="仿宋" w:hAnsi="仿宋" w:hint="eastAsia"/>
          <w:b/>
          <w:sz w:val="72"/>
          <w:szCs w:val="72"/>
        </w:rPr>
      </w:pPr>
      <w:bookmarkStart w:id="0" w:name="_Hlk163029897"/>
    </w:p>
    <w:p w14:paraId="6F7D3944" w14:textId="5AEE5662" w:rsidR="001147F2" w:rsidRPr="000A2200" w:rsidRDefault="001147F2" w:rsidP="001147F2">
      <w:pPr>
        <w:spacing w:line="360" w:lineRule="auto"/>
        <w:jc w:val="center"/>
        <w:rPr>
          <w:rFonts w:ascii="仿宋" w:eastAsia="仿宋" w:hAnsi="仿宋" w:hint="eastAsia"/>
          <w:b/>
          <w:sz w:val="72"/>
          <w:szCs w:val="72"/>
        </w:rPr>
      </w:pPr>
      <w:bookmarkStart w:id="1" w:name="_Hlk166239197"/>
      <w:bookmarkStart w:id="2" w:name="_Hlk163375604"/>
      <w:r w:rsidRPr="000A2200">
        <w:rPr>
          <w:rFonts w:ascii="仿宋" w:eastAsia="仿宋" w:hAnsi="仿宋" w:hint="eastAsia"/>
          <w:b/>
          <w:sz w:val="72"/>
          <w:szCs w:val="72"/>
        </w:rPr>
        <w:lastRenderedPageBreak/>
        <w:t>石湖荡</w:t>
      </w:r>
      <w:r w:rsidR="00B550AF" w:rsidRPr="000A2200">
        <w:rPr>
          <w:rFonts w:ascii="仿宋" w:eastAsia="仿宋" w:hAnsi="仿宋" w:hint="eastAsia"/>
          <w:b/>
          <w:sz w:val="72"/>
          <w:szCs w:val="72"/>
        </w:rPr>
        <w:t>镇</w:t>
      </w:r>
      <w:bookmarkStart w:id="3" w:name="_Hlk179794043"/>
      <w:proofErr w:type="gramStart"/>
      <w:r w:rsidR="0090004D" w:rsidRPr="000A2200">
        <w:rPr>
          <w:rFonts w:ascii="仿宋" w:eastAsia="仿宋" w:hAnsi="仿宋" w:hint="eastAsia"/>
          <w:b/>
          <w:sz w:val="72"/>
          <w:szCs w:val="72"/>
        </w:rPr>
        <w:t>泖</w:t>
      </w:r>
      <w:proofErr w:type="gramEnd"/>
      <w:r w:rsidR="0090004D" w:rsidRPr="000A2200">
        <w:rPr>
          <w:rFonts w:ascii="仿宋" w:eastAsia="仿宋" w:hAnsi="仿宋" w:hint="eastAsia"/>
          <w:b/>
          <w:sz w:val="72"/>
          <w:szCs w:val="72"/>
        </w:rPr>
        <w:t>圩四号路（</w:t>
      </w:r>
      <w:proofErr w:type="gramStart"/>
      <w:r w:rsidR="0090004D" w:rsidRPr="000A2200">
        <w:rPr>
          <w:rFonts w:ascii="仿宋" w:eastAsia="仿宋" w:hAnsi="仿宋" w:hint="eastAsia"/>
          <w:b/>
          <w:sz w:val="72"/>
          <w:szCs w:val="72"/>
        </w:rPr>
        <w:t>中心河</w:t>
      </w:r>
      <w:proofErr w:type="gramEnd"/>
      <w:r w:rsidR="0090004D" w:rsidRPr="000A2200">
        <w:rPr>
          <w:rFonts w:ascii="仿宋" w:eastAsia="仿宋" w:hAnsi="仿宋" w:hint="eastAsia"/>
          <w:b/>
          <w:sz w:val="72"/>
          <w:szCs w:val="72"/>
        </w:rPr>
        <w:t>-施姑</w:t>
      </w:r>
      <w:proofErr w:type="gramStart"/>
      <w:r w:rsidR="0090004D" w:rsidRPr="000A2200">
        <w:rPr>
          <w:rFonts w:ascii="仿宋" w:eastAsia="仿宋" w:hAnsi="仿宋" w:hint="eastAsia"/>
          <w:b/>
          <w:sz w:val="72"/>
          <w:szCs w:val="72"/>
        </w:rPr>
        <w:t>浜</w:t>
      </w:r>
      <w:proofErr w:type="gramEnd"/>
      <w:r w:rsidR="0090004D" w:rsidRPr="000A2200">
        <w:rPr>
          <w:rFonts w:ascii="仿宋" w:eastAsia="仿宋" w:hAnsi="仿宋" w:hint="eastAsia"/>
          <w:b/>
          <w:sz w:val="72"/>
          <w:szCs w:val="72"/>
        </w:rPr>
        <w:t>桥）</w:t>
      </w:r>
      <w:bookmarkEnd w:id="3"/>
      <w:r w:rsidRPr="000A2200">
        <w:rPr>
          <w:rFonts w:ascii="仿宋" w:eastAsia="仿宋" w:hAnsi="仿宋" w:hint="eastAsia"/>
          <w:b/>
          <w:sz w:val="72"/>
          <w:szCs w:val="72"/>
        </w:rPr>
        <w:t>中修工程</w:t>
      </w:r>
      <w:bookmarkEnd w:id="0"/>
      <w:bookmarkEnd w:id="1"/>
    </w:p>
    <w:p w14:paraId="320AD460" w14:textId="7B76908B" w:rsidR="001147F2" w:rsidRPr="000A2200" w:rsidRDefault="001147F2" w:rsidP="001147F2">
      <w:pPr>
        <w:spacing w:line="360" w:lineRule="auto"/>
        <w:jc w:val="center"/>
        <w:rPr>
          <w:rFonts w:ascii="仿宋" w:eastAsia="仿宋" w:hAnsi="仿宋" w:hint="eastAsia"/>
          <w:b/>
          <w:sz w:val="72"/>
          <w:szCs w:val="72"/>
        </w:rPr>
      </w:pPr>
      <w:r w:rsidRPr="000A2200">
        <w:rPr>
          <w:rFonts w:ascii="仿宋" w:eastAsia="仿宋" w:hAnsi="仿宋" w:hint="eastAsia"/>
          <w:b/>
          <w:sz w:val="72"/>
          <w:szCs w:val="72"/>
        </w:rPr>
        <w:t>可行性研究报告（初步设计深度）</w:t>
      </w:r>
      <w:bookmarkEnd w:id="2"/>
      <w:r w:rsidR="00076660">
        <w:rPr>
          <w:rFonts w:ascii="仿宋" w:eastAsia="仿宋" w:hAnsi="仿宋" w:hint="eastAsia"/>
          <w:b/>
          <w:sz w:val="72"/>
          <w:szCs w:val="72"/>
        </w:rPr>
        <w:t>修订稿</w:t>
      </w:r>
    </w:p>
    <w:p w14:paraId="6482254A" w14:textId="77777777" w:rsidR="001147F2" w:rsidRPr="000A2200" w:rsidRDefault="001147F2" w:rsidP="001147F2">
      <w:pPr>
        <w:jc w:val="center"/>
        <w:rPr>
          <w:rFonts w:ascii="仿宋_GB2312" w:eastAsia="仿宋_GB2312"/>
          <w:b/>
          <w:spacing w:val="24"/>
          <w:sz w:val="64"/>
          <w:szCs w:val="64"/>
        </w:rPr>
      </w:pPr>
    </w:p>
    <w:p w14:paraId="6FDD6D7C" w14:textId="3E8EA02C" w:rsidR="001147F2" w:rsidRPr="000A2200" w:rsidRDefault="001147F2" w:rsidP="001147F2">
      <w:pPr>
        <w:jc w:val="center"/>
        <w:rPr>
          <w:rFonts w:eastAsia="黑体"/>
          <w:b/>
          <w:sz w:val="30"/>
          <w:szCs w:val="30"/>
        </w:rPr>
      </w:pPr>
      <w:r w:rsidRPr="000A2200">
        <w:rPr>
          <w:rFonts w:eastAsia="黑体" w:hint="eastAsia"/>
          <w:b/>
          <w:sz w:val="30"/>
          <w:szCs w:val="30"/>
        </w:rPr>
        <w:t>项目编号：</w:t>
      </w:r>
      <w:r w:rsidRPr="000A2200">
        <w:rPr>
          <w:rFonts w:eastAsia="黑体"/>
          <w:b/>
          <w:sz w:val="30"/>
          <w:szCs w:val="30"/>
        </w:rPr>
        <w:t>DX-3</w:t>
      </w:r>
      <w:r w:rsidRPr="000A2200">
        <w:rPr>
          <w:rFonts w:eastAsia="黑体" w:hint="eastAsia"/>
          <w:b/>
          <w:sz w:val="30"/>
          <w:szCs w:val="30"/>
        </w:rPr>
        <w:t>4</w:t>
      </w:r>
      <w:r w:rsidR="00550247" w:rsidRPr="000A2200">
        <w:rPr>
          <w:rFonts w:eastAsia="黑体" w:hint="eastAsia"/>
          <w:b/>
          <w:sz w:val="30"/>
          <w:szCs w:val="30"/>
        </w:rPr>
        <w:t>1</w:t>
      </w:r>
      <w:r w:rsidR="001138B7" w:rsidRPr="000A2200">
        <w:rPr>
          <w:rFonts w:eastAsia="黑体" w:hint="eastAsia"/>
          <w:b/>
          <w:sz w:val="30"/>
          <w:szCs w:val="30"/>
        </w:rPr>
        <w:t>29</w:t>
      </w:r>
    </w:p>
    <w:p w14:paraId="1CBE1394" w14:textId="77777777" w:rsidR="001147F2" w:rsidRPr="000A2200" w:rsidRDefault="001147F2" w:rsidP="001147F2">
      <w:pPr>
        <w:jc w:val="center"/>
        <w:rPr>
          <w:rFonts w:eastAsia="黑体"/>
          <w:sz w:val="44"/>
        </w:rPr>
      </w:pPr>
    </w:p>
    <w:p w14:paraId="4301CD09" w14:textId="77777777" w:rsidR="001147F2" w:rsidRPr="000A2200" w:rsidRDefault="001147F2" w:rsidP="001147F2">
      <w:pPr>
        <w:snapToGrid w:val="0"/>
        <w:spacing w:line="360" w:lineRule="auto"/>
        <w:ind w:leftChars="3129" w:left="7510"/>
        <w:rPr>
          <w:b/>
          <w:sz w:val="30"/>
          <w:szCs w:val="30"/>
        </w:rPr>
      </w:pPr>
    </w:p>
    <w:p w14:paraId="3723BBEB" w14:textId="77777777" w:rsidR="001147F2" w:rsidRPr="000A2200" w:rsidRDefault="001147F2" w:rsidP="001147F2">
      <w:pPr>
        <w:snapToGrid w:val="0"/>
        <w:spacing w:line="360" w:lineRule="auto"/>
        <w:ind w:leftChars="3129" w:left="7510"/>
        <w:rPr>
          <w:b/>
          <w:sz w:val="30"/>
          <w:szCs w:val="30"/>
        </w:rPr>
      </w:pPr>
    </w:p>
    <w:p w14:paraId="70ED048E" w14:textId="77777777" w:rsidR="001147F2" w:rsidRPr="000A2200" w:rsidRDefault="001147F2" w:rsidP="001147F2">
      <w:pPr>
        <w:snapToGrid w:val="0"/>
        <w:spacing w:line="360" w:lineRule="auto"/>
        <w:ind w:leftChars="3129" w:left="7510"/>
        <w:rPr>
          <w:b/>
          <w:sz w:val="30"/>
          <w:szCs w:val="30"/>
        </w:rPr>
      </w:pPr>
      <w:r w:rsidRPr="000A2200">
        <w:rPr>
          <w:rFonts w:hint="eastAsia"/>
          <w:b/>
          <w:sz w:val="30"/>
          <w:szCs w:val="30"/>
        </w:rPr>
        <w:t>项</w:t>
      </w:r>
      <w:r w:rsidRPr="000A2200">
        <w:rPr>
          <w:rFonts w:hint="eastAsia"/>
          <w:b/>
          <w:sz w:val="30"/>
          <w:szCs w:val="30"/>
        </w:rPr>
        <w:t xml:space="preserve"> </w:t>
      </w:r>
      <w:r w:rsidRPr="000A2200">
        <w:rPr>
          <w:rFonts w:hint="eastAsia"/>
          <w:b/>
          <w:sz w:val="30"/>
          <w:szCs w:val="30"/>
        </w:rPr>
        <w:t>目</w:t>
      </w:r>
      <w:r w:rsidRPr="000A2200">
        <w:rPr>
          <w:rFonts w:hint="eastAsia"/>
          <w:b/>
          <w:sz w:val="30"/>
          <w:szCs w:val="30"/>
        </w:rPr>
        <w:t xml:space="preserve"> </w:t>
      </w:r>
      <w:r w:rsidRPr="000A2200">
        <w:rPr>
          <w:rFonts w:hint="eastAsia"/>
          <w:b/>
          <w:sz w:val="30"/>
          <w:szCs w:val="30"/>
        </w:rPr>
        <w:t>负</w:t>
      </w:r>
      <w:r w:rsidRPr="000A2200">
        <w:rPr>
          <w:rFonts w:hint="eastAsia"/>
          <w:b/>
          <w:sz w:val="30"/>
          <w:szCs w:val="30"/>
        </w:rPr>
        <w:t xml:space="preserve"> </w:t>
      </w:r>
      <w:r w:rsidRPr="000A2200">
        <w:rPr>
          <w:rFonts w:hint="eastAsia"/>
          <w:b/>
          <w:sz w:val="30"/>
          <w:szCs w:val="30"/>
        </w:rPr>
        <w:t>责</w:t>
      </w:r>
      <w:r w:rsidRPr="000A2200">
        <w:rPr>
          <w:rFonts w:hint="eastAsia"/>
          <w:b/>
          <w:sz w:val="30"/>
          <w:szCs w:val="30"/>
        </w:rPr>
        <w:t xml:space="preserve"> </w:t>
      </w:r>
      <w:r w:rsidRPr="000A2200">
        <w:rPr>
          <w:rFonts w:hint="eastAsia"/>
          <w:b/>
          <w:sz w:val="30"/>
          <w:szCs w:val="30"/>
        </w:rPr>
        <w:t>人：</w:t>
      </w:r>
    </w:p>
    <w:p w14:paraId="4FD4A1CA" w14:textId="77777777" w:rsidR="001147F2" w:rsidRPr="000A2200" w:rsidRDefault="001147F2" w:rsidP="001147F2">
      <w:pPr>
        <w:spacing w:line="360" w:lineRule="auto"/>
        <w:ind w:leftChars="3129" w:left="7510"/>
        <w:rPr>
          <w:b/>
          <w:sz w:val="30"/>
          <w:szCs w:val="30"/>
        </w:rPr>
      </w:pPr>
      <w:r w:rsidRPr="000A2200">
        <w:rPr>
          <w:rFonts w:hint="eastAsia"/>
          <w:b/>
          <w:sz w:val="30"/>
          <w:szCs w:val="30"/>
        </w:rPr>
        <w:t>审</w:t>
      </w:r>
      <w:r w:rsidRPr="000A2200">
        <w:rPr>
          <w:rFonts w:hint="eastAsia"/>
          <w:b/>
          <w:sz w:val="30"/>
          <w:szCs w:val="30"/>
        </w:rPr>
        <w:t xml:space="preserve">          </w:t>
      </w:r>
      <w:r w:rsidRPr="000A2200">
        <w:rPr>
          <w:rFonts w:hint="eastAsia"/>
          <w:b/>
          <w:sz w:val="30"/>
          <w:szCs w:val="30"/>
        </w:rPr>
        <w:t>核：</w:t>
      </w:r>
      <w:r w:rsidRPr="000A2200">
        <w:rPr>
          <w:rFonts w:hint="eastAsia"/>
          <w:b/>
          <w:sz w:val="30"/>
          <w:szCs w:val="30"/>
        </w:rPr>
        <w:t xml:space="preserve">     </w:t>
      </w:r>
    </w:p>
    <w:p w14:paraId="2B4F92EF" w14:textId="77777777" w:rsidR="001147F2" w:rsidRPr="000A2200" w:rsidRDefault="001147F2" w:rsidP="001147F2">
      <w:pPr>
        <w:spacing w:line="360" w:lineRule="auto"/>
        <w:ind w:leftChars="2071" w:left="4970" w:firstLineChars="840" w:firstLine="2530"/>
        <w:rPr>
          <w:b/>
          <w:sz w:val="30"/>
          <w:szCs w:val="30"/>
        </w:rPr>
      </w:pPr>
      <w:r w:rsidRPr="000A2200">
        <w:rPr>
          <w:rFonts w:hint="eastAsia"/>
          <w:b/>
          <w:sz w:val="30"/>
          <w:szCs w:val="30"/>
        </w:rPr>
        <w:t>校</w:t>
      </w:r>
      <w:r w:rsidRPr="000A2200">
        <w:rPr>
          <w:rFonts w:hint="eastAsia"/>
          <w:b/>
          <w:sz w:val="30"/>
          <w:szCs w:val="30"/>
        </w:rPr>
        <w:t xml:space="preserve">          </w:t>
      </w:r>
      <w:r w:rsidRPr="000A2200">
        <w:rPr>
          <w:rFonts w:hint="eastAsia"/>
          <w:b/>
          <w:sz w:val="30"/>
          <w:szCs w:val="30"/>
        </w:rPr>
        <w:t>核：</w:t>
      </w:r>
      <w:r w:rsidRPr="000A2200">
        <w:rPr>
          <w:rFonts w:hint="eastAsia"/>
          <w:b/>
          <w:sz w:val="30"/>
          <w:szCs w:val="30"/>
        </w:rPr>
        <w:t xml:space="preserve">     </w:t>
      </w:r>
    </w:p>
    <w:p w14:paraId="26C4986B" w14:textId="77777777" w:rsidR="001147F2" w:rsidRPr="000A2200" w:rsidRDefault="001147F2" w:rsidP="001147F2">
      <w:pPr>
        <w:spacing w:line="360" w:lineRule="auto"/>
        <w:ind w:leftChars="2071" w:left="4970" w:firstLineChars="840" w:firstLine="2530"/>
        <w:rPr>
          <w:b/>
          <w:sz w:val="30"/>
          <w:szCs w:val="30"/>
        </w:rPr>
      </w:pPr>
      <w:r w:rsidRPr="000A2200">
        <w:rPr>
          <w:rFonts w:hint="eastAsia"/>
          <w:b/>
          <w:sz w:val="30"/>
          <w:szCs w:val="30"/>
        </w:rPr>
        <w:t>编</w:t>
      </w:r>
      <w:r w:rsidRPr="000A2200">
        <w:rPr>
          <w:rFonts w:hint="eastAsia"/>
          <w:b/>
          <w:sz w:val="30"/>
          <w:szCs w:val="30"/>
        </w:rPr>
        <w:t xml:space="preserve">          </w:t>
      </w:r>
      <w:r w:rsidRPr="000A2200">
        <w:rPr>
          <w:rFonts w:hint="eastAsia"/>
          <w:b/>
          <w:sz w:val="30"/>
          <w:szCs w:val="30"/>
        </w:rPr>
        <w:t>制：</w:t>
      </w:r>
      <w:r w:rsidRPr="000A2200">
        <w:rPr>
          <w:rFonts w:hint="eastAsia"/>
          <w:b/>
          <w:sz w:val="30"/>
          <w:szCs w:val="30"/>
        </w:rPr>
        <w:t xml:space="preserve">     </w:t>
      </w:r>
    </w:p>
    <w:p w14:paraId="5F18002F" w14:textId="77777777" w:rsidR="001147F2" w:rsidRPr="000A2200" w:rsidRDefault="001147F2" w:rsidP="001147F2">
      <w:pPr>
        <w:jc w:val="center"/>
        <w:rPr>
          <w:rFonts w:eastAsia="黑体"/>
          <w:b/>
          <w:spacing w:val="12"/>
          <w:sz w:val="36"/>
        </w:rPr>
      </w:pPr>
    </w:p>
    <w:p w14:paraId="36CBF792" w14:textId="77777777" w:rsidR="001147F2" w:rsidRPr="000A2200" w:rsidRDefault="001147F2" w:rsidP="001147F2">
      <w:pPr>
        <w:jc w:val="center"/>
        <w:rPr>
          <w:rFonts w:eastAsia="黑体"/>
          <w:b/>
          <w:spacing w:val="12"/>
          <w:sz w:val="36"/>
        </w:rPr>
      </w:pPr>
    </w:p>
    <w:p w14:paraId="49E5767A" w14:textId="77777777" w:rsidR="001147F2" w:rsidRPr="000A2200" w:rsidRDefault="001147F2" w:rsidP="001147F2">
      <w:pPr>
        <w:jc w:val="center"/>
        <w:rPr>
          <w:rFonts w:eastAsia="黑体"/>
          <w:b/>
          <w:spacing w:val="12"/>
          <w:sz w:val="36"/>
        </w:rPr>
      </w:pPr>
    </w:p>
    <w:p w14:paraId="02FF0961" w14:textId="77777777" w:rsidR="001147F2" w:rsidRPr="000A2200" w:rsidRDefault="001147F2" w:rsidP="001147F2">
      <w:pPr>
        <w:jc w:val="center"/>
        <w:rPr>
          <w:rFonts w:eastAsia="黑体"/>
          <w:b/>
          <w:spacing w:val="12"/>
          <w:sz w:val="36"/>
        </w:rPr>
      </w:pPr>
    </w:p>
    <w:p w14:paraId="0D1786AA" w14:textId="77777777" w:rsidR="001147F2" w:rsidRPr="000A2200" w:rsidRDefault="001147F2" w:rsidP="001147F2">
      <w:pPr>
        <w:jc w:val="center"/>
        <w:rPr>
          <w:rFonts w:eastAsia="黑体"/>
          <w:b/>
          <w:spacing w:val="12"/>
          <w:sz w:val="36"/>
        </w:rPr>
      </w:pPr>
    </w:p>
    <w:p w14:paraId="5A95D29E" w14:textId="77777777" w:rsidR="001147F2" w:rsidRPr="000A2200" w:rsidRDefault="001147F2" w:rsidP="001147F2">
      <w:pPr>
        <w:jc w:val="center"/>
        <w:rPr>
          <w:rFonts w:eastAsia="黑体"/>
          <w:b/>
          <w:spacing w:val="12"/>
          <w:sz w:val="36"/>
        </w:rPr>
      </w:pPr>
    </w:p>
    <w:p w14:paraId="40BDE456" w14:textId="77777777" w:rsidR="001147F2" w:rsidRPr="000A2200" w:rsidRDefault="001147F2" w:rsidP="001147F2">
      <w:pPr>
        <w:jc w:val="center"/>
        <w:rPr>
          <w:rFonts w:eastAsia="黑体"/>
          <w:b/>
          <w:sz w:val="30"/>
          <w:szCs w:val="30"/>
        </w:rPr>
      </w:pPr>
      <w:r w:rsidRPr="000A2200">
        <w:rPr>
          <w:rFonts w:eastAsia="黑体" w:hint="eastAsia"/>
          <w:b/>
          <w:noProof/>
          <w:spacing w:val="16"/>
          <w:sz w:val="20"/>
        </w:rPr>
        <w:drawing>
          <wp:anchor distT="0" distB="0" distL="114300" distR="114300" simplePos="0" relativeHeight="251706368" behindDoc="0" locked="0" layoutInCell="1" allowOverlap="1" wp14:anchorId="31B96850" wp14:editId="0B13848C">
            <wp:simplePos x="0" y="0"/>
            <wp:positionH relativeFrom="column">
              <wp:posOffset>3619500</wp:posOffset>
            </wp:positionH>
            <wp:positionV relativeFrom="paragraph">
              <wp:posOffset>106045</wp:posOffset>
            </wp:positionV>
            <wp:extent cx="948055" cy="948055"/>
            <wp:effectExtent l="0" t="0" r="4445" b="4445"/>
            <wp:wrapNone/>
            <wp:docPr id="357477083" name="图片 357477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8055" cy="948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A2200">
        <w:rPr>
          <w:rFonts w:eastAsia="黑体" w:hint="eastAsia"/>
          <w:b/>
          <w:sz w:val="30"/>
          <w:szCs w:val="30"/>
        </w:rPr>
        <w:t>工程设计证书号</w:t>
      </w:r>
      <w:r w:rsidRPr="000A2200">
        <w:rPr>
          <w:rFonts w:eastAsia="黑体"/>
          <w:b/>
          <w:sz w:val="30"/>
          <w:szCs w:val="30"/>
        </w:rPr>
        <w:t xml:space="preserve"> </w:t>
      </w:r>
      <w:r w:rsidRPr="000A2200">
        <w:rPr>
          <w:rFonts w:eastAsia="黑体" w:hint="eastAsia"/>
          <w:b/>
          <w:sz w:val="30"/>
          <w:szCs w:val="30"/>
        </w:rPr>
        <w:t>：</w:t>
      </w:r>
      <w:r w:rsidRPr="000A2200">
        <w:rPr>
          <w:rFonts w:ascii="黑体" w:eastAsia="黑体" w:hint="eastAsia"/>
          <w:b/>
          <w:sz w:val="30"/>
          <w:szCs w:val="30"/>
        </w:rPr>
        <w:t>A231025520</w:t>
      </w:r>
    </w:p>
    <w:p w14:paraId="4FED85D7" w14:textId="77777777" w:rsidR="001147F2" w:rsidRPr="000A2200" w:rsidRDefault="001147F2" w:rsidP="001147F2">
      <w:pPr>
        <w:jc w:val="center"/>
        <w:rPr>
          <w:rFonts w:eastAsia="黑体"/>
          <w:b/>
          <w:sz w:val="30"/>
          <w:szCs w:val="30"/>
        </w:rPr>
      </w:pPr>
      <w:r w:rsidRPr="000A2200">
        <w:rPr>
          <w:rFonts w:eastAsia="黑体" w:hint="eastAsia"/>
          <w:b/>
          <w:sz w:val="30"/>
          <w:szCs w:val="30"/>
        </w:rPr>
        <w:t xml:space="preserve">         </w:t>
      </w:r>
      <w:r w:rsidRPr="000A2200">
        <w:rPr>
          <w:rFonts w:eastAsia="黑体" w:hint="eastAsia"/>
          <w:b/>
          <w:sz w:val="30"/>
          <w:szCs w:val="30"/>
        </w:rPr>
        <w:t>上</w:t>
      </w:r>
      <w:r w:rsidRPr="000A2200">
        <w:rPr>
          <w:rFonts w:eastAsia="黑体" w:hint="eastAsia"/>
          <w:b/>
          <w:sz w:val="30"/>
          <w:szCs w:val="30"/>
        </w:rPr>
        <w:t xml:space="preserve"> </w:t>
      </w:r>
      <w:r w:rsidRPr="000A2200">
        <w:rPr>
          <w:rFonts w:eastAsia="黑体" w:hint="eastAsia"/>
          <w:b/>
          <w:sz w:val="30"/>
          <w:szCs w:val="30"/>
        </w:rPr>
        <w:t>海</w:t>
      </w:r>
      <w:r w:rsidRPr="000A2200">
        <w:rPr>
          <w:rFonts w:eastAsia="黑体" w:hint="eastAsia"/>
          <w:b/>
          <w:sz w:val="30"/>
          <w:szCs w:val="30"/>
        </w:rPr>
        <w:t xml:space="preserve"> </w:t>
      </w:r>
      <w:r w:rsidRPr="000A2200">
        <w:rPr>
          <w:rFonts w:eastAsia="黑体" w:hint="eastAsia"/>
          <w:b/>
          <w:sz w:val="30"/>
          <w:szCs w:val="30"/>
        </w:rPr>
        <w:t>顶</w:t>
      </w:r>
      <w:r w:rsidRPr="000A2200">
        <w:rPr>
          <w:rFonts w:eastAsia="黑体" w:hint="eastAsia"/>
          <w:b/>
          <w:sz w:val="30"/>
          <w:szCs w:val="30"/>
        </w:rPr>
        <w:t xml:space="preserve"> </w:t>
      </w:r>
      <w:r w:rsidRPr="000A2200">
        <w:rPr>
          <w:rFonts w:eastAsia="黑体" w:hint="eastAsia"/>
          <w:b/>
          <w:sz w:val="30"/>
          <w:szCs w:val="30"/>
        </w:rPr>
        <w:t>新</w:t>
      </w:r>
      <w:r w:rsidRPr="000A2200">
        <w:rPr>
          <w:rFonts w:eastAsia="黑体" w:hint="eastAsia"/>
          <w:b/>
          <w:sz w:val="30"/>
          <w:szCs w:val="30"/>
        </w:rPr>
        <w:t xml:space="preserve"> </w:t>
      </w:r>
      <w:r w:rsidRPr="000A2200">
        <w:rPr>
          <w:rFonts w:eastAsia="黑体" w:hint="eastAsia"/>
          <w:b/>
          <w:sz w:val="30"/>
          <w:szCs w:val="30"/>
        </w:rPr>
        <w:t>工</w:t>
      </w:r>
      <w:r w:rsidRPr="000A2200">
        <w:rPr>
          <w:rFonts w:eastAsia="黑体" w:hint="eastAsia"/>
          <w:b/>
          <w:sz w:val="30"/>
          <w:szCs w:val="30"/>
        </w:rPr>
        <w:t xml:space="preserve"> </w:t>
      </w:r>
      <w:r w:rsidRPr="000A2200">
        <w:rPr>
          <w:rFonts w:eastAsia="黑体" w:hint="eastAsia"/>
          <w:b/>
          <w:sz w:val="30"/>
          <w:szCs w:val="30"/>
        </w:rPr>
        <w:t>程</w:t>
      </w:r>
      <w:r w:rsidRPr="000A2200">
        <w:rPr>
          <w:rFonts w:eastAsia="黑体" w:hint="eastAsia"/>
          <w:b/>
          <w:sz w:val="30"/>
          <w:szCs w:val="30"/>
        </w:rPr>
        <w:t xml:space="preserve"> </w:t>
      </w:r>
      <w:proofErr w:type="gramStart"/>
      <w:r w:rsidRPr="000A2200">
        <w:rPr>
          <w:rFonts w:eastAsia="黑体" w:hint="eastAsia"/>
          <w:b/>
          <w:sz w:val="30"/>
          <w:szCs w:val="30"/>
        </w:rPr>
        <w:t>规</w:t>
      </w:r>
      <w:proofErr w:type="gramEnd"/>
      <w:r w:rsidRPr="000A2200">
        <w:rPr>
          <w:rFonts w:eastAsia="黑体" w:hint="eastAsia"/>
          <w:b/>
          <w:sz w:val="30"/>
          <w:szCs w:val="30"/>
        </w:rPr>
        <w:t xml:space="preserve"> </w:t>
      </w:r>
      <w:r w:rsidRPr="000A2200">
        <w:rPr>
          <w:rFonts w:eastAsia="黑体" w:hint="eastAsia"/>
          <w:b/>
          <w:sz w:val="30"/>
          <w:szCs w:val="30"/>
        </w:rPr>
        <w:t>划</w:t>
      </w:r>
      <w:r w:rsidRPr="000A2200">
        <w:rPr>
          <w:rFonts w:eastAsia="黑体" w:hint="eastAsia"/>
          <w:b/>
          <w:sz w:val="30"/>
          <w:szCs w:val="30"/>
        </w:rPr>
        <w:t xml:space="preserve"> </w:t>
      </w:r>
      <w:r w:rsidRPr="000A2200">
        <w:rPr>
          <w:rFonts w:eastAsia="黑体" w:hint="eastAsia"/>
          <w:b/>
          <w:sz w:val="30"/>
          <w:szCs w:val="30"/>
        </w:rPr>
        <w:t>设</w:t>
      </w:r>
      <w:r w:rsidRPr="000A2200">
        <w:rPr>
          <w:rFonts w:eastAsia="黑体" w:hint="eastAsia"/>
          <w:b/>
          <w:sz w:val="30"/>
          <w:szCs w:val="30"/>
        </w:rPr>
        <w:t xml:space="preserve"> </w:t>
      </w:r>
      <w:r w:rsidRPr="000A2200">
        <w:rPr>
          <w:rFonts w:eastAsia="黑体" w:hint="eastAsia"/>
          <w:b/>
          <w:sz w:val="30"/>
          <w:szCs w:val="30"/>
        </w:rPr>
        <w:t>计</w:t>
      </w:r>
      <w:r w:rsidRPr="000A2200">
        <w:rPr>
          <w:rFonts w:eastAsia="黑体" w:hint="eastAsia"/>
          <w:b/>
          <w:sz w:val="30"/>
          <w:szCs w:val="30"/>
        </w:rPr>
        <w:t xml:space="preserve"> </w:t>
      </w:r>
      <w:r w:rsidRPr="000A2200">
        <w:rPr>
          <w:rFonts w:eastAsia="黑体" w:hint="eastAsia"/>
          <w:b/>
          <w:sz w:val="30"/>
          <w:szCs w:val="30"/>
        </w:rPr>
        <w:t>有</w:t>
      </w:r>
      <w:r w:rsidRPr="000A2200">
        <w:rPr>
          <w:rFonts w:eastAsia="黑体" w:hint="eastAsia"/>
          <w:b/>
          <w:sz w:val="30"/>
          <w:szCs w:val="30"/>
        </w:rPr>
        <w:t xml:space="preserve"> </w:t>
      </w:r>
      <w:r w:rsidRPr="000A2200">
        <w:rPr>
          <w:rFonts w:eastAsia="黑体" w:hint="eastAsia"/>
          <w:b/>
          <w:sz w:val="30"/>
          <w:szCs w:val="30"/>
        </w:rPr>
        <w:t>限</w:t>
      </w:r>
      <w:r w:rsidRPr="000A2200">
        <w:rPr>
          <w:rFonts w:eastAsia="黑体" w:hint="eastAsia"/>
          <w:b/>
          <w:sz w:val="30"/>
          <w:szCs w:val="30"/>
        </w:rPr>
        <w:t xml:space="preserve"> </w:t>
      </w:r>
      <w:r w:rsidRPr="000A2200">
        <w:rPr>
          <w:rFonts w:eastAsia="黑体" w:hint="eastAsia"/>
          <w:b/>
          <w:sz w:val="30"/>
          <w:szCs w:val="30"/>
        </w:rPr>
        <w:t>公</w:t>
      </w:r>
      <w:r w:rsidRPr="000A2200">
        <w:rPr>
          <w:rFonts w:eastAsia="黑体" w:hint="eastAsia"/>
          <w:b/>
          <w:sz w:val="30"/>
          <w:szCs w:val="30"/>
        </w:rPr>
        <w:t xml:space="preserve"> </w:t>
      </w:r>
      <w:r w:rsidRPr="000A2200">
        <w:rPr>
          <w:rFonts w:eastAsia="黑体" w:hint="eastAsia"/>
          <w:b/>
          <w:sz w:val="30"/>
          <w:szCs w:val="30"/>
        </w:rPr>
        <w:t>司</w:t>
      </w:r>
    </w:p>
    <w:p w14:paraId="663477B3" w14:textId="77777777" w:rsidR="001147F2" w:rsidRPr="000A2200" w:rsidRDefault="001147F2" w:rsidP="001147F2">
      <w:pPr>
        <w:jc w:val="center"/>
        <w:rPr>
          <w:rFonts w:eastAsia="黑体"/>
          <w:b/>
          <w:spacing w:val="16"/>
          <w:sz w:val="20"/>
        </w:rPr>
      </w:pPr>
      <w:r w:rsidRPr="000A2200">
        <w:rPr>
          <w:rFonts w:eastAsia="黑体" w:hint="eastAsia"/>
          <w:b/>
          <w:spacing w:val="16"/>
          <w:sz w:val="20"/>
        </w:rPr>
        <w:t xml:space="preserve">            </w:t>
      </w:r>
      <w:r w:rsidRPr="000A2200">
        <w:rPr>
          <w:rFonts w:eastAsia="黑体"/>
          <w:b/>
          <w:spacing w:val="16"/>
          <w:sz w:val="20"/>
        </w:rPr>
        <w:t>SHANGHAI DINGXIN PROJECT PLANNING &amp; DESIGN CO.</w:t>
      </w:r>
      <w:r w:rsidRPr="000A2200">
        <w:rPr>
          <w:rFonts w:eastAsia="黑体" w:hint="eastAsia"/>
          <w:b/>
          <w:spacing w:val="16"/>
          <w:sz w:val="20"/>
        </w:rPr>
        <w:t>,</w:t>
      </w:r>
      <w:r w:rsidRPr="000A2200">
        <w:rPr>
          <w:rFonts w:eastAsia="黑体"/>
          <w:b/>
          <w:spacing w:val="16"/>
          <w:sz w:val="20"/>
        </w:rPr>
        <w:t xml:space="preserve"> LTD</w:t>
      </w:r>
    </w:p>
    <w:p w14:paraId="05E0EBC4" w14:textId="6AFEE4D0" w:rsidR="001147F2" w:rsidRPr="000A2200" w:rsidRDefault="001147F2" w:rsidP="001147F2">
      <w:pPr>
        <w:jc w:val="center"/>
        <w:rPr>
          <w:rFonts w:eastAsia="黑体"/>
          <w:b/>
          <w:sz w:val="32"/>
          <w:szCs w:val="32"/>
        </w:rPr>
      </w:pPr>
      <w:r w:rsidRPr="000A2200">
        <w:rPr>
          <w:rFonts w:eastAsia="黑体" w:hint="eastAsia"/>
          <w:b/>
          <w:sz w:val="32"/>
          <w:szCs w:val="32"/>
        </w:rPr>
        <w:t>二</w:t>
      </w:r>
      <w:r w:rsidRPr="000A2200">
        <w:rPr>
          <w:rFonts w:eastAsia="黑体"/>
          <w:b/>
          <w:sz w:val="32"/>
          <w:szCs w:val="32"/>
        </w:rPr>
        <w:t xml:space="preserve"> </w:t>
      </w:r>
      <w:r w:rsidRPr="000A2200">
        <w:rPr>
          <w:rFonts w:eastAsia="黑体" w:hint="eastAsia"/>
          <w:b/>
          <w:sz w:val="32"/>
          <w:szCs w:val="32"/>
        </w:rPr>
        <w:t>○</w:t>
      </w:r>
      <w:r w:rsidRPr="000A2200">
        <w:rPr>
          <w:rFonts w:eastAsia="黑体"/>
          <w:b/>
          <w:sz w:val="32"/>
          <w:szCs w:val="32"/>
        </w:rPr>
        <w:t xml:space="preserve"> </w:t>
      </w:r>
      <w:r w:rsidRPr="000A2200">
        <w:rPr>
          <w:rFonts w:eastAsia="黑体" w:hint="eastAsia"/>
          <w:b/>
          <w:sz w:val="32"/>
          <w:szCs w:val="32"/>
        </w:rPr>
        <w:t>二</w:t>
      </w:r>
      <w:r w:rsidRPr="000A2200">
        <w:rPr>
          <w:rFonts w:eastAsia="黑体" w:hint="eastAsia"/>
          <w:b/>
          <w:sz w:val="32"/>
          <w:szCs w:val="32"/>
        </w:rPr>
        <w:t xml:space="preserve"> </w:t>
      </w:r>
      <w:r w:rsidR="000A2200" w:rsidRPr="000A2200">
        <w:rPr>
          <w:rFonts w:eastAsia="黑体" w:hint="eastAsia"/>
          <w:b/>
          <w:sz w:val="32"/>
          <w:szCs w:val="32"/>
        </w:rPr>
        <w:t>五</w:t>
      </w:r>
      <w:r w:rsidRPr="000A2200">
        <w:rPr>
          <w:rFonts w:eastAsia="黑体" w:hint="eastAsia"/>
          <w:b/>
          <w:sz w:val="32"/>
          <w:szCs w:val="32"/>
        </w:rPr>
        <w:t xml:space="preserve"> </w:t>
      </w:r>
      <w:r w:rsidRPr="000A2200">
        <w:rPr>
          <w:rFonts w:eastAsia="黑体" w:hint="eastAsia"/>
          <w:b/>
          <w:sz w:val="32"/>
          <w:szCs w:val="32"/>
        </w:rPr>
        <w:t>年</w:t>
      </w:r>
      <w:r w:rsidRPr="000A2200">
        <w:rPr>
          <w:rFonts w:eastAsia="黑体"/>
          <w:b/>
          <w:sz w:val="32"/>
          <w:szCs w:val="32"/>
        </w:rPr>
        <w:t xml:space="preserve"> </w:t>
      </w:r>
      <w:r w:rsidR="00076660">
        <w:rPr>
          <w:rFonts w:eastAsia="黑体" w:hint="eastAsia"/>
          <w:b/>
          <w:sz w:val="32"/>
          <w:szCs w:val="32"/>
        </w:rPr>
        <w:t>三</w:t>
      </w:r>
      <w:r w:rsidRPr="000A2200">
        <w:rPr>
          <w:rFonts w:eastAsia="黑体"/>
          <w:b/>
          <w:sz w:val="32"/>
          <w:szCs w:val="32"/>
        </w:rPr>
        <w:t xml:space="preserve"> </w:t>
      </w:r>
      <w:r w:rsidRPr="000A2200">
        <w:rPr>
          <w:rFonts w:eastAsia="黑体" w:hint="eastAsia"/>
          <w:b/>
          <w:sz w:val="32"/>
          <w:szCs w:val="32"/>
        </w:rPr>
        <w:t>月</w:t>
      </w:r>
    </w:p>
    <w:p w14:paraId="20C17A99" w14:textId="77777777" w:rsidR="001147F2" w:rsidRPr="000A2200" w:rsidRDefault="001147F2" w:rsidP="001147F2">
      <w:pPr>
        <w:jc w:val="center"/>
        <w:rPr>
          <w:rFonts w:eastAsia="黑体"/>
          <w:b/>
          <w:sz w:val="30"/>
          <w:szCs w:val="30"/>
        </w:rPr>
      </w:pPr>
    </w:p>
    <w:p w14:paraId="3989027E" w14:textId="77777777" w:rsidR="001147F2" w:rsidRPr="000A2200" w:rsidRDefault="001147F2" w:rsidP="001147F2">
      <w:pPr>
        <w:widowControl/>
        <w:jc w:val="left"/>
        <w:rPr>
          <w:b/>
          <w:sz w:val="52"/>
          <w:szCs w:val="52"/>
        </w:rPr>
        <w:sectPr w:rsidR="001147F2" w:rsidRPr="000A2200" w:rsidSect="00405F9F">
          <w:headerReference w:type="default" r:id="rId9"/>
          <w:headerReference w:type="first" r:id="rId10"/>
          <w:type w:val="continuous"/>
          <w:pgSz w:w="23811" w:h="16838" w:orient="landscape"/>
          <w:pgMar w:top="1440" w:right="1800" w:bottom="1440" w:left="1800" w:header="720" w:footer="720" w:gutter="0"/>
          <w:pgNumType w:start="0"/>
          <w:cols w:space="716"/>
          <w:titlePg/>
          <w:docGrid w:linePitch="299"/>
        </w:sectPr>
      </w:pPr>
    </w:p>
    <w:p w14:paraId="58317D7B" w14:textId="21FE0E72" w:rsidR="001147F2" w:rsidRPr="000A2200" w:rsidRDefault="00EF5DB3" w:rsidP="001147F2">
      <w:pPr>
        <w:widowControl/>
        <w:jc w:val="center"/>
        <w:rPr>
          <w:rFonts w:eastAsia="黑体"/>
          <w:b/>
          <w:sz w:val="36"/>
          <w:szCs w:val="36"/>
        </w:rPr>
        <w:sectPr w:rsidR="001147F2" w:rsidRPr="000A2200" w:rsidSect="00405F9F">
          <w:pgSz w:w="23811" w:h="16838" w:orient="landscape"/>
          <w:pgMar w:top="1440" w:right="1800" w:bottom="1440" w:left="1800" w:header="720" w:footer="720" w:gutter="0"/>
          <w:pgNumType w:start="0"/>
          <w:cols w:space="716"/>
          <w:titlePg/>
          <w:docGrid w:linePitch="299"/>
        </w:sectPr>
      </w:pPr>
      <w:r>
        <w:rPr>
          <w:noProof/>
        </w:rPr>
        <w:lastRenderedPageBreak/>
        <w:drawing>
          <wp:inline distT="0" distB="0" distL="0" distR="0" wp14:anchorId="2A7CFEE3" wp14:editId="184B0B48">
            <wp:extent cx="6292850" cy="8775700"/>
            <wp:effectExtent l="0" t="0" r="0" b="6350"/>
            <wp:docPr id="9462118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11838" name="图片 1"/>
                    <pic:cNvPicPr>
                      <a:picLocks noChangeAspect="1"/>
                    </pic:cNvPicPr>
                  </pic:nvPicPr>
                  <pic:blipFill>
                    <a:blip r:embed="rId11"/>
                    <a:srcRect t="927" b="1182"/>
                    <a:stretch>
                      <a:fillRect/>
                    </a:stretch>
                  </pic:blipFill>
                  <pic:spPr>
                    <a:xfrm>
                      <a:off x="0" y="0"/>
                      <a:ext cx="6304983" cy="8792388"/>
                    </a:xfrm>
                    <a:prstGeom prst="rect">
                      <a:avLst/>
                    </a:prstGeom>
                    <a:ln>
                      <a:noFill/>
                    </a:ln>
                  </pic:spPr>
                </pic:pic>
              </a:graphicData>
            </a:graphic>
          </wp:inline>
        </w:drawing>
      </w:r>
      <w:r w:rsidR="001147F2" w:rsidRPr="000A2200">
        <w:rPr>
          <w:rFonts w:eastAsia="黑体"/>
          <w:b/>
          <w:sz w:val="36"/>
          <w:szCs w:val="36"/>
        </w:rPr>
        <w:br w:type="page"/>
      </w:r>
    </w:p>
    <w:p w14:paraId="45303125" w14:textId="1966E6DD" w:rsidR="002E4D26" w:rsidRPr="000A2200" w:rsidRDefault="001147F2" w:rsidP="000C2B20">
      <w:pPr>
        <w:spacing w:before="152"/>
        <w:rPr>
          <w:rFonts w:ascii="宋体" w:hAnsi="宋体" w:hint="eastAsia"/>
          <w:b/>
          <w:sz w:val="36"/>
          <w:szCs w:val="36"/>
        </w:rPr>
        <w:sectPr w:rsidR="002E4D26" w:rsidRPr="000A2200" w:rsidSect="00405F9F">
          <w:headerReference w:type="default" r:id="rId12"/>
          <w:footerReference w:type="default" r:id="rId13"/>
          <w:headerReference w:type="first" r:id="rId14"/>
          <w:footerReference w:type="first" r:id="rId15"/>
          <w:type w:val="continuous"/>
          <w:pgSz w:w="23811" w:h="16838" w:orient="landscape"/>
          <w:pgMar w:top="1440" w:right="1800" w:bottom="1440" w:left="1800" w:header="720" w:footer="720" w:gutter="0"/>
          <w:pgNumType w:start="0"/>
          <w:cols w:space="716"/>
          <w:titlePg/>
          <w:docGrid w:linePitch="299"/>
        </w:sectPr>
      </w:pPr>
      <w:r w:rsidRPr="000A2200">
        <w:rPr>
          <w:rFonts w:eastAsia="黑体"/>
          <w:b/>
          <w:noProof/>
          <w:sz w:val="36"/>
          <w:szCs w:val="36"/>
        </w:rPr>
        <w:lastRenderedPageBreak/>
        <mc:AlternateContent>
          <mc:Choice Requires="wps">
            <w:drawing>
              <wp:anchor distT="0" distB="0" distL="114300" distR="114300" simplePos="0" relativeHeight="251707392" behindDoc="0" locked="0" layoutInCell="1" allowOverlap="1" wp14:anchorId="0335A8C5" wp14:editId="2359A219">
                <wp:simplePos x="0" y="0"/>
                <wp:positionH relativeFrom="margin">
                  <wp:align>right</wp:align>
                </wp:positionH>
                <wp:positionV relativeFrom="paragraph">
                  <wp:posOffset>517196</wp:posOffset>
                </wp:positionV>
                <wp:extent cx="923290" cy="7296150"/>
                <wp:effectExtent l="0" t="0" r="7620" b="0"/>
                <wp:wrapNone/>
                <wp:docPr id="11" name="文本框 1"/>
                <wp:cNvGraphicFramePr/>
                <a:graphic xmlns:a="http://schemas.openxmlformats.org/drawingml/2006/main">
                  <a:graphicData uri="http://schemas.microsoft.com/office/word/2010/wordprocessingShape">
                    <wps:wsp>
                      <wps:cNvSpPr txBox="1"/>
                      <wps:spPr>
                        <a:xfrm>
                          <a:off x="0" y="0"/>
                          <a:ext cx="923290" cy="7296150"/>
                        </a:xfrm>
                        <a:prstGeom prst="rect">
                          <a:avLst/>
                        </a:prstGeom>
                        <a:solidFill>
                          <a:srgbClr val="C00000">
                            <a:alpha val="40000"/>
                          </a:srgbClr>
                        </a:solidFill>
                      </wps:spPr>
                      <wps:txbx>
                        <w:txbxContent>
                          <w:p w14:paraId="628B2308" w14:textId="0B0B6C59" w:rsidR="00145AEC" w:rsidRDefault="001147F2" w:rsidP="001147F2">
                            <w:pPr>
                              <w:jc w:val="center"/>
                              <w:rPr>
                                <w:rFonts w:cstheme="minorBidi"/>
                                <w:b/>
                                <w:bCs/>
                                <w:color w:val="000000" w:themeColor="text1"/>
                                <w:kern w:val="24"/>
                                <w:sz w:val="48"/>
                                <w:szCs w:val="48"/>
                              </w:rPr>
                            </w:pPr>
                            <w:r w:rsidRPr="00927DAD">
                              <w:rPr>
                                <w:rFonts w:cstheme="minorBidi" w:hint="eastAsia"/>
                                <w:b/>
                                <w:bCs/>
                                <w:color w:val="000000" w:themeColor="text1"/>
                                <w:kern w:val="24"/>
                                <w:sz w:val="48"/>
                                <w:szCs w:val="48"/>
                              </w:rPr>
                              <w:t>石湖荡</w:t>
                            </w:r>
                            <w:r w:rsidR="00B550AF">
                              <w:rPr>
                                <w:rFonts w:cstheme="minorBidi" w:hint="eastAsia"/>
                                <w:b/>
                                <w:bCs/>
                                <w:color w:val="000000" w:themeColor="text1"/>
                                <w:kern w:val="24"/>
                                <w:sz w:val="48"/>
                                <w:szCs w:val="48"/>
                              </w:rPr>
                              <w:t>镇</w:t>
                            </w:r>
                            <w:r w:rsidR="000C2B20" w:rsidRPr="000C2B20">
                              <w:rPr>
                                <w:rFonts w:cstheme="minorBidi" w:hint="eastAsia"/>
                                <w:b/>
                                <w:bCs/>
                                <w:color w:val="000000" w:themeColor="text1"/>
                                <w:kern w:val="24"/>
                                <w:sz w:val="48"/>
                                <w:szCs w:val="48"/>
                              </w:rPr>
                              <w:t>泖圩四号路（中心河</w:t>
                            </w:r>
                            <w:r w:rsidR="000C2B20" w:rsidRPr="000C2B20">
                              <w:rPr>
                                <w:rFonts w:cstheme="minorBidi" w:hint="eastAsia"/>
                                <w:b/>
                                <w:bCs/>
                                <w:color w:val="000000" w:themeColor="text1"/>
                                <w:kern w:val="24"/>
                                <w:sz w:val="48"/>
                                <w:szCs w:val="48"/>
                              </w:rPr>
                              <w:t>-</w:t>
                            </w:r>
                            <w:r w:rsidR="000C2B20" w:rsidRPr="000C2B20">
                              <w:rPr>
                                <w:rFonts w:cstheme="minorBidi" w:hint="eastAsia"/>
                                <w:b/>
                                <w:bCs/>
                                <w:color w:val="000000" w:themeColor="text1"/>
                                <w:kern w:val="24"/>
                                <w:sz w:val="48"/>
                                <w:szCs w:val="48"/>
                              </w:rPr>
                              <w:t>施姑浜桥）</w:t>
                            </w:r>
                            <w:r w:rsidRPr="00927DAD">
                              <w:rPr>
                                <w:rFonts w:cstheme="minorBidi" w:hint="eastAsia"/>
                                <w:b/>
                                <w:bCs/>
                                <w:color w:val="000000" w:themeColor="text1"/>
                                <w:kern w:val="24"/>
                                <w:sz w:val="48"/>
                                <w:szCs w:val="48"/>
                              </w:rPr>
                              <w:t>中修工程</w:t>
                            </w:r>
                          </w:p>
                          <w:p w14:paraId="25F3F626" w14:textId="3FB3748D" w:rsidR="001147F2" w:rsidRDefault="001147F2" w:rsidP="001147F2">
                            <w:pPr>
                              <w:jc w:val="center"/>
                              <w:rPr>
                                <w:rFonts w:cstheme="minorBidi"/>
                                <w:b/>
                                <w:bCs/>
                                <w:color w:val="000000" w:themeColor="text1"/>
                                <w:kern w:val="24"/>
                                <w:sz w:val="48"/>
                                <w:szCs w:val="48"/>
                              </w:rPr>
                            </w:pPr>
                            <w:r>
                              <w:rPr>
                                <w:rFonts w:cstheme="minorBidi" w:hint="eastAsia"/>
                                <w:b/>
                                <w:bCs/>
                                <w:color w:val="000000" w:themeColor="text1"/>
                                <w:kern w:val="24"/>
                                <w:sz w:val="48"/>
                                <w:szCs w:val="48"/>
                              </w:rPr>
                              <w:t>地理位置示意图</w:t>
                            </w:r>
                          </w:p>
                        </w:txbxContent>
                      </wps:txbx>
                      <wps:bodyPr vert="eaVert" wrap="square" rtlCol="0">
                        <a:spAutoFit/>
                      </wps:bodyPr>
                    </wps:wsp>
                  </a:graphicData>
                </a:graphic>
                <wp14:sizeRelV relativeFrom="margin">
                  <wp14:pctHeight>0</wp14:pctHeight>
                </wp14:sizeRelV>
              </wp:anchor>
            </w:drawing>
          </mc:Choice>
          <mc:Fallback>
            <w:pict>
              <v:shapetype w14:anchorId="0335A8C5" id="_x0000_t202" coordsize="21600,21600" o:spt="202" path="m,l,21600r21600,l21600,xe">
                <v:stroke joinstyle="miter"/>
                <v:path gradientshapeok="t" o:connecttype="rect"/>
              </v:shapetype>
              <v:shape id="文本框 1" o:spid="_x0000_s1026" type="#_x0000_t202" style="position:absolute;left:0;text-align:left;margin-left:21.5pt;margin-top:40.7pt;width:72.7pt;height:574.5pt;z-index:25170739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" fillcolor="#c00000" stroked="f">
                <v:fill opacity="26214f"/>
                <v:textbox style="layout-flow:vertical-ideographic;mso-fit-shape-to-text:t">
                  <w:txbxContent>
                    <w:p w14:paraId="628B2308" w14:textId="0B0B6C59" w:rsidR="00145AEC" w:rsidRDefault="001147F2" w:rsidP="001147F2">
                      <w:pPr>
                        <w:jc w:val="center"/>
                        <w:rPr>
                          <w:rFonts w:cstheme="minorBidi"/>
                          <w:b/>
                          <w:bCs/>
                          <w:color w:val="000000" w:themeColor="text1"/>
                          <w:kern w:val="24"/>
                          <w:sz w:val="48"/>
                          <w:szCs w:val="48"/>
                        </w:rPr>
                      </w:pPr>
                      <w:r w:rsidRPr="00927DAD">
                        <w:rPr>
                          <w:rFonts w:cstheme="minorBidi" w:hint="eastAsia"/>
                          <w:b/>
                          <w:bCs/>
                          <w:color w:val="000000" w:themeColor="text1"/>
                          <w:kern w:val="24"/>
                          <w:sz w:val="48"/>
                          <w:szCs w:val="48"/>
                        </w:rPr>
                        <w:t>石湖荡</w:t>
                      </w:r>
                      <w:r w:rsidR="00B550AF">
                        <w:rPr>
                          <w:rFonts w:cstheme="minorBidi" w:hint="eastAsia"/>
                          <w:b/>
                          <w:bCs/>
                          <w:color w:val="000000" w:themeColor="text1"/>
                          <w:kern w:val="24"/>
                          <w:sz w:val="48"/>
                          <w:szCs w:val="48"/>
                        </w:rPr>
                        <w:t>镇</w:t>
                      </w:r>
                      <w:r w:rsidR="000C2B20" w:rsidRPr="000C2B20">
                        <w:rPr>
                          <w:rFonts w:cstheme="minorBidi" w:hint="eastAsia"/>
                          <w:b/>
                          <w:bCs/>
                          <w:color w:val="000000" w:themeColor="text1"/>
                          <w:kern w:val="24"/>
                          <w:sz w:val="48"/>
                          <w:szCs w:val="48"/>
                        </w:rPr>
                        <w:t>泖圩四号路（中心河</w:t>
                      </w:r>
                      <w:r w:rsidR="000C2B20" w:rsidRPr="000C2B20">
                        <w:rPr>
                          <w:rFonts w:cstheme="minorBidi" w:hint="eastAsia"/>
                          <w:b/>
                          <w:bCs/>
                          <w:color w:val="000000" w:themeColor="text1"/>
                          <w:kern w:val="24"/>
                          <w:sz w:val="48"/>
                          <w:szCs w:val="48"/>
                        </w:rPr>
                        <w:t>-</w:t>
                      </w:r>
                      <w:r w:rsidR="000C2B20" w:rsidRPr="000C2B20">
                        <w:rPr>
                          <w:rFonts w:cstheme="minorBidi" w:hint="eastAsia"/>
                          <w:b/>
                          <w:bCs/>
                          <w:color w:val="000000" w:themeColor="text1"/>
                          <w:kern w:val="24"/>
                          <w:sz w:val="48"/>
                          <w:szCs w:val="48"/>
                        </w:rPr>
                        <w:t>施姑浜桥）</w:t>
                      </w:r>
                      <w:r w:rsidRPr="00927DAD">
                        <w:rPr>
                          <w:rFonts w:cstheme="minorBidi" w:hint="eastAsia"/>
                          <w:b/>
                          <w:bCs/>
                          <w:color w:val="000000" w:themeColor="text1"/>
                          <w:kern w:val="24"/>
                          <w:sz w:val="48"/>
                          <w:szCs w:val="48"/>
                        </w:rPr>
                        <w:t>中修工程</w:t>
                      </w:r>
                    </w:p>
                    <w:p w14:paraId="25F3F626" w14:textId="3FB3748D" w:rsidR="001147F2" w:rsidRDefault="001147F2" w:rsidP="001147F2">
                      <w:pPr>
                        <w:jc w:val="center"/>
                        <w:rPr>
                          <w:rFonts w:cstheme="minorBidi"/>
                          <w:b/>
                          <w:bCs/>
                          <w:color w:val="000000" w:themeColor="text1"/>
                          <w:kern w:val="24"/>
                          <w:sz w:val="48"/>
                          <w:szCs w:val="48"/>
                        </w:rPr>
                      </w:pPr>
                      <w:r>
                        <w:rPr>
                          <w:rFonts w:cstheme="minorBidi" w:hint="eastAsia"/>
                          <w:b/>
                          <w:bCs/>
                          <w:color w:val="000000" w:themeColor="text1"/>
                          <w:kern w:val="24"/>
                          <w:sz w:val="48"/>
                          <w:szCs w:val="48"/>
                        </w:rPr>
                        <w:t>地理位置示意图</w:t>
                      </w:r>
                    </w:p>
                  </w:txbxContent>
                </v:textbox>
                <w10:wrap anchorx="margin"/>
              </v:shape>
            </w:pict>
          </mc:Fallback>
        </mc:AlternateContent>
      </w:r>
      <w:r w:rsidR="008B6379">
        <w:rPr>
          <w:rFonts w:ascii="宋体" w:hAnsi="宋体" w:hint="eastAsia"/>
          <w:b/>
          <w:noProof/>
          <w:sz w:val="36"/>
          <w:szCs w:val="36"/>
        </w:rPr>
        <w:drawing>
          <wp:inline distT="0" distB="0" distL="0" distR="0" wp14:anchorId="194C4B2E" wp14:editId="09FFC4D1">
            <wp:extent cx="11729545" cy="8244840"/>
            <wp:effectExtent l="0" t="0" r="5715" b="3810"/>
            <wp:docPr id="16948575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6">
                      <a:extLst>
                        <a:ext uri="{28A0092B-C50C-407E-A947-70E740481C1C}">
                          <a14:useLocalDpi xmlns:a14="http://schemas.microsoft.com/office/drawing/2010/main" val="0"/>
                        </a:ext>
                      </a:extLst>
                    </a:blip>
                    <a:srcRect r="9806"/>
                    <a:stretch/>
                  </pic:blipFill>
                  <pic:spPr bwMode="auto">
                    <a:xfrm>
                      <a:off x="0" y="0"/>
                      <a:ext cx="11754302" cy="8262242"/>
                    </a:xfrm>
                    <a:prstGeom prst="rect">
                      <a:avLst/>
                    </a:prstGeom>
                    <a:noFill/>
                    <a:ln>
                      <a:noFill/>
                    </a:ln>
                    <a:extLst>
                      <a:ext uri="{53640926-AAD7-44D8-BBD7-CCE9431645EC}">
                        <a14:shadowObscured xmlns:a14="http://schemas.microsoft.com/office/drawing/2010/main"/>
                      </a:ext>
                    </a:extLst>
                  </pic:spPr>
                </pic:pic>
              </a:graphicData>
            </a:graphic>
          </wp:inline>
        </w:drawing>
      </w:r>
      <w:r w:rsidR="00D0563C" w:rsidRPr="000A2200">
        <w:rPr>
          <w:rFonts w:ascii="宋体" w:hAnsi="宋体" w:hint="eastAsia"/>
          <w:b/>
          <w:sz w:val="36"/>
          <w:szCs w:val="36"/>
        </w:rPr>
        <w:t>+</w:t>
      </w:r>
    </w:p>
    <w:p w14:paraId="26C919EE" w14:textId="0BF49868" w:rsidR="0060684C" w:rsidRPr="000A2200" w:rsidRDefault="008153E6" w:rsidP="0060684C">
      <w:pPr>
        <w:spacing w:before="152" w:line="360" w:lineRule="auto"/>
        <w:ind w:right="119"/>
        <w:jc w:val="center"/>
        <w:rPr>
          <w:rFonts w:ascii="宋体" w:hAnsi="宋体" w:hint="eastAsia"/>
          <w:b/>
        </w:rPr>
      </w:pPr>
      <w:r w:rsidRPr="000A2200">
        <w:rPr>
          <w:rFonts w:ascii="宋体" w:hAnsi="宋体"/>
          <w:noProof/>
        </w:rPr>
        <w:lastRenderedPageBreak/>
        <mc:AlternateContent>
          <mc:Choice Requires="wps">
            <w:drawing>
              <wp:anchor distT="0" distB="0" distL="114300" distR="114300" simplePos="0" relativeHeight="251699200" behindDoc="0" locked="0" layoutInCell="1" allowOverlap="1" wp14:anchorId="1DA94DE2" wp14:editId="2A5761B8">
                <wp:simplePos x="0" y="0"/>
                <wp:positionH relativeFrom="margin">
                  <wp:align>right</wp:align>
                </wp:positionH>
                <wp:positionV relativeFrom="paragraph">
                  <wp:posOffset>114300</wp:posOffset>
                </wp:positionV>
                <wp:extent cx="12255500" cy="575310"/>
                <wp:effectExtent l="0" t="0" r="0" b="0"/>
                <wp:wrapSquare wrapText="bothSides"/>
                <wp:docPr id="3" name="文本框 3"/>
                <wp:cNvGraphicFramePr/>
                <a:graphic xmlns:a="http://schemas.openxmlformats.org/drawingml/2006/main">
                  <a:graphicData uri="http://schemas.microsoft.com/office/word/2010/wordprocessingShape">
                    <wps:wsp>
                      <wps:cNvSpPr txBox="1"/>
                      <wps:spPr>
                        <a:xfrm>
                          <a:off x="0" y="0"/>
                          <a:ext cx="12255500" cy="575310"/>
                        </a:xfrm>
                        <a:prstGeom prst="rect">
                          <a:avLst/>
                        </a:prstGeom>
                        <a:noFill/>
                        <a:ln w="6350">
                          <a:noFill/>
                        </a:ln>
                      </wps:spPr>
                      <wps:txbx>
                        <w:txbxContent>
                          <w:p w14:paraId="2E76E45B" w14:textId="77777777" w:rsidR="007D66F4" w:rsidRPr="009B31CA" w:rsidRDefault="007D66F4" w:rsidP="00E1398E">
                            <w:pPr>
                              <w:spacing w:before="152" w:line="360" w:lineRule="auto"/>
                              <w:ind w:right="119"/>
                              <w:jc w:val="center"/>
                              <w:rPr>
                                <w:b/>
                                <w:sz w:val="44"/>
                                <w:szCs w:val="44"/>
                              </w:rPr>
                            </w:pPr>
                            <w:r w:rsidRPr="007E53EC">
                              <w:rPr>
                                <w:b/>
                                <w:sz w:val="44"/>
                                <w:szCs w:val="44"/>
                              </w:rPr>
                              <w:t>目</w:t>
                            </w:r>
                            <w:r w:rsidRPr="007E53EC">
                              <w:rPr>
                                <w:b/>
                                <w:sz w:val="44"/>
                                <w:szCs w:val="44"/>
                              </w:rPr>
                              <w:t xml:space="preserve"> </w:t>
                            </w:r>
                            <w:r>
                              <w:rPr>
                                <w:b/>
                                <w:sz w:val="44"/>
                                <w:szCs w:val="44"/>
                              </w:rPr>
                              <w:t xml:space="preserve">   </w:t>
                            </w:r>
                            <w:r w:rsidRPr="007E53EC">
                              <w:rPr>
                                <w:b/>
                                <w:sz w:val="44"/>
                                <w:szCs w:val="44"/>
                              </w:rPr>
                              <w:t>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94DE2" id="文本框 3" o:spid="_x0000_s1027" type="#_x0000_t202" style="position:absolute;left:0;text-align:left;margin-left:913.8pt;margin-top:9pt;width:965pt;height:45.3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" filled="f" stroked="f" strokeweight=".5pt">
                <v:textbox>
                  <w:txbxContent>
                    <w:p w14:paraId="2E76E45B" w14:textId="77777777" w:rsidR="007D66F4" w:rsidRPr="009B31CA" w:rsidRDefault="007D66F4" w:rsidP="00E1398E">
                      <w:pPr>
                        <w:spacing w:before="152" w:line="360" w:lineRule="auto"/>
                        <w:ind w:right="119"/>
                        <w:jc w:val="center"/>
                        <w:rPr>
                          <w:b/>
                          <w:sz w:val="44"/>
                          <w:szCs w:val="44"/>
                        </w:rPr>
                      </w:pPr>
                      <w:r w:rsidRPr="007E53EC">
                        <w:rPr>
                          <w:b/>
                          <w:sz w:val="44"/>
                          <w:szCs w:val="44"/>
                        </w:rPr>
                        <w:t>目</w:t>
                      </w:r>
                      <w:r w:rsidRPr="007E53EC">
                        <w:rPr>
                          <w:b/>
                          <w:sz w:val="44"/>
                          <w:szCs w:val="44"/>
                        </w:rPr>
                        <w:t xml:space="preserve"> </w:t>
                      </w:r>
                      <w:r>
                        <w:rPr>
                          <w:b/>
                          <w:sz w:val="44"/>
                          <w:szCs w:val="44"/>
                        </w:rPr>
                        <w:t xml:space="preserve">   </w:t>
                      </w:r>
                      <w:r w:rsidRPr="007E53EC">
                        <w:rPr>
                          <w:b/>
                          <w:sz w:val="44"/>
                          <w:szCs w:val="44"/>
                        </w:rPr>
                        <w:t>录</w:t>
                      </w:r>
                    </w:p>
                  </w:txbxContent>
                </v:textbox>
                <w10:wrap type="square" anchorx="margin"/>
              </v:shape>
            </w:pict>
          </mc:Fallback>
        </mc:AlternateContent>
      </w:r>
    </w:p>
    <w:p w14:paraId="74305940" w14:textId="77777777" w:rsidR="0060684C" w:rsidRPr="000A2200" w:rsidRDefault="0060684C">
      <w:pPr>
        <w:pStyle w:val="TOC1"/>
        <w:rPr>
          <w:rFonts w:ascii="宋体" w:hAnsi="宋体" w:hint="eastAsia"/>
          <w:b w:val="0"/>
        </w:rPr>
      </w:pPr>
    </w:p>
    <w:p w14:paraId="27EB3CE8" w14:textId="62ECF13F" w:rsidR="008E7DCB" w:rsidRDefault="002E4D26">
      <w:pPr>
        <w:pStyle w:val="TOC1"/>
        <w:rPr>
          <w:rFonts w:asciiTheme="minorHAnsi" w:eastAsiaTheme="minorEastAsia" w:hAnsiTheme="minorHAnsi" w:cstheme="minorBidi" w:hint="eastAsia"/>
          <w:b w:val="0"/>
          <w:bCs w:val="0"/>
          <w:noProof/>
          <w:sz w:val="22"/>
          <w:szCs w:val="24"/>
          <w14:ligatures w14:val="standardContextual"/>
        </w:rPr>
      </w:pPr>
      <w:r w:rsidRPr="000A2200">
        <w:rPr>
          <w:rFonts w:ascii="宋体" w:hAnsi="宋体"/>
          <w:b w:val="0"/>
        </w:rPr>
        <w:fldChar w:fldCharType="begin"/>
      </w:r>
      <w:r w:rsidRPr="000A2200">
        <w:rPr>
          <w:rFonts w:ascii="宋体" w:hAnsi="宋体"/>
        </w:rPr>
        <w:instrText xml:space="preserve"> TOC \o "1-2" \h \z \u </w:instrText>
      </w:r>
      <w:r w:rsidRPr="000A2200">
        <w:rPr>
          <w:rFonts w:ascii="宋体" w:hAnsi="宋体"/>
          <w:b w:val="0"/>
        </w:rPr>
        <w:fldChar w:fldCharType="separate"/>
      </w:r>
      <w:hyperlink w:anchor="_Toc193958875" w:history="1">
        <w:r w:rsidR="008E7DCB" w:rsidRPr="00F13597">
          <w:rPr>
            <w:rStyle w:val="ab"/>
            <w:rFonts w:hint="eastAsia"/>
            <w:noProof/>
          </w:rPr>
          <w:t>第一章</w:t>
        </w:r>
        <w:r w:rsidR="008E7DCB" w:rsidRPr="00F13597">
          <w:rPr>
            <w:rStyle w:val="ab"/>
            <w:rFonts w:hint="eastAsia"/>
            <w:noProof/>
          </w:rPr>
          <w:t xml:space="preserve">   </w:t>
        </w:r>
        <w:r w:rsidR="008E7DCB" w:rsidRPr="00F13597">
          <w:rPr>
            <w:rStyle w:val="ab"/>
            <w:rFonts w:hint="eastAsia"/>
            <w:noProof/>
          </w:rPr>
          <w:t>工程概况</w:t>
        </w:r>
        <w:r w:rsidR="008E7DCB">
          <w:rPr>
            <w:rFonts w:hint="eastAsia"/>
            <w:noProof/>
            <w:webHidden/>
          </w:rPr>
          <w:tab/>
        </w:r>
        <w:r w:rsidR="008E7DCB">
          <w:rPr>
            <w:rFonts w:hint="eastAsia"/>
            <w:noProof/>
            <w:webHidden/>
          </w:rPr>
          <w:fldChar w:fldCharType="begin"/>
        </w:r>
        <w:r w:rsidR="008E7DCB">
          <w:rPr>
            <w:rFonts w:hint="eastAsia"/>
            <w:noProof/>
            <w:webHidden/>
          </w:rPr>
          <w:instrText xml:space="preserve"> </w:instrText>
        </w:r>
        <w:r w:rsidR="008E7DCB">
          <w:rPr>
            <w:noProof/>
            <w:webHidden/>
          </w:rPr>
          <w:instrText>PAGEREF _Toc193958875 \h</w:instrText>
        </w:r>
        <w:r w:rsidR="008E7DCB">
          <w:rPr>
            <w:rFonts w:hint="eastAsia"/>
            <w:noProof/>
            <w:webHidden/>
          </w:rPr>
          <w:instrText xml:space="preserve"> </w:instrText>
        </w:r>
        <w:r w:rsidR="008E7DCB">
          <w:rPr>
            <w:rFonts w:hint="eastAsia"/>
            <w:noProof/>
            <w:webHidden/>
          </w:rPr>
        </w:r>
        <w:r w:rsidR="008E7DCB">
          <w:rPr>
            <w:rFonts w:hint="eastAsia"/>
            <w:noProof/>
            <w:webHidden/>
          </w:rPr>
          <w:fldChar w:fldCharType="separate"/>
        </w:r>
        <w:r w:rsidR="00532225">
          <w:rPr>
            <w:noProof/>
            <w:webHidden/>
          </w:rPr>
          <w:t>1</w:t>
        </w:r>
        <w:r w:rsidR="008E7DCB">
          <w:rPr>
            <w:rFonts w:hint="eastAsia"/>
            <w:noProof/>
            <w:webHidden/>
          </w:rPr>
          <w:fldChar w:fldCharType="end"/>
        </w:r>
      </w:hyperlink>
    </w:p>
    <w:p w14:paraId="068C6A20" w14:textId="6DC737A7"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76" w:history="1">
        <w:r w:rsidRPr="00F13597">
          <w:rPr>
            <w:rStyle w:val="ab"/>
            <w:rFonts w:hint="eastAsia"/>
            <w:noProof/>
          </w:rPr>
          <w:t xml:space="preserve">1.1 </w:t>
        </w:r>
        <w:r w:rsidRPr="00F13597">
          <w:rPr>
            <w:rStyle w:val="ab"/>
            <w:rFonts w:hint="eastAsia"/>
            <w:noProof/>
          </w:rPr>
          <w:t>工程名称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_Toc193958876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w:t>
        </w:r>
        <w:r>
          <w:rPr>
            <w:rFonts w:hint="eastAsia"/>
            <w:noProof/>
            <w:webHidden/>
          </w:rPr>
          <w:fldChar w:fldCharType="end"/>
        </w:r>
      </w:hyperlink>
    </w:p>
    <w:p w14:paraId="53CFF8EF" w14:textId="692CEDAC"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77" w:history="1">
        <w:r w:rsidRPr="00F13597">
          <w:rPr>
            <w:rStyle w:val="ab"/>
            <w:rFonts w:hint="eastAsia"/>
            <w:noProof/>
          </w:rPr>
          <w:t xml:space="preserve">1.2 </w:t>
        </w:r>
        <w:r w:rsidRPr="00F13597">
          <w:rPr>
            <w:rStyle w:val="ab"/>
            <w:rFonts w:hint="eastAsia"/>
            <w:noProof/>
          </w:rPr>
          <w:t>建设单位</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_Toc193958877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w:t>
        </w:r>
        <w:r>
          <w:rPr>
            <w:rFonts w:hint="eastAsia"/>
            <w:noProof/>
            <w:webHidden/>
          </w:rPr>
          <w:fldChar w:fldCharType="end"/>
        </w:r>
      </w:hyperlink>
    </w:p>
    <w:p w14:paraId="6C8DC236" w14:textId="4A39A79F"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78" w:history="1">
        <w:r w:rsidRPr="00F13597">
          <w:rPr>
            <w:rStyle w:val="ab"/>
            <w:rFonts w:hint="eastAsia"/>
            <w:noProof/>
          </w:rPr>
          <w:t xml:space="preserve">1.3 </w:t>
        </w:r>
        <w:r w:rsidRPr="00F13597">
          <w:rPr>
            <w:rStyle w:val="ab"/>
            <w:rFonts w:hint="eastAsia"/>
            <w:noProof/>
          </w:rPr>
          <w:t>建设背景</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_Toc193958878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w:t>
        </w:r>
        <w:r>
          <w:rPr>
            <w:rFonts w:hint="eastAsia"/>
            <w:noProof/>
            <w:webHidden/>
          </w:rPr>
          <w:fldChar w:fldCharType="end"/>
        </w:r>
      </w:hyperlink>
    </w:p>
    <w:p w14:paraId="15608635" w14:textId="5871EC1A"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79" w:history="1">
        <w:r w:rsidRPr="00F13597">
          <w:rPr>
            <w:rStyle w:val="ab"/>
            <w:rFonts w:hint="eastAsia"/>
            <w:noProof/>
          </w:rPr>
          <w:t xml:space="preserve">1.4 </w:t>
        </w:r>
        <w:r w:rsidRPr="00F13597">
          <w:rPr>
            <w:rStyle w:val="ab"/>
            <w:rFonts w:hint="eastAsia"/>
            <w:noProof/>
          </w:rPr>
          <w:t>设计依据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_Toc193958879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2</w:t>
        </w:r>
        <w:r>
          <w:rPr>
            <w:rFonts w:hint="eastAsia"/>
            <w:noProof/>
            <w:webHidden/>
          </w:rPr>
          <w:fldChar w:fldCharType="end"/>
        </w:r>
      </w:hyperlink>
    </w:p>
    <w:p w14:paraId="33096B02" w14:textId="0D522FE7"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0" w:history="1">
        <w:r w:rsidRPr="00F13597">
          <w:rPr>
            <w:rStyle w:val="ab"/>
            <w:rFonts w:hint="eastAsia"/>
            <w:noProof/>
          </w:rPr>
          <w:t xml:space="preserve">1.5 </w:t>
        </w:r>
        <w:r w:rsidRPr="00F13597">
          <w:rPr>
            <w:rStyle w:val="ab"/>
            <w:rFonts w:hint="eastAsia"/>
            <w:noProof/>
          </w:rPr>
          <w:t>设计原则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_Toc193958880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2</w:t>
        </w:r>
        <w:r>
          <w:rPr>
            <w:rFonts w:hint="eastAsia"/>
            <w:noProof/>
            <w:webHidden/>
          </w:rPr>
          <w:fldChar w:fldCharType="end"/>
        </w:r>
      </w:hyperlink>
    </w:p>
    <w:p w14:paraId="0B5AF7B5" w14:textId="340DCE0E"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1" w:history="1">
        <w:r w:rsidRPr="00F13597">
          <w:rPr>
            <w:rStyle w:val="ab"/>
            <w:rFonts w:hint="eastAsia"/>
            <w:noProof/>
          </w:rPr>
          <w:t xml:space="preserve">1.6 </w:t>
        </w:r>
        <w:r w:rsidRPr="00F13597">
          <w:rPr>
            <w:rStyle w:val="ab"/>
            <w:rFonts w:hint="eastAsia"/>
            <w:noProof/>
          </w:rPr>
          <w:t>设计过程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_Toc193958881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2</w:t>
        </w:r>
        <w:r>
          <w:rPr>
            <w:rFonts w:hint="eastAsia"/>
            <w:noProof/>
            <w:webHidden/>
          </w:rPr>
          <w:fldChar w:fldCharType="end"/>
        </w:r>
      </w:hyperlink>
    </w:p>
    <w:p w14:paraId="3BDD9546" w14:textId="67D350A6"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2" w:history="1">
        <w:r w:rsidRPr="00F13597">
          <w:rPr>
            <w:rStyle w:val="ab"/>
            <w:rFonts w:hint="eastAsia"/>
            <w:noProof/>
          </w:rPr>
          <w:t xml:space="preserve">1.7 </w:t>
        </w:r>
        <w:r w:rsidRPr="00F13597">
          <w:rPr>
            <w:rStyle w:val="ab"/>
            <w:rFonts w:hint="eastAsia"/>
            <w:noProof/>
          </w:rPr>
          <w:t>设计的范围及内容</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_Toc193958882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w:t>
        </w:r>
        <w:r>
          <w:rPr>
            <w:rFonts w:hint="eastAsia"/>
            <w:noProof/>
            <w:webHidden/>
          </w:rPr>
          <w:fldChar w:fldCharType="end"/>
        </w:r>
      </w:hyperlink>
    </w:p>
    <w:p w14:paraId="3EB472F3" w14:textId="4C3992A0"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3" w:history="1">
        <w:r w:rsidRPr="00F13597">
          <w:rPr>
            <w:rStyle w:val="ab"/>
            <w:rFonts w:hint="eastAsia"/>
            <w:noProof/>
          </w:rPr>
          <w:t xml:space="preserve">1.8 </w:t>
        </w:r>
        <w:r w:rsidRPr="00F13597">
          <w:rPr>
            <w:rStyle w:val="ab"/>
            <w:rFonts w:hint="eastAsia"/>
            <w:noProof/>
          </w:rPr>
          <w:t>主要设计方案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_Toc193958883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w:t>
        </w:r>
        <w:r>
          <w:rPr>
            <w:rFonts w:hint="eastAsia"/>
            <w:noProof/>
            <w:webHidden/>
          </w:rPr>
          <w:fldChar w:fldCharType="end"/>
        </w:r>
      </w:hyperlink>
    </w:p>
    <w:p w14:paraId="2BAAA9EC" w14:textId="3715DC13"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4" w:history="1">
        <w:r w:rsidRPr="00F13597">
          <w:rPr>
            <w:rStyle w:val="ab"/>
            <w:rFonts w:hint="eastAsia"/>
            <w:noProof/>
          </w:rPr>
          <w:t xml:space="preserve">1.8 </w:t>
        </w:r>
        <w:r w:rsidRPr="00F13597">
          <w:rPr>
            <w:rStyle w:val="ab"/>
            <w:rFonts w:hint="eastAsia"/>
            <w:noProof/>
          </w:rPr>
          <w:t>工期安排与实施计划</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_Toc193958884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5</w:t>
        </w:r>
        <w:r>
          <w:rPr>
            <w:rFonts w:hint="eastAsia"/>
            <w:noProof/>
            <w:webHidden/>
          </w:rPr>
          <w:fldChar w:fldCharType="end"/>
        </w:r>
      </w:hyperlink>
    </w:p>
    <w:p w14:paraId="4D458DD0" w14:textId="4C2F2D13"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5" w:history="1">
        <w:r w:rsidRPr="00F13597">
          <w:rPr>
            <w:rStyle w:val="ab"/>
            <w:rFonts w:hint="eastAsia"/>
            <w:noProof/>
          </w:rPr>
          <w:t xml:space="preserve">1.9 </w:t>
        </w:r>
        <w:r w:rsidRPr="00F13597">
          <w:rPr>
            <w:rStyle w:val="ab"/>
            <w:rFonts w:hint="eastAsia"/>
            <w:noProof/>
          </w:rPr>
          <w:t>工程投资概算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_Toc193958885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5</w:t>
        </w:r>
        <w:r>
          <w:rPr>
            <w:rFonts w:hint="eastAsia"/>
            <w:noProof/>
            <w:webHidden/>
          </w:rPr>
          <w:fldChar w:fldCharType="end"/>
        </w:r>
      </w:hyperlink>
    </w:p>
    <w:p w14:paraId="005E3E8E" w14:textId="7C6F8AFC"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886" w:history="1">
        <w:r w:rsidRPr="00F13597">
          <w:rPr>
            <w:rStyle w:val="ab"/>
            <w:rFonts w:hint="eastAsia"/>
            <w:noProof/>
          </w:rPr>
          <w:t>第二章</w:t>
        </w:r>
        <w:r w:rsidRPr="00F13597">
          <w:rPr>
            <w:rStyle w:val="ab"/>
            <w:rFonts w:hint="eastAsia"/>
            <w:noProof/>
          </w:rPr>
          <w:t xml:space="preserve">   </w:t>
        </w:r>
        <w:r w:rsidRPr="00F13597">
          <w:rPr>
            <w:rStyle w:val="ab"/>
            <w:rFonts w:hint="eastAsia"/>
            <w:noProof/>
          </w:rPr>
          <w:t>建设条件及道路现状评价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_Toc193958886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6</w:t>
        </w:r>
        <w:r>
          <w:rPr>
            <w:rFonts w:hint="eastAsia"/>
            <w:noProof/>
            <w:webHidden/>
          </w:rPr>
          <w:fldChar w:fldCharType="end"/>
        </w:r>
      </w:hyperlink>
    </w:p>
    <w:p w14:paraId="3A9286D5" w14:textId="085DC45D"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7" w:history="1">
        <w:r w:rsidRPr="00F13597">
          <w:rPr>
            <w:rStyle w:val="ab"/>
            <w:rFonts w:hint="eastAsia"/>
            <w:noProof/>
          </w:rPr>
          <w:t xml:space="preserve">2.1 </w:t>
        </w:r>
        <w:r w:rsidRPr="00F13597">
          <w:rPr>
            <w:rStyle w:val="ab"/>
            <w:rFonts w:hint="eastAsia"/>
            <w:noProof/>
          </w:rPr>
          <w:t>自然条件</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_Toc193958887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6</w:t>
        </w:r>
        <w:r>
          <w:rPr>
            <w:rFonts w:hint="eastAsia"/>
            <w:noProof/>
            <w:webHidden/>
          </w:rPr>
          <w:fldChar w:fldCharType="end"/>
        </w:r>
      </w:hyperlink>
    </w:p>
    <w:p w14:paraId="224B6A88" w14:textId="6DBF28BA"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8" w:history="1">
        <w:r w:rsidRPr="00F13597">
          <w:rPr>
            <w:rStyle w:val="ab"/>
            <w:rFonts w:hint="eastAsia"/>
            <w:noProof/>
          </w:rPr>
          <w:t xml:space="preserve">2.2 </w:t>
        </w:r>
        <w:r w:rsidRPr="00F13597">
          <w:rPr>
            <w:rStyle w:val="ab"/>
            <w:rFonts w:hint="eastAsia"/>
            <w:noProof/>
          </w:rPr>
          <w:t>现状路况分析及评价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_Toc193958888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6</w:t>
        </w:r>
        <w:r>
          <w:rPr>
            <w:rFonts w:hint="eastAsia"/>
            <w:noProof/>
            <w:webHidden/>
          </w:rPr>
          <w:fldChar w:fldCharType="end"/>
        </w:r>
      </w:hyperlink>
    </w:p>
    <w:p w14:paraId="42429A67" w14:textId="2C09DC22"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89" w:history="1">
        <w:r w:rsidRPr="00F13597">
          <w:rPr>
            <w:rStyle w:val="ab"/>
            <w:rFonts w:hint="eastAsia"/>
            <w:noProof/>
          </w:rPr>
          <w:t xml:space="preserve">2.3 </w:t>
        </w:r>
        <w:r w:rsidRPr="00F13597">
          <w:rPr>
            <w:rStyle w:val="ab"/>
            <w:rFonts w:hint="eastAsia"/>
            <w:noProof/>
          </w:rPr>
          <w:t>其他设施现状及评价</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_Toc193958889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12</w:t>
        </w:r>
        <w:r>
          <w:rPr>
            <w:rFonts w:hint="eastAsia"/>
            <w:noProof/>
            <w:webHidden/>
          </w:rPr>
          <w:fldChar w:fldCharType="end"/>
        </w:r>
      </w:hyperlink>
    </w:p>
    <w:p w14:paraId="102A47B3" w14:textId="1522A3DA"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890" w:history="1">
        <w:r w:rsidRPr="00F13597">
          <w:rPr>
            <w:rStyle w:val="ab"/>
            <w:rFonts w:ascii="宋体" w:hAnsi="宋体" w:hint="eastAsia"/>
            <w:noProof/>
          </w:rPr>
          <w:t>第三章   采用的规范和标准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_Toc193958890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14</w:t>
        </w:r>
        <w:r>
          <w:rPr>
            <w:rFonts w:hint="eastAsia"/>
            <w:noProof/>
            <w:webHidden/>
          </w:rPr>
          <w:fldChar w:fldCharType="end"/>
        </w:r>
      </w:hyperlink>
    </w:p>
    <w:p w14:paraId="410D4F2E" w14:textId="00F5F871"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91" w:history="1">
        <w:r w:rsidRPr="00F13597">
          <w:rPr>
            <w:rStyle w:val="ab"/>
            <w:rFonts w:hint="eastAsia"/>
            <w:noProof/>
          </w:rPr>
          <w:t xml:space="preserve">3.1 </w:t>
        </w:r>
        <w:r w:rsidRPr="00F13597">
          <w:rPr>
            <w:rStyle w:val="ab"/>
            <w:rFonts w:hint="eastAsia"/>
            <w:noProof/>
          </w:rPr>
          <w:t>采用主要规范</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_Toc193958891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14</w:t>
        </w:r>
        <w:r>
          <w:rPr>
            <w:rFonts w:hint="eastAsia"/>
            <w:noProof/>
            <w:webHidden/>
          </w:rPr>
          <w:fldChar w:fldCharType="end"/>
        </w:r>
      </w:hyperlink>
    </w:p>
    <w:p w14:paraId="36A3778C" w14:textId="3B14AB22"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92" w:history="1">
        <w:r w:rsidRPr="00F13597">
          <w:rPr>
            <w:rStyle w:val="ab"/>
            <w:rFonts w:hint="eastAsia"/>
            <w:noProof/>
          </w:rPr>
          <w:t xml:space="preserve">3.2 </w:t>
        </w:r>
        <w:r w:rsidRPr="00F13597">
          <w:rPr>
            <w:rStyle w:val="ab"/>
            <w:rFonts w:hint="eastAsia"/>
            <w:noProof/>
          </w:rPr>
          <w:t>主要技术标准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_Toc193958892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14</w:t>
        </w:r>
        <w:r>
          <w:rPr>
            <w:rFonts w:hint="eastAsia"/>
            <w:noProof/>
            <w:webHidden/>
          </w:rPr>
          <w:fldChar w:fldCharType="end"/>
        </w:r>
      </w:hyperlink>
    </w:p>
    <w:p w14:paraId="382DF58D" w14:textId="52B3F0DB"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893" w:history="1">
        <w:r w:rsidRPr="00F13597">
          <w:rPr>
            <w:rStyle w:val="ab"/>
            <w:rFonts w:ascii="宋体" w:hAnsi="宋体" w:hint="eastAsia"/>
            <w:noProof/>
          </w:rPr>
          <w:t>第四章   工程建设的必要性与可行性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_Toc193958893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16</w:t>
        </w:r>
        <w:r>
          <w:rPr>
            <w:rFonts w:hint="eastAsia"/>
            <w:noProof/>
            <w:webHidden/>
          </w:rPr>
          <w:fldChar w:fldCharType="end"/>
        </w:r>
      </w:hyperlink>
    </w:p>
    <w:p w14:paraId="5631E4D5" w14:textId="18FCF032"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94" w:history="1">
        <w:r w:rsidRPr="00F13597">
          <w:rPr>
            <w:rStyle w:val="ab"/>
            <w:rFonts w:hint="eastAsia"/>
            <w:noProof/>
          </w:rPr>
          <w:t xml:space="preserve">4.1 </w:t>
        </w:r>
        <w:r w:rsidRPr="00F13597">
          <w:rPr>
            <w:rStyle w:val="ab"/>
            <w:rFonts w:hint="eastAsia"/>
            <w:noProof/>
          </w:rPr>
          <w:t>工程建设的必要性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_Toc193958894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16</w:t>
        </w:r>
        <w:r>
          <w:rPr>
            <w:rFonts w:hint="eastAsia"/>
            <w:noProof/>
            <w:webHidden/>
          </w:rPr>
          <w:fldChar w:fldCharType="end"/>
        </w:r>
      </w:hyperlink>
    </w:p>
    <w:p w14:paraId="5324AB93" w14:textId="5E9A8A74"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95" w:history="1">
        <w:r w:rsidRPr="00F13597">
          <w:rPr>
            <w:rStyle w:val="ab"/>
            <w:rFonts w:hint="eastAsia"/>
            <w:noProof/>
          </w:rPr>
          <w:t xml:space="preserve">4.2 </w:t>
        </w:r>
        <w:r w:rsidRPr="00F13597">
          <w:rPr>
            <w:rStyle w:val="ab"/>
            <w:rFonts w:hint="eastAsia"/>
            <w:noProof/>
          </w:rPr>
          <w:t>工程实施的可行性</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_Toc193958895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16</w:t>
        </w:r>
        <w:r>
          <w:rPr>
            <w:rFonts w:hint="eastAsia"/>
            <w:noProof/>
            <w:webHidden/>
          </w:rPr>
          <w:fldChar w:fldCharType="end"/>
        </w:r>
      </w:hyperlink>
    </w:p>
    <w:p w14:paraId="40D70B55" w14:textId="486FE91D"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896" w:history="1">
        <w:r w:rsidRPr="00F13597">
          <w:rPr>
            <w:rStyle w:val="ab"/>
            <w:rFonts w:ascii="宋体" w:hAnsi="宋体" w:hint="eastAsia"/>
            <w:noProof/>
          </w:rPr>
          <w:t>第五章   道路工程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_Toc193958896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17</w:t>
        </w:r>
        <w:r>
          <w:rPr>
            <w:rFonts w:hint="eastAsia"/>
            <w:noProof/>
            <w:webHidden/>
          </w:rPr>
          <w:fldChar w:fldCharType="end"/>
        </w:r>
      </w:hyperlink>
    </w:p>
    <w:p w14:paraId="14DA890F" w14:textId="522DE09E"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97" w:history="1">
        <w:r w:rsidRPr="00F13597">
          <w:rPr>
            <w:rStyle w:val="ab"/>
            <w:rFonts w:hint="eastAsia"/>
            <w:noProof/>
          </w:rPr>
          <w:t xml:space="preserve">5.1 </w:t>
        </w:r>
        <w:r w:rsidRPr="00F13597">
          <w:rPr>
            <w:rStyle w:val="ab"/>
            <w:rFonts w:hint="eastAsia"/>
            <w:noProof/>
          </w:rPr>
          <w:t>设计原则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_Toc193958897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17</w:t>
        </w:r>
        <w:r>
          <w:rPr>
            <w:rFonts w:hint="eastAsia"/>
            <w:noProof/>
            <w:webHidden/>
          </w:rPr>
          <w:fldChar w:fldCharType="end"/>
        </w:r>
      </w:hyperlink>
    </w:p>
    <w:p w14:paraId="1EC8BB60" w14:textId="68C115B5"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98" w:history="1">
        <w:r w:rsidRPr="00F13597">
          <w:rPr>
            <w:rStyle w:val="ab"/>
            <w:rFonts w:hint="eastAsia"/>
            <w:noProof/>
          </w:rPr>
          <w:t xml:space="preserve">5.2 </w:t>
        </w:r>
        <w:r w:rsidRPr="00F13597">
          <w:rPr>
            <w:rStyle w:val="ab"/>
            <w:rFonts w:hint="eastAsia"/>
            <w:noProof/>
          </w:rPr>
          <w:t>工程总体方案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_Toc193958898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17</w:t>
        </w:r>
        <w:r>
          <w:rPr>
            <w:rFonts w:hint="eastAsia"/>
            <w:noProof/>
            <w:webHidden/>
          </w:rPr>
          <w:fldChar w:fldCharType="end"/>
        </w:r>
      </w:hyperlink>
    </w:p>
    <w:p w14:paraId="15C90AD3" w14:textId="6309593A"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899" w:history="1">
        <w:r w:rsidRPr="00F13597">
          <w:rPr>
            <w:rStyle w:val="ab"/>
            <w:rFonts w:hint="eastAsia"/>
            <w:noProof/>
          </w:rPr>
          <w:t xml:space="preserve">5.3 </w:t>
        </w:r>
        <w:r w:rsidRPr="00F13597">
          <w:rPr>
            <w:rStyle w:val="ab"/>
            <w:rFonts w:hint="eastAsia"/>
            <w:noProof/>
          </w:rPr>
          <w:t>道路平面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_Toc193958899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18</w:t>
        </w:r>
        <w:r>
          <w:rPr>
            <w:rFonts w:hint="eastAsia"/>
            <w:noProof/>
            <w:webHidden/>
          </w:rPr>
          <w:fldChar w:fldCharType="end"/>
        </w:r>
      </w:hyperlink>
    </w:p>
    <w:p w14:paraId="5CB0F5ED" w14:textId="38C94E6F"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0" w:history="1">
        <w:r w:rsidRPr="00F13597">
          <w:rPr>
            <w:rStyle w:val="ab"/>
            <w:rFonts w:hint="eastAsia"/>
            <w:noProof/>
          </w:rPr>
          <w:t xml:space="preserve">5.4 </w:t>
        </w:r>
        <w:r w:rsidRPr="00F13597">
          <w:rPr>
            <w:rStyle w:val="ab"/>
            <w:rFonts w:hint="eastAsia"/>
            <w:noProof/>
          </w:rPr>
          <w:t>道路纵断面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_Toc193958900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18</w:t>
        </w:r>
        <w:r>
          <w:rPr>
            <w:rFonts w:hint="eastAsia"/>
            <w:noProof/>
            <w:webHidden/>
          </w:rPr>
          <w:fldChar w:fldCharType="end"/>
        </w:r>
      </w:hyperlink>
    </w:p>
    <w:p w14:paraId="0BD7648F" w14:textId="38490FCC"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1" w:history="1">
        <w:r w:rsidRPr="00F13597">
          <w:rPr>
            <w:rStyle w:val="ab"/>
            <w:rFonts w:hint="eastAsia"/>
            <w:noProof/>
          </w:rPr>
          <w:t xml:space="preserve">5.5 </w:t>
        </w:r>
        <w:r w:rsidRPr="00F13597">
          <w:rPr>
            <w:rStyle w:val="ab"/>
            <w:rFonts w:hint="eastAsia"/>
            <w:noProof/>
          </w:rPr>
          <w:t>道路横断面</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_Toc193958901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19</w:t>
        </w:r>
        <w:r>
          <w:rPr>
            <w:rFonts w:hint="eastAsia"/>
            <w:noProof/>
            <w:webHidden/>
          </w:rPr>
          <w:fldChar w:fldCharType="end"/>
        </w:r>
      </w:hyperlink>
    </w:p>
    <w:p w14:paraId="61398528" w14:textId="3DE72659"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2" w:history="1">
        <w:r w:rsidRPr="00F13597">
          <w:rPr>
            <w:rStyle w:val="ab"/>
            <w:rFonts w:hint="eastAsia"/>
            <w:noProof/>
          </w:rPr>
          <w:t xml:space="preserve">5.6 </w:t>
        </w:r>
        <w:r w:rsidRPr="00F13597">
          <w:rPr>
            <w:rStyle w:val="ab"/>
            <w:rFonts w:hint="eastAsia"/>
            <w:noProof/>
          </w:rPr>
          <w:t>路基、路面设计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_Toc193958902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19</w:t>
        </w:r>
        <w:r>
          <w:rPr>
            <w:rFonts w:hint="eastAsia"/>
            <w:noProof/>
            <w:webHidden/>
          </w:rPr>
          <w:fldChar w:fldCharType="end"/>
        </w:r>
      </w:hyperlink>
    </w:p>
    <w:p w14:paraId="76B64D1C" w14:textId="7030C773"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03" w:history="1">
        <w:r w:rsidRPr="00F13597">
          <w:rPr>
            <w:rStyle w:val="ab"/>
            <w:rFonts w:hint="eastAsia"/>
            <w:noProof/>
          </w:rPr>
          <w:t>第六章</w:t>
        </w:r>
        <w:r w:rsidRPr="00F13597">
          <w:rPr>
            <w:rStyle w:val="ab"/>
            <w:rFonts w:hint="eastAsia"/>
            <w:noProof/>
          </w:rPr>
          <w:t xml:space="preserve"> </w:t>
        </w:r>
        <w:r w:rsidRPr="00F13597">
          <w:rPr>
            <w:rStyle w:val="ab"/>
            <w:rFonts w:hint="eastAsia"/>
            <w:noProof/>
          </w:rPr>
          <w:t>桥梁工程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_Toc193958903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23</w:t>
        </w:r>
        <w:r>
          <w:rPr>
            <w:rFonts w:hint="eastAsia"/>
            <w:noProof/>
            <w:webHidden/>
          </w:rPr>
          <w:fldChar w:fldCharType="end"/>
        </w:r>
      </w:hyperlink>
    </w:p>
    <w:p w14:paraId="4AB9157F" w14:textId="02BCED3B"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4" w:history="1">
        <w:r w:rsidRPr="00F13597">
          <w:rPr>
            <w:rStyle w:val="ab"/>
            <w:rFonts w:hint="eastAsia"/>
            <w:noProof/>
          </w:rPr>
          <w:t xml:space="preserve">6.1 </w:t>
        </w:r>
        <w:r w:rsidRPr="00F13597">
          <w:rPr>
            <w:rStyle w:val="ab"/>
            <w:rFonts w:hint="eastAsia"/>
            <w:noProof/>
          </w:rPr>
          <w:t>工程概况</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_Toc193958904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23</w:t>
        </w:r>
        <w:r>
          <w:rPr>
            <w:rFonts w:hint="eastAsia"/>
            <w:noProof/>
            <w:webHidden/>
          </w:rPr>
          <w:fldChar w:fldCharType="end"/>
        </w:r>
      </w:hyperlink>
    </w:p>
    <w:p w14:paraId="397A7963" w14:textId="171BE6DA"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5" w:history="1">
        <w:r w:rsidRPr="00F13597">
          <w:rPr>
            <w:rStyle w:val="ab"/>
            <w:rFonts w:hint="eastAsia"/>
            <w:noProof/>
          </w:rPr>
          <w:t xml:space="preserve">6.2 </w:t>
        </w:r>
        <w:r w:rsidRPr="00F13597">
          <w:rPr>
            <w:rStyle w:val="ab"/>
            <w:rFonts w:hint="eastAsia"/>
            <w:noProof/>
          </w:rPr>
          <w:t>桥梁现状及病害</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_Toc193958905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23</w:t>
        </w:r>
        <w:r>
          <w:rPr>
            <w:rFonts w:hint="eastAsia"/>
            <w:noProof/>
            <w:webHidden/>
          </w:rPr>
          <w:fldChar w:fldCharType="end"/>
        </w:r>
      </w:hyperlink>
    </w:p>
    <w:p w14:paraId="2A8F930C" w14:textId="0D31A0D5"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6" w:history="1">
        <w:r w:rsidRPr="00F13597">
          <w:rPr>
            <w:rStyle w:val="ab"/>
            <w:rFonts w:hint="eastAsia"/>
            <w:noProof/>
          </w:rPr>
          <w:t xml:space="preserve">6.3 </w:t>
        </w:r>
        <w:r w:rsidRPr="00F13597">
          <w:rPr>
            <w:rStyle w:val="ab"/>
            <w:rFonts w:hint="eastAsia"/>
            <w:noProof/>
          </w:rPr>
          <w:t>桥梁维修设计方案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_Toc193958906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26</w:t>
        </w:r>
        <w:r>
          <w:rPr>
            <w:rFonts w:hint="eastAsia"/>
            <w:noProof/>
            <w:webHidden/>
          </w:rPr>
          <w:fldChar w:fldCharType="end"/>
        </w:r>
      </w:hyperlink>
    </w:p>
    <w:p w14:paraId="61090328" w14:textId="7BE48716"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07" w:history="1">
        <w:r w:rsidRPr="00F13597">
          <w:rPr>
            <w:rStyle w:val="ab"/>
            <w:rFonts w:ascii="宋体" w:hAnsi="宋体" w:hint="eastAsia"/>
            <w:noProof/>
          </w:rPr>
          <w:t>第七章   附属工程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_Toc193958907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30</w:t>
        </w:r>
        <w:r>
          <w:rPr>
            <w:rFonts w:hint="eastAsia"/>
            <w:noProof/>
            <w:webHidden/>
          </w:rPr>
          <w:fldChar w:fldCharType="end"/>
        </w:r>
      </w:hyperlink>
    </w:p>
    <w:p w14:paraId="31CB0088" w14:textId="103EC37C"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8" w:history="1">
        <w:r w:rsidRPr="00F13597">
          <w:rPr>
            <w:rStyle w:val="ab"/>
            <w:rFonts w:hint="eastAsia"/>
            <w:noProof/>
          </w:rPr>
          <w:t xml:space="preserve">7.1 </w:t>
        </w:r>
        <w:r w:rsidRPr="00F13597">
          <w:rPr>
            <w:rStyle w:val="ab"/>
            <w:rFonts w:hint="eastAsia"/>
            <w:noProof/>
          </w:rPr>
          <w:t>交通安全设施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_Toc193958908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30</w:t>
        </w:r>
        <w:r>
          <w:rPr>
            <w:rFonts w:hint="eastAsia"/>
            <w:noProof/>
            <w:webHidden/>
          </w:rPr>
          <w:fldChar w:fldCharType="end"/>
        </w:r>
      </w:hyperlink>
    </w:p>
    <w:p w14:paraId="53E02391" w14:textId="31C1E2F1"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09" w:history="1">
        <w:r w:rsidRPr="00F13597">
          <w:rPr>
            <w:rStyle w:val="ab"/>
            <w:rFonts w:hint="eastAsia"/>
            <w:noProof/>
          </w:rPr>
          <w:t xml:space="preserve">7.2 </w:t>
        </w:r>
        <w:r w:rsidRPr="00F13597">
          <w:rPr>
            <w:rStyle w:val="ab"/>
            <w:rFonts w:hint="eastAsia"/>
            <w:noProof/>
          </w:rPr>
          <w:t>其他工程</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_Toc193958909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32</w:t>
        </w:r>
        <w:r>
          <w:rPr>
            <w:rFonts w:hint="eastAsia"/>
            <w:noProof/>
            <w:webHidden/>
          </w:rPr>
          <w:fldChar w:fldCharType="end"/>
        </w:r>
      </w:hyperlink>
    </w:p>
    <w:p w14:paraId="58C15A6D" w14:textId="141F9571"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10" w:history="1">
        <w:r w:rsidRPr="00F13597">
          <w:rPr>
            <w:rStyle w:val="ab"/>
            <w:rFonts w:ascii="宋体" w:hAnsi="宋体" w:hint="eastAsia"/>
            <w:noProof/>
          </w:rPr>
          <w:t>第八章   施工期间交通组织设计</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_Toc193958910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33</w:t>
        </w:r>
        <w:r>
          <w:rPr>
            <w:rFonts w:hint="eastAsia"/>
            <w:noProof/>
            <w:webHidden/>
          </w:rPr>
          <w:fldChar w:fldCharType="end"/>
        </w:r>
      </w:hyperlink>
    </w:p>
    <w:p w14:paraId="0CB6DEE4" w14:textId="25E00B25"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1" w:history="1">
        <w:r w:rsidRPr="00F13597">
          <w:rPr>
            <w:rStyle w:val="ab"/>
            <w:rFonts w:hint="eastAsia"/>
            <w:noProof/>
          </w:rPr>
          <w:t xml:space="preserve">8.1 </w:t>
        </w:r>
        <w:r w:rsidRPr="00F13597">
          <w:rPr>
            <w:rStyle w:val="ab"/>
            <w:rFonts w:hint="eastAsia"/>
            <w:noProof/>
          </w:rPr>
          <w:t>施工期间交通组织原则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_Toc193958911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33</w:t>
        </w:r>
        <w:r>
          <w:rPr>
            <w:rFonts w:hint="eastAsia"/>
            <w:noProof/>
            <w:webHidden/>
          </w:rPr>
          <w:fldChar w:fldCharType="end"/>
        </w:r>
      </w:hyperlink>
    </w:p>
    <w:p w14:paraId="5E919BC1" w14:textId="035F0BC4"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2" w:history="1">
        <w:r w:rsidRPr="00F13597">
          <w:rPr>
            <w:rStyle w:val="ab"/>
            <w:rFonts w:hint="eastAsia"/>
            <w:noProof/>
          </w:rPr>
          <w:t xml:space="preserve">8.2 </w:t>
        </w:r>
        <w:r w:rsidRPr="00F13597">
          <w:rPr>
            <w:rStyle w:val="ab"/>
            <w:rFonts w:hint="eastAsia"/>
            <w:noProof/>
          </w:rPr>
          <w:t>施工期间交通组织方案</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_Toc193958912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33</w:t>
        </w:r>
        <w:r>
          <w:rPr>
            <w:rFonts w:hint="eastAsia"/>
            <w:noProof/>
            <w:webHidden/>
          </w:rPr>
          <w:fldChar w:fldCharType="end"/>
        </w:r>
      </w:hyperlink>
    </w:p>
    <w:p w14:paraId="13112D88" w14:textId="3EF3C536"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3" w:history="1">
        <w:r w:rsidRPr="00F13597">
          <w:rPr>
            <w:rStyle w:val="ab"/>
            <w:rFonts w:hint="eastAsia"/>
            <w:noProof/>
          </w:rPr>
          <w:t xml:space="preserve">8.3 </w:t>
        </w:r>
        <w:r w:rsidRPr="00F13597">
          <w:rPr>
            <w:rStyle w:val="ab"/>
            <w:rFonts w:hint="eastAsia"/>
            <w:noProof/>
          </w:rPr>
          <w:t>施工期交通组织要求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_Toc193958913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33</w:t>
        </w:r>
        <w:r>
          <w:rPr>
            <w:rFonts w:hint="eastAsia"/>
            <w:noProof/>
            <w:webHidden/>
          </w:rPr>
          <w:fldChar w:fldCharType="end"/>
        </w:r>
      </w:hyperlink>
    </w:p>
    <w:p w14:paraId="150C7BE6" w14:textId="6B3D37DE"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4" w:history="1">
        <w:r w:rsidRPr="00F13597">
          <w:rPr>
            <w:rStyle w:val="ab"/>
            <w:rFonts w:hint="eastAsia"/>
            <w:noProof/>
          </w:rPr>
          <w:t xml:space="preserve">8.4 </w:t>
        </w:r>
        <w:r w:rsidRPr="00F13597">
          <w:rPr>
            <w:rStyle w:val="ab"/>
            <w:rFonts w:hint="eastAsia"/>
            <w:noProof/>
          </w:rPr>
          <w:t>确保交通方案的措施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_Toc193958914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33</w:t>
        </w:r>
        <w:r>
          <w:rPr>
            <w:rFonts w:hint="eastAsia"/>
            <w:noProof/>
            <w:webHidden/>
          </w:rPr>
          <w:fldChar w:fldCharType="end"/>
        </w:r>
      </w:hyperlink>
    </w:p>
    <w:p w14:paraId="1AF9D098" w14:textId="44A8B7FF"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15" w:history="1">
        <w:r w:rsidRPr="00F13597">
          <w:rPr>
            <w:rStyle w:val="ab"/>
            <w:rFonts w:hint="eastAsia"/>
            <w:noProof/>
          </w:rPr>
          <w:t>第九章</w:t>
        </w:r>
        <w:r w:rsidRPr="00F13597">
          <w:rPr>
            <w:rStyle w:val="ab"/>
            <w:rFonts w:hint="eastAsia"/>
            <w:noProof/>
          </w:rPr>
          <w:t xml:space="preserve">   </w:t>
        </w:r>
        <w:r w:rsidRPr="00F13597">
          <w:rPr>
            <w:rStyle w:val="ab"/>
            <w:rFonts w:hint="eastAsia"/>
            <w:noProof/>
          </w:rPr>
          <w:t>路用材料质量要求及施工工艺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_Toc193958915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35</w:t>
        </w:r>
        <w:r>
          <w:rPr>
            <w:rFonts w:hint="eastAsia"/>
            <w:noProof/>
            <w:webHidden/>
          </w:rPr>
          <w:fldChar w:fldCharType="end"/>
        </w:r>
      </w:hyperlink>
    </w:p>
    <w:p w14:paraId="7CC406DF" w14:textId="127BEF0A"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6" w:history="1">
        <w:r w:rsidRPr="00F13597">
          <w:rPr>
            <w:rStyle w:val="ab"/>
            <w:rFonts w:hint="eastAsia"/>
            <w:noProof/>
          </w:rPr>
          <w:t xml:space="preserve">9.1 </w:t>
        </w:r>
        <w:r w:rsidRPr="00F13597">
          <w:rPr>
            <w:rStyle w:val="ab"/>
            <w:rFonts w:hint="eastAsia"/>
            <w:noProof/>
          </w:rPr>
          <w:t>沥青混合料材料</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_Toc193958916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35</w:t>
        </w:r>
        <w:r>
          <w:rPr>
            <w:rFonts w:hint="eastAsia"/>
            <w:noProof/>
            <w:webHidden/>
          </w:rPr>
          <w:fldChar w:fldCharType="end"/>
        </w:r>
      </w:hyperlink>
    </w:p>
    <w:p w14:paraId="074886EF" w14:textId="5CEC6498"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7" w:history="1">
        <w:r w:rsidRPr="00F13597">
          <w:rPr>
            <w:rStyle w:val="ab"/>
            <w:rFonts w:hint="eastAsia"/>
            <w:noProof/>
          </w:rPr>
          <w:t xml:space="preserve">9.2 </w:t>
        </w:r>
        <w:r w:rsidRPr="00F13597">
          <w:rPr>
            <w:rStyle w:val="ab"/>
            <w:rFonts w:hint="eastAsia"/>
            <w:noProof/>
          </w:rPr>
          <w:t>沥青面层的配合比设计要求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_Toc193958917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36</w:t>
        </w:r>
        <w:r>
          <w:rPr>
            <w:rFonts w:hint="eastAsia"/>
            <w:noProof/>
            <w:webHidden/>
          </w:rPr>
          <w:fldChar w:fldCharType="end"/>
        </w:r>
      </w:hyperlink>
    </w:p>
    <w:p w14:paraId="046D4449" w14:textId="5B93CCBF"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8" w:history="1">
        <w:r w:rsidRPr="00F13597">
          <w:rPr>
            <w:rStyle w:val="ab"/>
            <w:rFonts w:hint="eastAsia"/>
            <w:noProof/>
          </w:rPr>
          <w:t xml:space="preserve">9.3 </w:t>
        </w:r>
        <w:r w:rsidRPr="00F13597">
          <w:rPr>
            <w:rStyle w:val="ab"/>
            <w:rFonts w:hint="eastAsia"/>
            <w:noProof/>
          </w:rPr>
          <w:t>施工工艺</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_Toc193958918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36</w:t>
        </w:r>
        <w:r>
          <w:rPr>
            <w:rFonts w:hint="eastAsia"/>
            <w:noProof/>
            <w:webHidden/>
          </w:rPr>
          <w:fldChar w:fldCharType="end"/>
        </w:r>
      </w:hyperlink>
    </w:p>
    <w:p w14:paraId="6EE1669B" w14:textId="5973275D"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19" w:history="1">
        <w:r w:rsidRPr="00F13597">
          <w:rPr>
            <w:rStyle w:val="ab"/>
            <w:rFonts w:hint="eastAsia"/>
            <w:noProof/>
          </w:rPr>
          <w:t xml:space="preserve">9.4 </w:t>
        </w:r>
        <w:r w:rsidRPr="00F13597">
          <w:rPr>
            <w:rStyle w:val="ab"/>
            <w:rFonts w:hint="eastAsia"/>
            <w:noProof/>
          </w:rPr>
          <w:t>沥青混合料施工注意事项</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_Toc193958919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37</w:t>
        </w:r>
        <w:r>
          <w:rPr>
            <w:rFonts w:hint="eastAsia"/>
            <w:noProof/>
            <w:webHidden/>
          </w:rPr>
          <w:fldChar w:fldCharType="end"/>
        </w:r>
      </w:hyperlink>
    </w:p>
    <w:p w14:paraId="582A2A17" w14:textId="45E4B00E"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0" w:history="1">
        <w:r w:rsidRPr="00F13597">
          <w:rPr>
            <w:rStyle w:val="ab"/>
            <w:rFonts w:hint="eastAsia"/>
            <w:noProof/>
          </w:rPr>
          <w:t xml:space="preserve">9.5 </w:t>
        </w:r>
        <w:r w:rsidRPr="00F13597">
          <w:rPr>
            <w:rStyle w:val="ab"/>
            <w:rFonts w:hint="eastAsia"/>
            <w:noProof/>
          </w:rPr>
          <w:t>水泥混凝土</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_Toc193958920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37</w:t>
        </w:r>
        <w:r>
          <w:rPr>
            <w:rFonts w:hint="eastAsia"/>
            <w:noProof/>
            <w:webHidden/>
          </w:rPr>
          <w:fldChar w:fldCharType="end"/>
        </w:r>
      </w:hyperlink>
    </w:p>
    <w:p w14:paraId="649D8FD7" w14:textId="2F336252"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1" w:history="1">
        <w:r w:rsidRPr="00F13597">
          <w:rPr>
            <w:rStyle w:val="ab"/>
            <w:rFonts w:hint="eastAsia"/>
            <w:noProof/>
          </w:rPr>
          <w:t xml:space="preserve">9.6 </w:t>
        </w:r>
        <w:r w:rsidRPr="00F13597">
          <w:rPr>
            <w:rStyle w:val="ab"/>
            <w:rFonts w:hint="eastAsia"/>
            <w:noProof/>
          </w:rPr>
          <w:t>透层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_Toc193958921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38</w:t>
        </w:r>
        <w:r>
          <w:rPr>
            <w:rFonts w:hint="eastAsia"/>
            <w:noProof/>
            <w:webHidden/>
          </w:rPr>
          <w:fldChar w:fldCharType="end"/>
        </w:r>
      </w:hyperlink>
    </w:p>
    <w:p w14:paraId="0BA422FF" w14:textId="4A22270F"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2" w:history="1">
        <w:r w:rsidRPr="00F13597">
          <w:rPr>
            <w:rStyle w:val="ab"/>
            <w:rFonts w:hint="eastAsia"/>
            <w:noProof/>
          </w:rPr>
          <w:t xml:space="preserve">9.7 </w:t>
        </w:r>
        <w:r w:rsidRPr="00F13597">
          <w:rPr>
            <w:rStyle w:val="ab"/>
            <w:rFonts w:hint="eastAsia"/>
            <w:noProof/>
          </w:rPr>
          <w:t>粘层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_Toc193958922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38</w:t>
        </w:r>
        <w:r>
          <w:rPr>
            <w:rFonts w:hint="eastAsia"/>
            <w:noProof/>
            <w:webHidden/>
          </w:rPr>
          <w:fldChar w:fldCharType="end"/>
        </w:r>
      </w:hyperlink>
    </w:p>
    <w:p w14:paraId="32DF35BA" w14:textId="3127E517"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3" w:history="1">
        <w:r w:rsidRPr="00F13597">
          <w:rPr>
            <w:rStyle w:val="ab"/>
            <w:rFonts w:hint="eastAsia"/>
            <w:noProof/>
          </w:rPr>
          <w:t xml:space="preserve">9.8 </w:t>
        </w:r>
        <w:r w:rsidRPr="00F13597">
          <w:rPr>
            <w:rStyle w:val="ab"/>
            <w:rFonts w:hint="eastAsia"/>
            <w:noProof/>
          </w:rPr>
          <w:t>稀浆封层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_Toc193958923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39</w:t>
        </w:r>
        <w:r>
          <w:rPr>
            <w:rFonts w:hint="eastAsia"/>
            <w:noProof/>
            <w:webHidden/>
          </w:rPr>
          <w:fldChar w:fldCharType="end"/>
        </w:r>
      </w:hyperlink>
    </w:p>
    <w:p w14:paraId="381CF70A" w14:textId="431EB3AA"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4" w:history="1">
        <w:r w:rsidRPr="00F13597">
          <w:rPr>
            <w:rStyle w:val="ab"/>
            <w:rFonts w:hint="eastAsia"/>
            <w:noProof/>
          </w:rPr>
          <w:t xml:space="preserve">9.9 </w:t>
        </w:r>
        <w:r w:rsidRPr="00F13597">
          <w:rPr>
            <w:rStyle w:val="ab"/>
            <w:rFonts w:hint="eastAsia"/>
            <w:noProof/>
          </w:rPr>
          <w:t>水泥稳定碎石</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_Toc193958924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39</w:t>
        </w:r>
        <w:r>
          <w:rPr>
            <w:rFonts w:hint="eastAsia"/>
            <w:noProof/>
            <w:webHidden/>
          </w:rPr>
          <w:fldChar w:fldCharType="end"/>
        </w:r>
      </w:hyperlink>
    </w:p>
    <w:p w14:paraId="4A3E05A3" w14:textId="10DD45B1"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25" w:history="1">
        <w:r w:rsidRPr="00F13597">
          <w:rPr>
            <w:rStyle w:val="ab"/>
            <w:rFonts w:ascii="宋体" w:hAnsi="宋体" w:hint="eastAsia"/>
            <w:noProof/>
          </w:rPr>
          <w:t>第十章   验收标准及技术要求</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_Toc193958925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41</w:t>
        </w:r>
        <w:r>
          <w:rPr>
            <w:rFonts w:hint="eastAsia"/>
            <w:noProof/>
            <w:webHidden/>
          </w:rPr>
          <w:fldChar w:fldCharType="end"/>
        </w:r>
      </w:hyperlink>
    </w:p>
    <w:p w14:paraId="486B113C" w14:textId="5F53088D"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26" w:history="1">
        <w:r w:rsidRPr="00F13597">
          <w:rPr>
            <w:rStyle w:val="ab"/>
            <w:rFonts w:ascii="宋体" w:hAnsi="宋体" w:hint="eastAsia"/>
            <w:noProof/>
          </w:rPr>
          <w:t>第十一章   工程质量安全分析及风险评估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_Toc193958926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42</w:t>
        </w:r>
        <w:r>
          <w:rPr>
            <w:rFonts w:hint="eastAsia"/>
            <w:noProof/>
            <w:webHidden/>
          </w:rPr>
          <w:fldChar w:fldCharType="end"/>
        </w:r>
      </w:hyperlink>
    </w:p>
    <w:p w14:paraId="4E810E87" w14:textId="1F8BE56F"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7" w:history="1">
        <w:r w:rsidRPr="00F13597">
          <w:rPr>
            <w:rStyle w:val="ab"/>
            <w:rFonts w:hint="eastAsia"/>
            <w:noProof/>
          </w:rPr>
          <w:t xml:space="preserve">11.1 </w:t>
        </w:r>
        <w:r w:rsidRPr="00F13597">
          <w:rPr>
            <w:rStyle w:val="ab"/>
            <w:rFonts w:hint="eastAsia"/>
            <w:noProof/>
          </w:rPr>
          <w:t>工程设计阶段的工程质量安全分析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_Toc193958927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42</w:t>
        </w:r>
        <w:r>
          <w:rPr>
            <w:rFonts w:hint="eastAsia"/>
            <w:noProof/>
            <w:webHidden/>
          </w:rPr>
          <w:fldChar w:fldCharType="end"/>
        </w:r>
      </w:hyperlink>
    </w:p>
    <w:p w14:paraId="481721D1" w14:textId="3A0B191B"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8" w:history="1">
        <w:r w:rsidRPr="00F13597">
          <w:rPr>
            <w:rStyle w:val="ab"/>
            <w:rFonts w:hint="eastAsia"/>
            <w:noProof/>
          </w:rPr>
          <w:t xml:space="preserve">11.2 </w:t>
        </w:r>
        <w:r w:rsidRPr="00F13597">
          <w:rPr>
            <w:rStyle w:val="ab"/>
            <w:rFonts w:hint="eastAsia"/>
            <w:noProof/>
          </w:rPr>
          <w:t>本工程施工阶段的工程质量安全分析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_Toc193958928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43</w:t>
        </w:r>
        <w:r>
          <w:rPr>
            <w:rFonts w:hint="eastAsia"/>
            <w:noProof/>
            <w:webHidden/>
          </w:rPr>
          <w:fldChar w:fldCharType="end"/>
        </w:r>
      </w:hyperlink>
    </w:p>
    <w:p w14:paraId="3A79216C" w14:textId="5EA33644"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29" w:history="1">
        <w:r w:rsidRPr="00F13597">
          <w:rPr>
            <w:rStyle w:val="ab"/>
            <w:rFonts w:hint="eastAsia"/>
            <w:noProof/>
          </w:rPr>
          <w:t xml:space="preserve">11.3 </w:t>
        </w:r>
        <w:r w:rsidRPr="00F13597">
          <w:rPr>
            <w:rStyle w:val="ab"/>
            <w:rFonts w:hint="eastAsia"/>
            <w:noProof/>
          </w:rPr>
          <w:t>自然灾害因素分析及预防措施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_Toc193958929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43</w:t>
        </w:r>
        <w:r>
          <w:rPr>
            <w:rFonts w:hint="eastAsia"/>
            <w:noProof/>
            <w:webHidden/>
          </w:rPr>
          <w:fldChar w:fldCharType="end"/>
        </w:r>
      </w:hyperlink>
    </w:p>
    <w:p w14:paraId="5404058C" w14:textId="78750655"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0" w:history="1">
        <w:r w:rsidRPr="00F13597">
          <w:rPr>
            <w:rStyle w:val="ab"/>
            <w:rFonts w:hint="eastAsia"/>
            <w:noProof/>
          </w:rPr>
          <w:t xml:space="preserve">11.4 </w:t>
        </w:r>
        <w:r w:rsidRPr="00F13597">
          <w:rPr>
            <w:rStyle w:val="ab"/>
            <w:rFonts w:hint="eastAsia"/>
            <w:noProof/>
          </w:rPr>
          <w:t>风险评估</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_Toc193958930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44</w:t>
        </w:r>
        <w:r>
          <w:rPr>
            <w:rFonts w:hint="eastAsia"/>
            <w:noProof/>
            <w:webHidden/>
          </w:rPr>
          <w:fldChar w:fldCharType="end"/>
        </w:r>
      </w:hyperlink>
    </w:p>
    <w:p w14:paraId="3955B97B" w14:textId="38379CD8"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31" w:history="1">
        <w:r w:rsidRPr="00F13597">
          <w:rPr>
            <w:rStyle w:val="ab"/>
            <w:rFonts w:ascii="宋体" w:hAnsi="宋体" w:hint="eastAsia"/>
            <w:noProof/>
          </w:rPr>
          <w:t>第十二章   工程环境影响分析、节能评价、效益分析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_Toc193958931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45</w:t>
        </w:r>
        <w:r>
          <w:rPr>
            <w:rFonts w:hint="eastAsia"/>
            <w:noProof/>
            <w:webHidden/>
          </w:rPr>
          <w:fldChar w:fldCharType="end"/>
        </w:r>
      </w:hyperlink>
    </w:p>
    <w:p w14:paraId="28B9738F" w14:textId="4407FAC3"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2" w:history="1">
        <w:r w:rsidRPr="00F13597">
          <w:rPr>
            <w:rStyle w:val="ab"/>
            <w:rFonts w:hint="eastAsia"/>
            <w:noProof/>
          </w:rPr>
          <w:t xml:space="preserve">12.1 </w:t>
        </w:r>
        <w:r w:rsidRPr="00F13597">
          <w:rPr>
            <w:rStyle w:val="ab"/>
            <w:rFonts w:hint="eastAsia"/>
            <w:noProof/>
          </w:rPr>
          <w:t>沿线环境特征</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_Toc193958932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45</w:t>
        </w:r>
        <w:r>
          <w:rPr>
            <w:rFonts w:hint="eastAsia"/>
            <w:noProof/>
            <w:webHidden/>
          </w:rPr>
          <w:fldChar w:fldCharType="end"/>
        </w:r>
      </w:hyperlink>
    </w:p>
    <w:p w14:paraId="6D93008D" w14:textId="0D46C97F"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3" w:history="1">
        <w:r w:rsidRPr="00F13597">
          <w:rPr>
            <w:rStyle w:val="ab"/>
            <w:rFonts w:hint="eastAsia"/>
            <w:noProof/>
          </w:rPr>
          <w:t xml:space="preserve">12.2 </w:t>
        </w:r>
        <w:r w:rsidRPr="00F13597">
          <w:rPr>
            <w:rStyle w:val="ab"/>
            <w:rFonts w:hint="eastAsia"/>
            <w:noProof/>
          </w:rPr>
          <w:t>建设项目环境影响分析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_Toc193958933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45</w:t>
        </w:r>
        <w:r>
          <w:rPr>
            <w:rFonts w:hint="eastAsia"/>
            <w:noProof/>
            <w:webHidden/>
          </w:rPr>
          <w:fldChar w:fldCharType="end"/>
        </w:r>
      </w:hyperlink>
    </w:p>
    <w:p w14:paraId="3B8905A1" w14:textId="5293F6A1"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4" w:history="1">
        <w:r w:rsidRPr="00F13597">
          <w:rPr>
            <w:rStyle w:val="ab"/>
            <w:rFonts w:hint="eastAsia"/>
            <w:noProof/>
          </w:rPr>
          <w:t xml:space="preserve">12.3 </w:t>
        </w:r>
        <w:r w:rsidRPr="00F13597">
          <w:rPr>
            <w:rStyle w:val="ab"/>
            <w:rFonts w:hint="eastAsia"/>
            <w:noProof/>
          </w:rPr>
          <w:t>环境保护措施</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_Toc193958934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46</w:t>
        </w:r>
        <w:r>
          <w:rPr>
            <w:rFonts w:hint="eastAsia"/>
            <w:noProof/>
            <w:webHidden/>
          </w:rPr>
          <w:fldChar w:fldCharType="end"/>
        </w:r>
      </w:hyperlink>
    </w:p>
    <w:p w14:paraId="12A9B441" w14:textId="11F859FC"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5" w:history="1">
        <w:r w:rsidRPr="00F13597">
          <w:rPr>
            <w:rStyle w:val="ab"/>
            <w:rFonts w:hint="eastAsia"/>
            <w:noProof/>
          </w:rPr>
          <w:t xml:space="preserve">12.4 </w:t>
        </w:r>
        <w:r w:rsidRPr="00F13597">
          <w:rPr>
            <w:rStyle w:val="ab"/>
            <w:rFonts w:hint="eastAsia"/>
            <w:noProof/>
          </w:rPr>
          <w:t>建设期耗能分析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_Toc193958935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46</w:t>
        </w:r>
        <w:r>
          <w:rPr>
            <w:rFonts w:hint="eastAsia"/>
            <w:noProof/>
            <w:webHidden/>
          </w:rPr>
          <w:fldChar w:fldCharType="end"/>
        </w:r>
      </w:hyperlink>
    </w:p>
    <w:p w14:paraId="1374CF06" w14:textId="55C89EF9"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6" w:history="1">
        <w:r w:rsidRPr="00F13597">
          <w:rPr>
            <w:rStyle w:val="ab"/>
            <w:rFonts w:hint="eastAsia"/>
            <w:noProof/>
          </w:rPr>
          <w:t xml:space="preserve">12.5 </w:t>
        </w:r>
        <w:r w:rsidRPr="00F13597">
          <w:rPr>
            <w:rStyle w:val="ab"/>
            <w:rFonts w:hint="eastAsia"/>
            <w:noProof/>
          </w:rPr>
          <w:t>节能措施和建议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_Toc193958936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46</w:t>
        </w:r>
        <w:r>
          <w:rPr>
            <w:rFonts w:hint="eastAsia"/>
            <w:noProof/>
            <w:webHidden/>
          </w:rPr>
          <w:fldChar w:fldCharType="end"/>
        </w:r>
      </w:hyperlink>
    </w:p>
    <w:p w14:paraId="0336CF82" w14:textId="4904F647"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7" w:history="1">
        <w:r w:rsidRPr="00F13597">
          <w:rPr>
            <w:rStyle w:val="ab"/>
            <w:rFonts w:hint="eastAsia"/>
            <w:noProof/>
          </w:rPr>
          <w:t xml:space="preserve">12.6 </w:t>
        </w:r>
        <w:r w:rsidRPr="00F13597">
          <w:rPr>
            <w:rStyle w:val="ab"/>
            <w:rFonts w:hint="eastAsia"/>
            <w:noProof/>
          </w:rPr>
          <w:t>效益分析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_Toc193958937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48</w:t>
        </w:r>
        <w:r>
          <w:rPr>
            <w:rFonts w:hint="eastAsia"/>
            <w:noProof/>
            <w:webHidden/>
          </w:rPr>
          <w:fldChar w:fldCharType="end"/>
        </w:r>
      </w:hyperlink>
    </w:p>
    <w:p w14:paraId="68C355C9" w14:textId="7AC6C49A"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38" w:history="1">
        <w:r w:rsidRPr="00F13597">
          <w:rPr>
            <w:rStyle w:val="ab"/>
            <w:rFonts w:ascii="宋体" w:hAnsi="宋体" w:hint="eastAsia"/>
            <w:noProof/>
          </w:rPr>
          <w:t>第十三章   工程投资概算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_Toc193958938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49</w:t>
        </w:r>
        <w:r>
          <w:rPr>
            <w:rFonts w:hint="eastAsia"/>
            <w:noProof/>
            <w:webHidden/>
          </w:rPr>
          <w:fldChar w:fldCharType="end"/>
        </w:r>
      </w:hyperlink>
    </w:p>
    <w:p w14:paraId="28BEFCA1" w14:textId="32D2AC96"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39" w:history="1">
        <w:r w:rsidRPr="00F13597">
          <w:rPr>
            <w:rStyle w:val="ab"/>
            <w:rFonts w:hint="eastAsia"/>
            <w:noProof/>
          </w:rPr>
          <w:t xml:space="preserve">12.1 </w:t>
        </w:r>
        <w:r w:rsidRPr="00F13597">
          <w:rPr>
            <w:rStyle w:val="ab"/>
            <w:rFonts w:hint="eastAsia"/>
            <w:noProof/>
          </w:rPr>
          <w:t>编制说明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_Toc193958939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49</w:t>
        </w:r>
        <w:r>
          <w:rPr>
            <w:rFonts w:hint="eastAsia"/>
            <w:noProof/>
            <w:webHidden/>
          </w:rPr>
          <w:fldChar w:fldCharType="end"/>
        </w:r>
      </w:hyperlink>
    </w:p>
    <w:p w14:paraId="41EE7997" w14:textId="79F73C9C"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40" w:history="1">
        <w:r w:rsidRPr="00F13597">
          <w:rPr>
            <w:rStyle w:val="ab"/>
            <w:rFonts w:hint="eastAsia"/>
            <w:noProof/>
          </w:rPr>
          <w:t xml:space="preserve">12.2 </w:t>
        </w:r>
        <w:r w:rsidRPr="00F13597">
          <w:rPr>
            <w:rStyle w:val="ab"/>
            <w:rFonts w:hint="eastAsia"/>
            <w:noProof/>
          </w:rPr>
          <w:t>编制依据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_Toc193958940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49</w:t>
        </w:r>
        <w:r>
          <w:rPr>
            <w:rFonts w:hint="eastAsia"/>
            <w:noProof/>
            <w:webHidden/>
          </w:rPr>
          <w:fldChar w:fldCharType="end"/>
        </w:r>
      </w:hyperlink>
    </w:p>
    <w:p w14:paraId="74BB6C2C" w14:textId="687A684D"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41" w:history="1">
        <w:r w:rsidRPr="00F13597">
          <w:rPr>
            <w:rStyle w:val="ab"/>
            <w:rFonts w:hint="eastAsia"/>
            <w:noProof/>
          </w:rPr>
          <w:t xml:space="preserve">12.3 </w:t>
        </w:r>
        <w:r w:rsidRPr="00F13597">
          <w:rPr>
            <w:rStyle w:val="ab"/>
            <w:rFonts w:hint="eastAsia"/>
            <w:noProof/>
          </w:rPr>
          <w:t>工程建设费用取费标准</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_Toc193958941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49</w:t>
        </w:r>
        <w:r>
          <w:rPr>
            <w:rFonts w:hint="eastAsia"/>
            <w:noProof/>
            <w:webHidden/>
          </w:rPr>
          <w:fldChar w:fldCharType="end"/>
        </w:r>
      </w:hyperlink>
    </w:p>
    <w:p w14:paraId="5531B76A" w14:textId="12162B4C"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42" w:history="1">
        <w:r w:rsidRPr="00F13597">
          <w:rPr>
            <w:rStyle w:val="ab"/>
            <w:rFonts w:hint="eastAsia"/>
            <w:noProof/>
          </w:rPr>
          <w:t xml:space="preserve">12.4 </w:t>
        </w:r>
        <w:r w:rsidRPr="00F13597">
          <w:rPr>
            <w:rStyle w:val="ab"/>
            <w:rFonts w:hint="eastAsia"/>
            <w:noProof/>
          </w:rPr>
          <w:t>第二部分其他建设费用有关说明</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_Toc193958942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49</w:t>
        </w:r>
        <w:r>
          <w:rPr>
            <w:rFonts w:hint="eastAsia"/>
            <w:noProof/>
            <w:webHidden/>
          </w:rPr>
          <w:fldChar w:fldCharType="end"/>
        </w:r>
      </w:hyperlink>
    </w:p>
    <w:p w14:paraId="6F5638D8" w14:textId="2BE5A13A"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43" w:history="1">
        <w:r w:rsidRPr="00F13597">
          <w:rPr>
            <w:rStyle w:val="ab"/>
            <w:rFonts w:hint="eastAsia"/>
            <w:noProof/>
          </w:rPr>
          <w:t xml:space="preserve">12.5 </w:t>
        </w:r>
        <w:r w:rsidRPr="00F13597">
          <w:rPr>
            <w:rStyle w:val="ab"/>
            <w:rFonts w:hint="eastAsia"/>
            <w:noProof/>
          </w:rPr>
          <w:t>资金来源</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_Toc193958943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49</w:t>
        </w:r>
        <w:r>
          <w:rPr>
            <w:rFonts w:hint="eastAsia"/>
            <w:noProof/>
            <w:webHidden/>
          </w:rPr>
          <w:fldChar w:fldCharType="end"/>
        </w:r>
      </w:hyperlink>
    </w:p>
    <w:p w14:paraId="59CFA06B" w14:textId="4068612F" w:rsidR="008E7DCB" w:rsidRDefault="008E7DCB">
      <w:pPr>
        <w:pStyle w:val="TOC2"/>
        <w:rPr>
          <w:rFonts w:asciiTheme="minorHAnsi" w:eastAsiaTheme="minorEastAsia" w:hAnsiTheme="minorHAnsi" w:cstheme="minorBidi" w:hint="eastAsia"/>
          <w:iCs w:val="0"/>
          <w:noProof/>
          <w:sz w:val="22"/>
          <w:szCs w:val="24"/>
          <w14:ligatures w14:val="standardContextual"/>
        </w:rPr>
      </w:pPr>
      <w:hyperlink w:anchor="_Toc193958944" w:history="1">
        <w:r w:rsidRPr="00F13597">
          <w:rPr>
            <w:rStyle w:val="ab"/>
            <w:rFonts w:hint="eastAsia"/>
            <w:noProof/>
          </w:rPr>
          <w:t xml:space="preserve">12.6 </w:t>
        </w:r>
        <w:r w:rsidRPr="00F13597">
          <w:rPr>
            <w:rStyle w:val="ab"/>
            <w:rFonts w:hint="eastAsia"/>
            <w:noProof/>
          </w:rPr>
          <w:t>投资概算</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_Toc193958944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49</w:t>
        </w:r>
        <w:r>
          <w:rPr>
            <w:rFonts w:hint="eastAsia"/>
            <w:noProof/>
            <w:webHidden/>
          </w:rPr>
          <w:fldChar w:fldCharType="end"/>
        </w:r>
      </w:hyperlink>
    </w:p>
    <w:p w14:paraId="0D49FCB8" w14:textId="62CAC299" w:rsidR="008E7DCB" w:rsidRDefault="008E7DCB">
      <w:pPr>
        <w:pStyle w:val="TOC1"/>
        <w:rPr>
          <w:rFonts w:asciiTheme="minorHAnsi" w:eastAsiaTheme="minorEastAsia" w:hAnsiTheme="minorHAnsi" w:cstheme="minorBidi" w:hint="eastAsia"/>
          <w:b w:val="0"/>
          <w:bCs w:val="0"/>
          <w:noProof/>
          <w:sz w:val="22"/>
          <w:szCs w:val="24"/>
          <w14:ligatures w14:val="standardContextual"/>
        </w:rPr>
      </w:pPr>
      <w:hyperlink w:anchor="_Toc193958945" w:history="1">
        <w:r w:rsidRPr="00F13597">
          <w:rPr>
            <w:rStyle w:val="ab"/>
            <w:rFonts w:hint="eastAsia"/>
            <w:noProof/>
          </w:rPr>
          <w:t>第十四章</w:t>
        </w:r>
        <w:r w:rsidRPr="00F13597">
          <w:rPr>
            <w:rStyle w:val="ab"/>
            <w:rFonts w:hint="eastAsia"/>
            <w:noProof/>
          </w:rPr>
          <w:t xml:space="preserve">   </w:t>
        </w:r>
        <w:r w:rsidRPr="00F13597">
          <w:rPr>
            <w:rStyle w:val="ab"/>
            <w:rFonts w:hint="eastAsia"/>
            <w:noProof/>
          </w:rPr>
          <w:t>存在问题与建议</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_Toc193958945 \h</w:instrText>
        </w:r>
        <w:r>
          <w:rPr>
            <w:rFonts w:hint="eastAsia"/>
            <w:noProof/>
            <w:webHidden/>
          </w:rPr>
          <w:instrText xml:space="preserve"> </w:instrText>
        </w:r>
        <w:r>
          <w:rPr>
            <w:rFonts w:hint="eastAsia"/>
            <w:noProof/>
            <w:webHidden/>
          </w:rPr>
        </w:r>
        <w:r>
          <w:rPr>
            <w:rFonts w:hint="eastAsia"/>
            <w:noProof/>
            <w:webHidden/>
          </w:rPr>
          <w:fldChar w:fldCharType="separate"/>
        </w:r>
        <w:r w:rsidR="00532225">
          <w:rPr>
            <w:noProof/>
            <w:webHidden/>
          </w:rPr>
          <w:t>50</w:t>
        </w:r>
        <w:r>
          <w:rPr>
            <w:rFonts w:hint="eastAsia"/>
            <w:noProof/>
            <w:webHidden/>
          </w:rPr>
          <w:fldChar w:fldCharType="end"/>
        </w:r>
      </w:hyperlink>
    </w:p>
    <w:p w14:paraId="4E304331" w14:textId="6A70DC22" w:rsidR="002C2E23" w:rsidRPr="000A2200" w:rsidRDefault="002E4D26" w:rsidP="00CD2971">
      <w:pPr>
        <w:spacing w:line="360" w:lineRule="auto"/>
        <w:rPr>
          <w:rFonts w:ascii="宋体" w:hAnsi="宋体" w:hint="eastAsia"/>
        </w:rPr>
        <w:sectPr w:rsidR="002C2E23" w:rsidRPr="000A2200" w:rsidSect="00405F9F">
          <w:headerReference w:type="default" r:id="rId17"/>
          <w:footerReference w:type="even" r:id="rId18"/>
          <w:footerReference w:type="default" r:id="rId19"/>
          <w:type w:val="continuous"/>
          <w:pgSz w:w="23814" w:h="16840" w:orient="landscape" w:code="8"/>
          <w:pgMar w:top="1797" w:right="1440" w:bottom="1440" w:left="2041" w:header="851" w:footer="851" w:gutter="0"/>
          <w:pgNumType w:fmt="upperRoman"/>
          <w:cols w:num="2" w:space="1201"/>
          <w:docGrid w:linePitch="312" w:charSpace="-4301"/>
        </w:sectPr>
      </w:pPr>
      <w:r w:rsidRPr="000A2200">
        <w:rPr>
          <w:rFonts w:ascii="宋体" w:hAnsi="宋体"/>
          <w:b/>
        </w:rPr>
        <w:fldChar w:fldCharType="end"/>
      </w:r>
    </w:p>
    <w:p w14:paraId="473E6A14" w14:textId="77777777" w:rsidR="00FB6CCB" w:rsidRPr="000A2200" w:rsidRDefault="00FB6CCB" w:rsidP="00FB6CCB">
      <w:pPr>
        <w:pStyle w:val="afffa"/>
        <w:rPr>
          <w:rFonts w:ascii="Times New Roman" w:hAnsi="Times New Roman" w:cs="Times New Roman"/>
        </w:rPr>
      </w:pPr>
      <w:bookmarkStart w:id="5" w:name="_Toc93062331"/>
      <w:bookmarkStart w:id="6" w:name="_Toc129954093"/>
      <w:bookmarkStart w:id="7" w:name="_Toc193958875"/>
      <w:bookmarkStart w:id="8" w:name="_Toc158900368"/>
      <w:r w:rsidRPr="000A2200">
        <w:rPr>
          <w:rFonts w:ascii="Times New Roman" w:hAnsi="Times New Roman" w:cs="Times New Roman"/>
        </w:rPr>
        <w:lastRenderedPageBreak/>
        <w:t>第一章</w:t>
      </w:r>
      <w:r w:rsidRPr="000A2200">
        <w:rPr>
          <w:rFonts w:ascii="Times New Roman" w:hAnsi="Times New Roman" w:cs="Times New Roman"/>
        </w:rPr>
        <w:t xml:space="preserve">   </w:t>
      </w:r>
      <w:r w:rsidRPr="000A2200">
        <w:rPr>
          <w:rFonts w:ascii="Times New Roman" w:hAnsi="Times New Roman" w:cs="Times New Roman"/>
        </w:rPr>
        <w:t>工程概况</w:t>
      </w:r>
      <w:bookmarkEnd w:id="5"/>
      <w:bookmarkEnd w:id="6"/>
      <w:bookmarkEnd w:id="7"/>
    </w:p>
    <w:p w14:paraId="60C712FF" w14:textId="13D54635" w:rsidR="008259B2" w:rsidRPr="000A2200" w:rsidRDefault="008259B2" w:rsidP="008259B2">
      <w:pPr>
        <w:pStyle w:val="afffc"/>
        <w:rPr>
          <w:rFonts w:ascii="Times New Roman" w:hAnsi="Times New Roman" w:cs="Times New Roman"/>
        </w:rPr>
      </w:pPr>
      <w:bookmarkStart w:id="9" w:name="_Toc137633368"/>
      <w:bookmarkStart w:id="10" w:name="_Toc193958876"/>
      <w:r w:rsidRPr="000A2200">
        <w:rPr>
          <w:rFonts w:ascii="Times New Roman" w:hAnsi="Times New Roman" w:cs="Times New Roman" w:hint="eastAsia"/>
        </w:rPr>
        <w:t xml:space="preserve">1.1 </w:t>
      </w:r>
      <w:r w:rsidRPr="000A2200">
        <w:rPr>
          <w:rFonts w:ascii="Times New Roman" w:hAnsi="Times New Roman" w:cs="Times New Roman" w:hint="eastAsia"/>
        </w:rPr>
        <w:t>工程名称</w:t>
      </w:r>
      <w:bookmarkEnd w:id="9"/>
      <w:bookmarkEnd w:id="10"/>
    </w:p>
    <w:p w14:paraId="5030AC4F" w14:textId="58CF5E21" w:rsidR="008259B2" w:rsidRPr="000A2200" w:rsidRDefault="008259B2" w:rsidP="008259B2">
      <w:pPr>
        <w:pStyle w:val="afa"/>
        <w:ind w:firstLineChars="200" w:firstLine="480"/>
        <w:rPr>
          <w:noProof/>
          <w:kern w:val="0"/>
        </w:rPr>
      </w:pPr>
      <w:r w:rsidRPr="000A2200">
        <w:rPr>
          <w:rFonts w:hint="eastAsia"/>
          <w:noProof/>
          <w:kern w:val="0"/>
        </w:rPr>
        <w:t>石湖荡</w:t>
      </w:r>
      <w:r w:rsidR="00B550AF" w:rsidRPr="000A2200">
        <w:rPr>
          <w:rFonts w:hint="eastAsia"/>
          <w:noProof/>
          <w:kern w:val="0"/>
        </w:rPr>
        <w:t>镇</w:t>
      </w:r>
      <w:r w:rsidR="00F43CAF" w:rsidRPr="000A2200">
        <w:rPr>
          <w:rFonts w:hint="eastAsia"/>
          <w:noProof/>
          <w:kern w:val="0"/>
        </w:rPr>
        <w:t>泖圩四号路（中心河</w:t>
      </w:r>
      <w:r w:rsidR="00F43CAF" w:rsidRPr="000A2200">
        <w:rPr>
          <w:rFonts w:hint="eastAsia"/>
          <w:noProof/>
          <w:kern w:val="0"/>
        </w:rPr>
        <w:t>-</w:t>
      </w:r>
      <w:r w:rsidR="00F43CAF" w:rsidRPr="000A2200">
        <w:rPr>
          <w:rFonts w:hint="eastAsia"/>
          <w:noProof/>
          <w:kern w:val="0"/>
        </w:rPr>
        <w:t>施姑浜桥）</w:t>
      </w:r>
      <w:r w:rsidRPr="000A2200">
        <w:rPr>
          <w:rFonts w:hint="eastAsia"/>
          <w:noProof/>
          <w:kern w:val="0"/>
        </w:rPr>
        <w:t>中修工程</w:t>
      </w:r>
    </w:p>
    <w:p w14:paraId="764F2D36" w14:textId="1323053B" w:rsidR="008259B2" w:rsidRPr="000A2200" w:rsidRDefault="008259B2" w:rsidP="008259B2">
      <w:pPr>
        <w:pStyle w:val="afffc"/>
        <w:rPr>
          <w:rFonts w:ascii="Times New Roman" w:hAnsi="Times New Roman" w:cs="Times New Roman"/>
        </w:rPr>
      </w:pPr>
      <w:bookmarkStart w:id="11" w:name="_Toc137633369"/>
      <w:bookmarkStart w:id="12" w:name="_Toc193958877"/>
      <w:r w:rsidRPr="000A2200">
        <w:rPr>
          <w:rFonts w:ascii="Times New Roman" w:hAnsi="Times New Roman" w:cs="Times New Roman" w:hint="eastAsia"/>
        </w:rPr>
        <w:t xml:space="preserve">1.2 </w:t>
      </w:r>
      <w:r w:rsidRPr="000A2200">
        <w:rPr>
          <w:rFonts w:ascii="Times New Roman" w:hAnsi="Times New Roman" w:cs="Times New Roman" w:hint="eastAsia"/>
        </w:rPr>
        <w:t>建设单位</w:t>
      </w:r>
      <w:bookmarkEnd w:id="11"/>
      <w:bookmarkEnd w:id="12"/>
    </w:p>
    <w:p w14:paraId="56865AA4" w14:textId="24B7AD5B" w:rsidR="008259B2" w:rsidRPr="000A2200" w:rsidRDefault="008259B2" w:rsidP="008259B2">
      <w:pPr>
        <w:pStyle w:val="afa"/>
        <w:ind w:firstLineChars="200" w:firstLine="480"/>
      </w:pPr>
      <w:r w:rsidRPr="000A2200">
        <w:rPr>
          <w:rFonts w:hint="eastAsia"/>
        </w:rPr>
        <w:t>上海市松江区石湖荡镇人民政府</w:t>
      </w:r>
    </w:p>
    <w:p w14:paraId="40785D81" w14:textId="5C02D5CE" w:rsidR="00FB6CCB" w:rsidRPr="000A2200" w:rsidRDefault="00FB6CCB" w:rsidP="00FB6CCB">
      <w:pPr>
        <w:pStyle w:val="afffc"/>
        <w:rPr>
          <w:rFonts w:ascii="Times New Roman" w:hAnsi="Times New Roman" w:cs="Times New Roman"/>
        </w:rPr>
      </w:pPr>
      <w:bookmarkStart w:id="13" w:name="_Toc93062332"/>
      <w:bookmarkStart w:id="14" w:name="_Toc129954094"/>
      <w:bookmarkStart w:id="15" w:name="_Toc193958878"/>
      <w:r w:rsidRPr="000A2200">
        <w:rPr>
          <w:rFonts w:ascii="Times New Roman" w:hAnsi="Times New Roman" w:cs="Times New Roman"/>
        </w:rPr>
        <w:t>1.</w:t>
      </w:r>
      <w:r w:rsidR="008259B2" w:rsidRPr="000A2200">
        <w:rPr>
          <w:rFonts w:ascii="Times New Roman" w:hAnsi="Times New Roman" w:cs="Times New Roman" w:hint="eastAsia"/>
        </w:rPr>
        <w:t>3</w:t>
      </w:r>
      <w:r w:rsidRPr="000A2200">
        <w:rPr>
          <w:rFonts w:ascii="Times New Roman" w:hAnsi="Times New Roman" w:cs="Times New Roman"/>
        </w:rPr>
        <w:t xml:space="preserve"> </w:t>
      </w:r>
      <w:r w:rsidRPr="000A2200">
        <w:rPr>
          <w:rFonts w:ascii="Times New Roman" w:hAnsi="Times New Roman" w:cs="Times New Roman"/>
        </w:rPr>
        <w:t>建设背景</w:t>
      </w:r>
      <w:bookmarkEnd w:id="13"/>
      <w:bookmarkEnd w:id="14"/>
      <w:bookmarkEnd w:id="15"/>
    </w:p>
    <w:p w14:paraId="18894094" w14:textId="1DABE4CA" w:rsidR="00FB6CCB" w:rsidRPr="000A2200" w:rsidRDefault="008B6379" w:rsidP="00296ACB">
      <w:pPr>
        <w:pStyle w:val="afffe"/>
        <w:ind w:firstLine="480"/>
        <w:rPr>
          <w:rFonts w:ascii="Times New Roman" w:hAnsi="Times New Roman" w:cs="Times New Roman"/>
          <w:noProof/>
        </w:rPr>
      </w:pPr>
      <w:r w:rsidRPr="000A2200">
        <w:rPr>
          <w:noProof/>
        </w:rPr>
        <w:drawing>
          <wp:anchor distT="0" distB="0" distL="114300" distR="114300" simplePos="0" relativeHeight="251710464" behindDoc="0" locked="0" layoutInCell="1" allowOverlap="1" wp14:anchorId="0E9B62C0" wp14:editId="69A7E5CC">
            <wp:simplePos x="0" y="0"/>
            <wp:positionH relativeFrom="column">
              <wp:posOffset>2653819</wp:posOffset>
            </wp:positionH>
            <wp:positionV relativeFrom="paragraph">
              <wp:posOffset>1285065</wp:posOffset>
            </wp:positionV>
            <wp:extent cx="3728308" cy="3600000"/>
            <wp:effectExtent l="0" t="0" r="5715" b="635"/>
            <wp:wrapSquare wrapText="bothSides"/>
            <wp:docPr id="688327982" name="图片 688327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r="9682"/>
                    <a:stretch/>
                  </pic:blipFill>
                  <pic:spPr bwMode="auto">
                    <a:xfrm>
                      <a:off x="0" y="0"/>
                      <a:ext cx="3728308" cy="36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B6CCB" w:rsidRPr="000A2200">
        <w:rPr>
          <w:rFonts w:ascii="Times New Roman" w:hAnsi="Times New Roman" w:cs="Times New Roman"/>
          <w:noProof/>
        </w:rPr>
        <w:t>党的十九大报告明确提出中国特色社会主义进入新时代，社会主要矛盾已经转变，</w:t>
      </w:r>
      <w:r w:rsidR="00FB6CCB" w:rsidRPr="000A2200">
        <w:rPr>
          <w:rFonts w:ascii="Times New Roman" w:hAnsi="Times New Roman" w:cs="Times New Roman"/>
          <w:noProof/>
        </w:rPr>
        <w:t>“</w:t>
      </w:r>
      <w:r w:rsidR="00FB6CCB" w:rsidRPr="000A2200">
        <w:rPr>
          <w:rFonts w:ascii="Times New Roman" w:hAnsi="Times New Roman" w:cs="Times New Roman"/>
          <w:noProof/>
        </w:rPr>
        <w:t>五位一体</w:t>
      </w:r>
      <w:r w:rsidR="00FB6CCB" w:rsidRPr="000A2200">
        <w:rPr>
          <w:rFonts w:ascii="Times New Roman" w:hAnsi="Times New Roman" w:cs="Times New Roman"/>
          <w:noProof/>
        </w:rPr>
        <w:t>”</w:t>
      </w:r>
      <w:r w:rsidR="00FB6CCB" w:rsidRPr="000A2200">
        <w:rPr>
          <w:rFonts w:ascii="Times New Roman" w:hAnsi="Times New Roman" w:cs="Times New Roman"/>
          <w:noProof/>
        </w:rPr>
        <w:t>的总体布局和</w:t>
      </w:r>
      <w:r w:rsidR="00FB6CCB" w:rsidRPr="000A2200">
        <w:rPr>
          <w:rFonts w:ascii="Times New Roman" w:hAnsi="Times New Roman" w:cs="Times New Roman"/>
          <w:noProof/>
        </w:rPr>
        <w:t>“</w:t>
      </w:r>
      <w:r w:rsidR="00FB6CCB" w:rsidRPr="000A2200">
        <w:rPr>
          <w:rFonts w:ascii="Times New Roman" w:hAnsi="Times New Roman" w:cs="Times New Roman"/>
          <w:noProof/>
        </w:rPr>
        <w:t>四个全面</w:t>
      </w:r>
      <w:r w:rsidR="00FB6CCB" w:rsidRPr="000A2200">
        <w:rPr>
          <w:rFonts w:ascii="Times New Roman" w:hAnsi="Times New Roman" w:cs="Times New Roman"/>
          <w:noProof/>
        </w:rPr>
        <w:t>”</w:t>
      </w:r>
      <w:r w:rsidR="00FB6CCB" w:rsidRPr="000A2200">
        <w:rPr>
          <w:rFonts w:ascii="Times New Roman" w:hAnsi="Times New Roman" w:cs="Times New Roman"/>
          <w:noProof/>
        </w:rPr>
        <w:t>战略布局逐步形成，</w:t>
      </w:r>
      <w:r w:rsidR="00FB6CCB" w:rsidRPr="000A2200">
        <w:rPr>
          <w:rFonts w:ascii="Times New Roman" w:hAnsi="Times New Roman" w:cs="Times New Roman"/>
          <w:noProof/>
        </w:rPr>
        <w:t>“</w:t>
      </w:r>
      <w:r w:rsidR="00FB6CCB" w:rsidRPr="000A2200">
        <w:rPr>
          <w:rFonts w:ascii="Times New Roman" w:hAnsi="Times New Roman" w:cs="Times New Roman"/>
          <w:noProof/>
        </w:rPr>
        <w:t>创新、协调、绿色、开放、共享</w:t>
      </w:r>
      <w:r w:rsidR="00FB6CCB" w:rsidRPr="000A2200">
        <w:rPr>
          <w:rFonts w:ascii="Times New Roman" w:hAnsi="Times New Roman" w:cs="Times New Roman"/>
          <w:noProof/>
        </w:rPr>
        <w:t>”</w:t>
      </w:r>
      <w:r w:rsidR="00FB6CCB" w:rsidRPr="000A2200">
        <w:rPr>
          <w:rFonts w:ascii="Times New Roman" w:hAnsi="Times New Roman" w:cs="Times New Roman"/>
          <w:noProof/>
        </w:rPr>
        <w:t>的发展理念必须坚持贯彻。报告进一步明确开启全面建设社会主义现代化国家新征程的目标，提出</w:t>
      </w:r>
      <w:r w:rsidR="00FB6CCB" w:rsidRPr="000A2200">
        <w:rPr>
          <w:rFonts w:ascii="Times New Roman" w:hAnsi="Times New Roman" w:cs="Times New Roman"/>
          <w:noProof/>
        </w:rPr>
        <w:t>“</w:t>
      </w:r>
      <w:r w:rsidR="00FB6CCB" w:rsidRPr="000A2200">
        <w:rPr>
          <w:rFonts w:ascii="Times New Roman" w:hAnsi="Times New Roman" w:cs="Times New Roman"/>
          <w:noProof/>
        </w:rPr>
        <w:t>三步走</w:t>
      </w:r>
      <w:r w:rsidR="00FB6CCB" w:rsidRPr="000A2200">
        <w:rPr>
          <w:rFonts w:ascii="Times New Roman" w:hAnsi="Times New Roman" w:cs="Times New Roman"/>
          <w:noProof/>
        </w:rPr>
        <w:t>”</w:t>
      </w:r>
      <w:r w:rsidR="00FB6CCB" w:rsidRPr="000A2200">
        <w:rPr>
          <w:rFonts w:ascii="Times New Roman" w:hAnsi="Times New Roman" w:cs="Times New Roman"/>
          <w:noProof/>
        </w:rPr>
        <w:t>战略目标和</w:t>
      </w:r>
      <w:r w:rsidR="00FB6CCB" w:rsidRPr="000A2200">
        <w:rPr>
          <w:rFonts w:ascii="Times New Roman" w:hAnsi="Times New Roman" w:cs="Times New Roman"/>
          <w:noProof/>
        </w:rPr>
        <w:t>“</w:t>
      </w:r>
      <w:r w:rsidR="00FB6CCB" w:rsidRPr="000A2200">
        <w:rPr>
          <w:rFonts w:ascii="Times New Roman" w:hAnsi="Times New Roman" w:cs="Times New Roman"/>
          <w:noProof/>
        </w:rPr>
        <w:t>两个一百年</w:t>
      </w:r>
      <w:r w:rsidR="00FB6CCB" w:rsidRPr="000A2200">
        <w:rPr>
          <w:rFonts w:ascii="Times New Roman" w:hAnsi="Times New Roman" w:cs="Times New Roman"/>
          <w:noProof/>
        </w:rPr>
        <w:t>”</w:t>
      </w:r>
      <w:r w:rsidR="00FB6CCB" w:rsidRPr="000A2200">
        <w:rPr>
          <w:rFonts w:ascii="Times New Roman" w:hAnsi="Times New Roman" w:cs="Times New Roman"/>
          <w:noProof/>
        </w:rPr>
        <w:t>奋斗目标，确定了</w:t>
      </w:r>
      <w:r w:rsidR="00FB6CCB" w:rsidRPr="000A2200">
        <w:rPr>
          <w:rFonts w:ascii="Times New Roman" w:hAnsi="Times New Roman" w:cs="Times New Roman"/>
          <w:noProof/>
        </w:rPr>
        <w:t>2035</w:t>
      </w:r>
      <w:r w:rsidR="00FB6CCB" w:rsidRPr="000A2200">
        <w:rPr>
          <w:rFonts w:ascii="Times New Roman" w:hAnsi="Times New Roman" w:cs="Times New Roman"/>
          <w:noProof/>
        </w:rPr>
        <w:t>年和</w:t>
      </w:r>
      <w:r w:rsidR="00FB6CCB" w:rsidRPr="000A2200">
        <w:rPr>
          <w:rFonts w:ascii="Times New Roman" w:hAnsi="Times New Roman" w:cs="Times New Roman"/>
          <w:noProof/>
        </w:rPr>
        <w:t>2050</w:t>
      </w:r>
      <w:r w:rsidR="00FB6CCB" w:rsidRPr="000A2200">
        <w:rPr>
          <w:rFonts w:ascii="Times New Roman" w:hAnsi="Times New Roman" w:cs="Times New Roman"/>
          <w:noProof/>
        </w:rPr>
        <w:t>年两个阶段的战略安排。中国正以全新的姿态进入全球视野，经济发展方式加速向创新驱动转变，以</w:t>
      </w:r>
      <w:r w:rsidR="00FB6CCB" w:rsidRPr="000A2200">
        <w:rPr>
          <w:rFonts w:ascii="Times New Roman" w:hAnsi="Times New Roman" w:cs="Times New Roman"/>
          <w:noProof/>
        </w:rPr>
        <w:t>“</w:t>
      </w:r>
      <w:r w:rsidR="00FB6CCB" w:rsidRPr="000A2200">
        <w:rPr>
          <w:rFonts w:ascii="Times New Roman" w:hAnsi="Times New Roman" w:cs="Times New Roman"/>
          <w:noProof/>
        </w:rPr>
        <w:t>一带一路</w:t>
      </w:r>
      <w:r w:rsidR="00FB6CCB" w:rsidRPr="000A2200">
        <w:rPr>
          <w:rFonts w:ascii="Times New Roman" w:hAnsi="Times New Roman" w:cs="Times New Roman"/>
          <w:noProof/>
        </w:rPr>
        <w:t>”</w:t>
      </w:r>
      <w:r w:rsidR="00FB6CCB" w:rsidRPr="000A2200">
        <w:rPr>
          <w:rFonts w:ascii="Times New Roman" w:hAnsi="Times New Roman" w:cs="Times New Roman"/>
          <w:noProof/>
        </w:rPr>
        <w:t>等国家战略为支撑形成全方位开放新格局。</w:t>
      </w:r>
      <w:r w:rsidR="00FB6CCB" w:rsidRPr="000A2200">
        <w:rPr>
          <w:rFonts w:ascii="Times New Roman" w:hAnsi="Times New Roman" w:cs="Times New Roman"/>
          <w:noProof/>
        </w:rPr>
        <w:t>“</w:t>
      </w:r>
      <w:r w:rsidR="00FB6CCB" w:rsidRPr="000A2200">
        <w:rPr>
          <w:rFonts w:ascii="Times New Roman" w:hAnsi="Times New Roman" w:cs="Times New Roman"/>
          <w:noProof/>
        </w:rPr>
        <w:t>上海</w:t>
      </w:r>
      <w:r w:rsidR="00FB6CCB" w:rsidRPr="000A2200">
        <w:rPr>
          <w:rFonts w:ascii="Times New Roman" w:hAnsi="Times New Roman" w:cs="Times New Roman"/>
          <w:noProof/>
        </w:rPr>
        <w:t>2035”</w:t>
      </w:r>
      <w:r w:rsidR="00FB6CCB" w:rsidRPr="000A2200">
        <w:rPr>
          <w:rFonts w:ascii="Times New Roman" w:hAnsi="Times New Roman" w:cs="Times New Roman"/>
          <w:noProof/>
        </w:rPr>
        <w:t>明确提出将上海建设成为卓越的全球城市，令人向往的创新之城、人文之城、生态之城，具有世界影响力的社会主义现代化国际大都市。面向未来，上海将全面提升城市能级和核心竞争力，进一步提高经济密度，提升配置全球资源能力，增强创新策源能力，打造全球网络枢纽。</w:t>
      </w:r>
      <w:r w:rsidR="00FB6CCB" w:rsidRPr="000A2200">
        <w:rPr>
          <w:rFonts w:ascii="Times New Roman" w:hAnsi="Times New Roman" w:cs="Times New Roman" w:hint="eastAsia"/>
          <w:noProof/>
        </w:rPr>
        <w:t xml:space="preserve"> </w:t>
      </w:r>
      <w:r w:rsidR="00FB6CCB" w:rsidRPr="000A2200">
        <w:rPr>
          <w:rFonts w:ascii="Times New Roman" w:hAnsi="Times New Roman" w:cs="Times New Roman"/>
          <w:noProof/>
        </w:rPr>
        <w:t xml:space="preserve">    </w:t>
      </w:r>
    </w:p>
    <w:p w14:paraId="647F219D" w14:textId="77777777" w:rsidR="00FB6CCB" w:rsidRPr="000A2200" w:rsidRDefault="00FB6CCB" w:rsidP="00FB6CCB">
      <w:pPr>
        <w:pStyle w:val="afffe"/>
        <w:ind w:firstLine="480"/>
        <w:rPr>
          <w:rFonts w:ascii="Times New Roman" w:hAnsi="Times New Roman" w:cs="Times New Roman"/>
        </w:rPr>
      </w:pPr>
      <w:r w:rsidRPr="000A2200">
        <w:rPr>
          <w:rFonts w:ascii="Times New Roman" w:hAnsi="Times New Roman" w:cs="Times New Roman"/>
          <w:noProof/>
        </w:rPr>
        <mc:AlternateContent>
          <mc:Choice Requires="wps">
            <w:drawing>
              <wp:anchor distT="0" distB="0" distL="114300" distR="114300" simplePos="0" relativeHeight="251709440" behindDoc="0" locked="0" layoutInCell="1" allowOverlap="1" wp14:anchorId="6E510B6C" wp14:editId="7F5E5ACF">
                <wp:simplePos x="0" y="0"/>
                <wp:positionH relativeFrom="column">
                  <wp:posOffset>2819422</wp:posOffset>
                </wp:positionH>
                <wp:positionV relativeFrom="paragraph">
                  <wp:posOffset>320084</wp:posOffset>
                </wp:positionV>
                <wp:extent cx="3374390" cy="296545"/>
                <wp:effectExtent l="0" t="0" r="0" b="8255"/>
                <wp:wrapSquare wrapText="bothSides"/>
                <wp:docPr id="937894804" name="文本框 937894804"/>
                <wp:cNvGraphicFramePr/>
                <a:graphic xmlns:a="http://schemas.openxmlformats.org/drawingml/2006/main">
                  <a:graphicData uri="http://schemas.microsoft.com/office/word/2010/wordprocessingShape">
                    <wps:wsp>
                      <wps:cNvSpPr txBox="1"/>
                      <wps:spPr>
                        <a:xfrm>
                          <a:off x="0" y="0"/>
                          <a:ext cx="3374390" cy="296545"/>
                        </a:xfrm>
                        <a:prstGeom prst="rect">
                          <a:avLst/>
                        </a:prstGeom>
                        <a:solidFill>
                          <a:schemeClr val="lt1"/>
                        </a:solidFill>
                        <a:ln w="6350">
                          <a:noFill/>
                        </a:ln>
                      </wps:spPr>
                      <wps:txbx>
                        <w:txbxContent>
                          <w:p w14:paraId="7FAA6700" w14:textId="77777777" w:rsidR="00FB6CCB" w:rsidRPr="00A82E94" w:rsidRDefault="00FB6CCB" w:rsidP="00FB6CCB">
                            <w:pPr>
                              <w:ind w:firstLineChars="800" w:firstLine="1687"/>
                              <w:rPr>
                                <w:b/>
                                <w:sz w:val="21"/>
                                <w:szCs w:val="21"/>
                              </w:rPr>
                            </w:pPr>
                            <w:r>
                              <w:rPr>
                                <w:rFonts w:hint="eastAsia"/>
                                <w:b/>
                                <w:sz w:val="21"/>
                                <w:szCs w:val="21"/>
                              </w:rPr>
                              <w:t>松江</w:t>
                            </w:r>
                            <w:r w:rsidRPr="006543F7">
                              <w:rPr>
                                <w:rFonts w:hint="eastAsia"/>
                                <w:b/>
                                <w:sz w:val="21"/>
                                <w:szCs w:val="21"/>
                              </w:rPr>
                              <w:t>区</w:t>
                            </w:r>
                            <w:r w:rsidRPr="006543F7">
                              <w:rPr>
                                <w:b/>
                                <w:sz w:val="21"/>
                                <w:szCs w:val="21"/>
                              </w:rPr>
                              <w:t>区位图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510B6C" id="文本框 937894804" o:spid="_x0000_s1028" type="#_x0000_t202" style="position:absolute;left:0;text-align:left;margin-left:222pt;margin-top:25.2pt;width:265.7pt;height:23.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" fillcolor="white [3201]" stroked="f" strokeweight=".5pt">
                <v:textbox>
                  <w:txbxContent>
                    <w:p w14:paraId="7FAA6700" w14:textId="77777777" w:rsidR="00FB6CCB" w:rsidRPr="00A82E94" w:rsidRDefault="00FB6CCB" w:rsidP="00FB6CCB">
                      <w:pPr>
                        <w:ind w:firstLineChars="800" w:firstLine="1687"/>
                        <w:rPr>
                          <w:b/>
                          <w:sz w:val="21"/>
                          <w:szCs w:val="21"/>
                        </w:rPr>
                      </w:pPr>
                      <w:r>
                        <w:rPr>
                          <w:rFonts w:hint="eastAsia"/>
                          <w:b/>
                          <w:sz w:val="21"/>
                          <w:szCs w:val="21"/>
                        </w:rPr>
                        <w:t>松江</w:t>
                      </w:r>
                      <w:r w:rsidRPr="006543F7">
                        <w:rPr>
                          <w:rFonts w:hint="eastAsia"/>
                          <w:b/>
                          <w:sz w:val="21"/>
                          <w:szCs w:val="21"/>
                        </w:rPr>
                        <w:t>区</w:t>
                      </w:r>
                      <w:r w:rsidRPr="006543F7">
                        <w:rPr>
                          <w:b/>
                          <w:sz w:val="21"/>
                          <w:szCs w:val="21"/>
                        </w:rPr>
                        <w:t>区位图</w:t>
                      </w:r>
                    </w:p>
                  </w:txbxContent>
                </v:textbox>
                <w10:wrap type="square"/>
              </v:shape>
            </w:pict>
          </mc:Fallback>
        </mc:AlternateContent>
      </w:r>
      <w:r w:rsidRPr="000A2200">
        <w:rPr>
          <w:rFonts w:ascii="Times New Roman" w:hAnsi="Times New Roman" w:cs="Times New Roman" w:hint="eastAsia"/>
        </w:rPr>
        <w:t>松江区位于长江三角洲内上海市西南部，在黄浦江中上游。东与闵行区、</w:t>
      </w:r>
      <w:r w:rsidRPr="000A2200">
        <w:rPr>
          <w:rFonts w:ascii="Times New Roman" w:hAnsi="Times New Roman" w:cs="Times New Roman" w:hint="eastAsia"/>
        </w:rPr>
        <w:t>奉贤区为邻，南、西南与金山区交界，西、北与青浦区接壤。十四五规划提到，松江新城将建设卓越的</w:t>
      </w:r>
      <w:proofErr w:type="gramStart"/>
      <w:r w:rsidRPr="000A2200">
        <w:rPr>
          <w:rFonts w:ascii="Times New Roman" w:hAnsi="Times New Roman" w:cs="Times New Roman" w:hint="eastAsia"/>
        </w:rPr>
        <w:t>科创之</w:t>
      </w:r>
      <w:proofErr w:type="gramEnd"/>
      <w:r w:rsidRPr="000A2200">
        <w:rPr>
          <w:rFonts w:ascii="Times New Roman" w:hAnsi="Times New Roman" w:cs="Times New Roman" w:hint="eastAsia"/>
        </w:rPr>
        <w:t>城、人文之城、生态之城，成为“上海都市圈第一圈层”主力城市、全市经济发展的重要增长极、上海</w:t>
      </w:r>
      <w:proofErr w:type="gramStart"/>
      <w:r w:rsidRPr="000A2200">
        <w:rPr>
          <w:rFonts w:ascii="Times New Roman" w:hAnsi="Times New Roman" w:cs="Times New Roman" w:hint="eastAsia"/>
        </w:rPr>
        <w:t>辐射长</w:t>
      </w:r>
      <w:proofErr w:type="gramEnd"/>
      <w:r w:rsidRPr="000A2200">
        <w:rPr>
          <w:rFonts w:ascii="Times New Roman" w:hAnsi="Times New Roman" w:cs="Times New Roman" w:hint="eastAsia"/>
        </w:rPr>
        <w:t>三角的战略支撑点，成为向世界</w:t>
      </w:r>
      <w:proofErr w:type="gramStart"/>
      <w:r w:rsidRPr="000A2200">
        <w:rPr>
          <w:rFonts w:ascii="Times New Roman" w:hAnsi="Times New Roman" w:cs="Times New Roman" w:hint="eastAsia"/>
        </w:rPr>
        <w:t>展示长</w:t>
      </w:r>
      <w:proofErr w:type="gramEnd"/>
      <w:r w:rsidRPr="000A2200">
        <w:rPr>
          <w:rFonts w:ascii="Times New Roman" w:hAnsi="Times New Roman" w:cs="Times New Roman" w:hint="eastAsia"/>
        </w:rPr>
        <w:t>三角一体化高质量发展城市群的重要窗口城市</w:t>
      </w:r>
      <w:r w:rsidRPr="000A2200">
        <w:rPr>
          <w:rFonts w:ascii="Times New Roman" w:hAnsi="Times New Roman" w:cs="Times New Roman"/>
        </w:rPr>
        <w:t>。</w:t>
      </w:r>
      <w:r w:rsidRPr="000A2200">
        <w:rPr>
          <w:rFonts w:ascii="Times New Roman" w:hAnsi="Times New Roman" w:cs="Times New Roman" w:hint="eastAsia"/>
        </w:rPr>
        <w:t>至</w:t>
      </w:r>
      <w:r w:rsidRPr="000A2200">
        <w:rPr>
          <w:rFonts w:ascii="Times New Roman" w:hAnsi="Times New Roman" w:cs="Times New Roman" w:hint="eastAsia"/>
        </w:rPr>
        <w:t>2035</w:t>
      </w:r>
      <w:r w:rsidRPr="000A2200">
        <w:rPr>
          <w:rFonts w:ascii="Times New Roman" w:hAnsi="Times New Roman" w:cs="Times New Roman" w:hint="eastAsia"/>
        </w:rPr>
        <w:t>年，基本建成“科创、人文、生态”的现代化新松江。围绕“松江创造”，坚持高质量发展，成为上海具有全球影响力科技创新中心的重要承载区。人文优势更加突出，环境品质全面提升，重要发展指标达到全市领先水平，成为</w:t>
      </w:r>
      <w:proofErr w:type="gramStart"/>
      <w:r w:rsidRPr="000A2200">
        <w:rPr>
          <w:rFonts w:ascii="Times New Roman" w:hAnsi="Times New Roman" w:cs="Times New Roman" w:hint="eastAsia"/>
        </w:rPr>
        <w:t>产城融合</w:t>
      </w:r>
      <w:proofErr w:type="gramEnd"/>
      <w:r w:rsidRPr="000A2200">
        <w:rPr>
          <w:rFonts w:ascii="Times New Roman" w:hAnsi="Times New Roman" w:cs="Times New Roman" w:hint="eastAsia"/>
        </w:rPr>
        <w:t>、生态宜居的现代化新区。空间布局上形成“</w:t>
      </w:r>
      <w:proofErr w:type="gramStart"/>
      <w:r w:rsidRPr="000A2200">
        <w:rPr>
          <w:rFonts w:ascii="Times New Roman" w:hAnsi="Times New Roman" w:cs="Times New Roman" w:hint="eastAsia"/>
        </w:rPr>
        <w:t>一</w:t>
      </w:r>
      <w:proofErr w:type="gramEnd"/>
      <w:r w:rsidRPr="000A2200">
        <w:rPr>
          <w:rFonts w:ascii="Times New Roman" w:hAnsi="Times New Roman" w:cs="Times New Roman" w:hint="eastAsia"/>
        </w:rPr>
        <w:t>廊一轴、五带四片”的空间结构，形成“新城</w:t>
      </w:r>
      <w:r w:rsidRPr="000A2200">
        <w:rPr>
          <w:rFonts w:ascii="Times New Roman" w:hAnsi="Times New Roman" w:cs="Times New Roman" w:hint="eastAsia"/>
        </w:rPr>
        <w:t>-</w:t>
      </w:r>
      <w:r w:rsidRPr="000A2200">
        <w:rPr>
          <w:rFonts w:ascii="Times New Roman" w:hAnsi="Times New Roman" w:cs="Times New Roman" w:hint="eastAsia"/>
        </w:rPr>
        <w:t>中心镇</w:t>
      </w:r>
      <w:r w:rsidRPr="000A2200">
        <w:rPr>
          <w:rFonts w:ascii="Times New Roman" w:hAnsi="Times New Roman" w:cs="Times New Roman" w:hint="eastAsia"/>
        </w:rPr>
        <w:t>-</w:t>
      </w:r>
      <w:r w:rsidRPr="000A2200">
        <w:rPr>
          <w:rFonts w:ascii="Times New Roman" w:hAnsi="Times New Roman" w:cs="Times New Roman" w:hint="eastAsia"/>
        </w:rPr>
        <w:t>一般镇</w:t>
      </w:r>
      <w:r w:rsidRPr="000A2200">
        <w:rPr>
          <w:rFonts w:ascii="Times New Roman" w:hAnsi="Times New Roman" w:cs="Times New Roman" w:hint="eastAsia"/>
        </w:rPr>
        <w:t>-</w:t>
      </w:r>
      <w:r w:rsidRPr="000A2200">
        <w:rPr>
          <w:rFonts w:ascii="Times New Roman" w:hAnsi="Times New Roman" w:cs="Times New Roman" w:hint="eastAsia"/>
        </w:rPr>
        <w:t>集镇</w:t>
      </w:r>
      <w:r w:rsidRPr="000A2200">
        <w:rPr>
          <w:rFonts w:ascii="Times New Roman" w:hAnsi="Times New Roman" w:cs="Times New Roman" w:hint="eastAsia"/>
        </w:rPr>
        <w:t>-</w:t>
      </w:r>
      <w:r w:rsidRPr="000A2200">
        <w:rPr>
          <w:rFonts w:ascii="Times New Roman" w:hAnsi="Times New Roman" w:cs="Times New Roman" w:hint="eastAsia"/>
        </w:rPr>
        <w:t>村庄”的区域城乡体系。</w:t>
      </w:r>
    </w:p>
    <w:p w14:paraId="7C39788C" w14:textId="77777777" w:rsidR="00FB6CCB" w:rsidRPr="000A2200" w:rsidRDefault="00FB6CCB" w:rsidP="00FB6CCB">
      <w:pPr>
        <w:pStyle w:val="afffe"/>
        <w:ind w:firstLineChars="0" w:firstLine="0"/>
        <w:jc w:val="center"/>
        <w:rPr>
          <w:rFonts w:ascii="Times New Roman" w:hAnsi="Times New Roman" w:cs="Times New Roman"/>
        </w:rPr>
      </w:pPr>
      <w:r w:rsidRPr="000A2200">
        <w:rPr>
          <w:rFonts w:ascii="Times New Roman" w:hAnsi="Times New Roman" w:cs="Times New Roman"/>
          <w:noProof/>
        </w:rPr>
        <w:drawing>
          <wp:inline distT="0" distB="0" distL="0" distR="0" wp14:anchorId="6DEBB90A" wp14:editId="3B64B648">
            <wp:extent cx="5513798" cy="4714875"/>
            <wp:effectExtent l="0" t="0" r="0" b="0"/>
            <wp:docPr id="1747700928" name="图片 174770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4051" r="13906"/>
                    <a:stretch/>
                  </pic:blipFill>
                  <pic:spPr bwMode="auto">
                    <a:xfrm>
                      <a:off x="0" y="0"/>
                      <a:ext cx="5522634" cy="4722431"/>
                    </a:xfrm>
                    <a:prstGeom prst="rect">
                      <a:avLst/>
                    </a:prstGeom>
                    <a:noFill/>
                    <a:ln>
                      <a:noFill/>
                    </a:ln>
                    <a:extLst>
                      <a:ext uri="{53640926-AAD7-44D8-BBD7-CCE9431645EC}">
                        <a14:shadowObscured xmlns:a14="http://schemas.microsoft.com/office/drawing/2010/main"/>
                      </a:ext>
                    </a:extLst>
                  </pic:spPr>
                </pic:pic>
              </a:graphicData>
            </a:graphic>
          </wp:inline>
        </w:drawing>
      </w:r>
    </w:p>
    <w:p w14:paraId="43D27E02" w14:textId="77777777" w:rsidR="00FB6CCB" w:rsidRPr="000A2200" w:rsidRDefault="00FB6CCB" w:rsidP="00FB6CCB">
      <w:pPr>
        <w:pStyle w:val="affff0"/>
        <w:rPr>
          <w:rFonts w:ascii="Times New Roman" w:hAnsi="Times New Roman" w:cs="Times New Roman"/>
        </w:rPr>
      </w:pPr>
      <w:r w:rsidRPr="000A2200">
        <w:rPr>
          <w:rFonts w:ascii="Times New Roman" w:hAnsi="Times New Roman" w:cs="Times New Roman" w:hint="eastAsia"/>
        </w:rPr>
        <w:t>松江</w:t>
      </w:r>
      <w:r w:rsidRPr="000A2200">
        <w:rPr>
          <w:rFonts w:ascii="Times New Roman" w:hAnsi="Times New Roman" w:cs="Times New Roman"/>
        </w:rPr>
        <w:t>区空间结构规划图</w:t>
      </w:r>
    </w:p>
    <w:p w14:paraId="7D38E2F9" w14:textId="77777777" w:rsidR="00FB6CCB" w:rsidRPr="000A2200" w:rsidRDefault="00FB6CCB" w:rsidP="00FB6CCB">
      <w:pPr>
        <w:pStyle w:val="afffe"/>
        <w:ind w:firstLine="480"/>
        <w:rPr>
          <w:rFonts w:cs="Times New Roman" w:hint="eastAsia"/>
        </w:rPr>
      </w:pPr>
      <w:r w:rsidRPr="000A2200">
        <w:rPr>
          <w:rFonts w:cs="Times New Roman" w:hint="eastAsia"/>
        </w:rPr>
        <w:t>石湖荡镇隶属于上海市松江区，位于松江区西南处，东濒</w:t>
      </w:r>
      <w:proofErr w:type="gramStart"/>
      <w:r w:rsidRPr="000A2200">
        <w:rPr>
          <w:rFonts w:cs="Times New Roman" w:hint="eastAsia"/>
        </w:rPr>
        <w:t>姚</w:t>
      </w:r>
      <w:proofErr w:type="gramEnd"/>
      <w:r w:rsidRPr="000A2200">
        <w:rPr>
          <w:rFonts w:cs="Times New Roman" w:hint="eastAsia"/>
        </w:rPr>
        <w:t>泾河、小横</w:t>
      </w:r>
      <w:proofErr w:type="gramStart"/>
      <w:r w:rsidRPr="000A2200">
        <w:rPr>
          <w:rFonts w:cs="Times New Roman" w:hint="eastAsia"/>
        </w:rPr>
        <w:t>潦泾</w:t>
      </w:r>
      <w:proofErr w:type="gramEnd"/>
      <w:r w:rsidRPr="000A2200">
        <w:rPr>
          <w:rFonts w:cs="Times New Roman" w:hint="eastAsia"/>
        </w:rPr>
        <w:t>（又名坝河），与永丰街道为邻；南临横</w:t>
      </w:r>
      <w:proofErr w:type="gramStart"/>
      <w:r w:rsidRPr="000A2200">
        <w:rPr>
          <w:rFonts w:cs="Times New Roman" w:hint="eastAsia"/>
        </w:rPr>
        <w:t>潦泾</w:t>
      </w:r>
      <w:proofErr w:type="gramEnd"/>
      <w:r w:rsidRPr="000A2200">
        <w:rPr>
          <w:rFonts w:cs="Times New Roman" w:hint="eastAsia"/>
        </w:rPr>
        <w:t>、竖</w:t>
      </w:r>
      <w:proofErr w:type="gramStart"/>
      <w:r w:rsidRPr="000A2200">
        <w:rPr>
          <w:rFonts w:cs="Times New Roman" w:hint="eastAsia"/>
        </w:rPr>
        <w:t>潦泾</w:t>
      </w:r>
      <w:proofErr w:type="gramEnd"/>
      <w:r w:rsidRPr="000A2200">
        <w:rPr>
          <w:rFonts w:cs="Times New Roman" w:hint="eastAsia"/>
        </w:rPr>
        <w:t>、园泄</w:t>
      </w:r>
      <w:proofErr w:type="gramStart"/>
      <w:r w:rsidRPr="000A2200">
        <w:rPr>
          <w:rFonts w:cs="Times New Roman" w:hint="eastAsia"/>
        </w:rPr>
        <w:t>泾</w:t>
      </w:r>
      <w:proofErr w:type="gramEnd"/>
      <w:r w:rsidRPr="000A2200">
        <w:rPr>
          <w:rFonts w:cs="Times New Roman" w:hint="eastAsia"/>
        </w:rPr>
        <w:t>、来泥潮，与</w:t>
      </w:r>
      <w:proofErr w:type="gramStart"/>
      <w:r w:rsidRPr="000A2200">
        <w:rPr>
          <w:rFonts w:cs="Times New Roman" w:hint="eastAsia"/>
        </w:rPr>
        <w:t>泖</w:t>
      </w:r>
      <w:proofErr w:type="gramEnd"/>
      <w:r w:rsidRPr="000A2200">
        <w:rPr>
          <w:rFonts w:cs="Times New Roman" w:hint="eastAsia"/>
        </w:rPr>
        <w:t>港镇和新</w:t>
      </w:r>
      <w:proofErr w:type="gramStart"/>
      <w:r w:rsidRPr="000A2200">
        <w:rPr>
          <w:rFonts w:cs="Times New Roman" w:hint="eastAsia"/>
        </w:rPr>
        <w:t>浜</w:t>
      </w:r>
      <w:proofErr w:type="gramEnd"/>
      <w:r w:rsidRPr="000A2200">
        <w:rPr>
          <w:rFonts w:cs="Times New Roman" w:hint="eastAsia"/>
        </w:rPr>
        <w:t>镇一衣带水；西靠青松江，与</w:t>
      </w:r>
      <w:proofErr w:type="gramStart"/>
      <w:r w:rsidRPr="000A2200">
        <w:rPr>
          <w:rFonts w:cs="Times New Roman" w:hint="eastAsia"/>
        </w:rPr>
        <w:t>青浦区练塘</w:t>
      </w:r>
      <w:proofErr w:type="gramEnd"/>
      <w:r w:rsidRPr="000A2200">
        <w:rPr>
          <w:rFonts w:cs="Times New Roman" w:hint="eastAsia"/>
        </w:rPr>
        <w:t>镇交界；北倚</w:t>
      </w:r>
      <w:proofErr w:type="gramStart"/>
      <w:r w:rsidRPr="000A2200">
        <w:rPr>
          <w:rFonts w:cs="Times New Roman" w:hint="eastAsia"/>
        </w:rPr>
        <w:t>泖</w:t>
      </w:r>
      <w:proofErr w:type="gramEnd"/>
      <w:r w:rsidRPr="000A2200">
        <w:rPr>
          <w:rFonts w:cs="Times New Roman" w:hint="eastAsia"/>
        </w:rPr>
        <w:t>河、斜塘，又沿沪杭铁路，与小昆山镇和永丰街道相</w:t>
      </w:r>
      <w:r w:rsidRPr="000A2200">
        <w:rPr>
          <w:rFonts w:cs="Times New Roman" w:hint="eastAsia"/>
        </w:rPr>
        <w:lastRenderedPageBreak/>
        <w:t>隔</w:t>
      </w:r>
      <w:r w:rsidRPr="000A2200">
        <w:rPr>
          <w:rFonts w:cs="Times New Roman"/>
        </w:rPr>
        <w:t>。</w:t>
      </w:r>
    </w:p>
    <w:p w14:paraId="470EE817" w14:textId="7A15B2AB" w:rsidR="00D467C4" w:rsidRPr="000A2200" w:rsidRDefault="00F43CAF" w:rsidP="00FB6CCB">
      <w:pPr>
        <w:pStyle w:val="afffe"/>
        <w:ind w:firstLine="480"/>
        <w:rPr>
          <w:rFonts w:cs="Times New Roman" w:hint="eastAsia"/>
        </w:rPr>
      </w:pPr>
      <w:bookmarkStart w:id="16" w:name="_Hlk127432543"/>
      <w:bookmarkStart w:id="17" w:name="_Hlk163375936"/>
      <w:proofErr w:type="gramStart"/>
      <w:r w:rsidRPr="000A2200">
        <w:rPr>
          <w:rFonts w:cs="Times New Roman" w:hint="eastAsia"/>
        </w:rPr>
        <w:t>泖</w:t>
      </w:r>
      <w:proofErr w:type="gramEnd"/>
      <w:r w:rsidRPr="000A2200">
        <w:rPr>
          <w:rFonts w:cs="Times New Roman" w:hint="eastAsia"/>
        </w:rPr>
        <w:t>圩四号路</w:t>
      </w:r>
      <w:r w:rsidR="003A06BD" w:rsidRPr="000A2200">
        <w:rPr>
          <w:rFonts w:cs="Times New Roman" w:hint="eastAsia"/>
        </w:rPr>
        <w:t>是石湖荡镇内一条</w:t>
      </w:r>
      <w:r w:rsidR="00163768" w:rsidRPr="000A2200">
        <w:rPr>
          <w:rFonts w:cs="Times New Roman" w:hint="eastAsia"/>
        </w:rPr>
        <w:t>东西</w:t>
      </w:r>
      <w:r w:rsidR="003A06BD" w:rsidRPr="000A2200">
        <w:rPr>
          <w:rFonts w:cs="Times New Roman" w:hint="eastAsia"/>
        </w:rPr>
        <w:t>走向的道路，</w:t>
      </w:r>
      <w:bookmarkStart w:id="18" w:name="_Hlk127432236"/>
      <w:r w:rsidR="003A06BD" w:rsidRPr="000A2200">
        <w:rPr>
          <w:rFonts w:cs="Times New Roman" w:hint="eastAsia"/>
        </w:rPr>
        <w:t>主要服务周边</w:t>
      </w:r>
      <w:r w:rsidR="00C74093" w:rsidRPr="000A2200">
        <w:rPr>
          <w:rFonts w:cs="Times New Roman" w:hint="eastAsia"/>
        </w:rPr>
        <w:t>村民</w:t>
      </w:r>
      <w:r w:rsidR="003A06BD" w:rsidRPr="000A2200">
        <w:rPr>
          <w:rFonts w:cs="Times New Roman" w:hint="eastAsia"/>
        </w:rPr>
        <w:t>出行通道。工程范围</w:t>
      </w:r>
      <w:r w:rsidR="00FC5AE7" w:rsidRPr="000A2200">
        <w:rPr>
          <w:rFonts w:cs="Times New Roman" w:hint="eastAsia"/>
        </w:rPr>
        <w:t>西</w:t>
      </w:r>
      <w:r w:rsidR="003A06BD" w:rsidRPr="000A2200">
        <w:rPr>
          <w:rFonts w:cs="Times New Roman" w:hint="eastAsia"/>
        </w:rPr>
        <w:t>起</w:t>
      </w:r>
      <w:r w:rsidR="00FC5AE7" w:rsidRPr="000A2200">
        <w:rPr>
          <w:rFonts w:cs="Times New Roman" w:hint="eastAsia"/>
        </w:rPr>
        <w:t>中心河</w:t>
      </w:r>
      <w:r w:rsidR="003A06BD" w:rsidRPr="000A2200">
        <w:rPr>
          <w:rFonts w:cs="Times New Roman" w:hint="eastAsia"/>
        </w:rPr>
        <w:t>（不含交叉口），对应桩号为K0+</w:t>
      </w:r>
      <w:r w:rsidR="003A06BD" w:rsidRPr="000A2200">
        <w:rPr>
          <w:rFonts w:cs="Times New Roman"/>
        </w:rPr>
        <w:t>00</w:t>
      </w:r>
      <w:r w:rsidR="003A06BD" w:rsidRPr="000A2200">
        <w:rPr>
          <w:rFonts w:cs="Times New Roman" w:hint="eastAsia"/>
        </w:rPr>
        <w:t>0，</w:t>
      </w:r>
      <w:r w:rsidR="00FC5AE7" w:rsidRPr="000A2200">
        <w:rPr>
          <w:rFonts w:cs="Times New Roman" w:hint="eastAsia"/>
        </w:rPr>
        <w:t>东</w:t>
      </w:r>
      <w:r w:rsidR="003A06BD" w:rsidRPr="000A2200">
        <w:rPr>
          <w:rFonts w:cs="Times New Roman" w:hint="eastAsia"/>
        </w:rPr>
        <w:t>至</w:t>
      </w:r>
      <w:r w:rsidR="00FC5AE7" w:rsidRPr="000A2200">
        <w:rPr>
          <w:rFonts w:cs="Times New Roman" w:hint="eastAsia"/>
        </w:rPr>
        <w:t>施姑</w:t>
      </w:r>
      <w:proofErr w:type="gramStart"/>
      <w:r w:rsidR="00FC5AE7" w:rsidRPr="000A2200">
        <w:rPr>
          <w:rFonts w:cs="Times New Roman" w:hint="eastAsia"/>
        </w:rPr>
        <w:t>浜</w:t>
      </w:r>
      <w:proofErr w:type="gramEnd"/>
      <w:r w:rsidR="00FC5AE7" w:rsidRPr="000A2200">
        <w:rPr>
          <w:rFonts w:cs="Times New Roman" w:hint="eastAsia"/>
        </w:rPr>
        <w:t>桥</w:t>
      </w:r>
      <w:r w:rsidR="003A06BD" w:rsidRPr="000A2200">
        <w:rPr>
          <w:rFonts w:cs="Times New Roman" w:hint="eastAsia"/>
        </w:rPr>
        <w:t>（不含</w:t>
      </w:r>
      <w:r w:rsidR="00FC5AE7" w:rsidRPr="000A2200">
        <w:rPr>
          <w:rFonts w:cs="Times New Roman" w:hint="eastAsia"/>
        </w:rPr>
        <w:t>桥梁</w:t>
      </w:r>
      <w:r w:rsidR="003A06BD" w:rsidRPr="000A2200">
        <w:rPr>
          <w:rFonts w:cs="Times New Roman" w:hint="eastAsia"/>
        </w:rPr>
        <w:t>），对应桩号K0+74</w:t>
      </w:r>
      <w:r w:rsidR="00FC5AE7" w:rsidRPr="000A2200">
        <w:rPr>
          <w:rFonts w:cs="Times New Roman" w:hint="eastAsia"/>
        </w:rPr>
        <w:t>2.50</w:t>
      </w:r>
      <w:r w:rsidR="003A06BD" w:rsidRPr="000A2200">
        <w:rPr>
          <w:rFonts w:cs="Times New Roman" w:hint="eastAsia"/>
        </w:rPr>
        <w:t>，</w:t>
      </w:r>
      <w:r w:rsidR="00D467C4" w:rsidRPr="000A2200">
        <w:rPr>
          <w:rFonts w:cs="Times New Roman" w:hint="eastAsia"/>
        </w:rPr>
        <w:t>其中</w:t>
      </w:r>
      <w:proofErr w:type="gramStart"/>
      <w:r w:rsidR="00D467C4" w:rsidRPr="000A2200">
        <w:rPr>
          <w:rFonts w:cs="Times New Roman" w:hint="eastAsia"/>
        </w:rPr>
        <w:t>泖</w:t>
      </w:r>
      <w:proofErr w:type="gramEnd"/>
      <w:r w:rsidR="00D467C4" w:rsidRPr="000A2200">
        <w:rPr>
          <w:rFonts w:cs="Times New Roman" w:hint="eastAsia"/>
        </w:rPr>
        <w:t>圩四号路-</w:t>
      </w:r>
      <w:proofErr w:type="gramStart"/>
      <w:r w:rsidR="00D467C4" w:rsidRPr="000A2200">
        <w:rPr>
          <w:rFonts w:cs="Times New Roman" w:hint="eastAsia"/>
        </w:rPr>
        <w:t>泖</w:t>
      </w:r>
      <w:proofErr w:type="gramEnd"/>
      <w:r w:rsidR="00D467C4" w:rsidRPr="000A2200">
        <w:rPr>
          <w:rFonts w:cs="Times New Roman" w:hint="eastAsia"/>
        </w:rPr>
        <w:t>岛公路交叉口（K0+485.85-K0+493.37）现状较好，本次不对其进行修复，</w:t>
      </w:r>
      <w:r w:rsidR="003A06BD" w:rsidRPr="000A2200">
        <w:rPr>
          <w:rFonts w:cs="Times New Roman" w:hint="eastAsia"/>
        </w:rPr>
        <w:t>路线全长7</w:t>
      </w:r>
      <w:r w:rsidR="00D467C4" w:rsidRPr="000A2200">
        <w:rPr>
          <w:rFonts w:cs="Times New Roman" w:hint="eastAsia"/>
        </w:rPr>
        <w:t>34.98</w:t>
      </w:r>
      <w:r w:rsidR="003A06BD" w:rsidRPr="000A2200">
        <w:rPr>
          <w:rFonts w:cs="Times New Roman" w:hint="eastAsia"/>
        </w:rPr>
        <w:t>m</w:t>
      </w:r>
      <w:bookmarkEnd w:id="16"/>
      <w:bookmarkEnd w:id="18"/>
      <w:r w:rsidR="003A06BD" w:rsidRPr="000A2200">
        <w:rPr>
          <w:rFonts w:cs="Times New Roman"/>
        </w:rPr>
        <w:t>。</w:t>
      </w:r>
      <w:r w:rsidR="003A06BD" w:rsidRPr="000A2200">
        <w:rPr>
          <w:rFonts w:cs="Times New Roman" w:hint="eastAsia"/>
        </w:rPr>
        <w:t>道路目前为单幅路形式，车道宽约</w:t>
      </w:r>
      <w:r w:rsidR="00FC5AE7" w:rsidRPr="000A2200">
        <w:rPr>
          <w:rFonts w:cs="Times New Roman" w:hint="eastAsia"/>
        </w:rPr>
        <w:t>3</w:t>
      </w:r>
      <w:r w:rsidR="009748EA" w:rsidRPr="000A2200">
        <w:rPr>
          <w:rFonts w:cs="Times New Roman" w:hint="eastAsia"/>
        </w:rPr>
        <w:t>.0-</w:t>
      </w:r>
      <w:r w:rsidR="000F489B" w:rsidRPr="000A2200">
        <w:rPr>
          <w:rFonts w:cs="Times New Roman" w:hint="eastAsia"/>
        </w:rPr>
        <w:t>4</w:t>
      </w:r>
      <w:r w:rsidR="00FC5AE7" w:rsidRPr="000A2200">
        <w:rPr>
          <w:rFonts w:cs="Times New Roman" w:hint="eastAsia"/>
        </w:rPr>
        <w:t>.0</w:t>
      </w:r>
      <w:r w:rsidR="003A06BD" w:rsidRPr="000A2200">
        <w:rPr>
          <w:rFonts w:cs="Times New Roman" w:hint="eastAsia"/>
        </w:rPr>
        <w:t>m，水泥混凝土路面，两侧为土路肩、绿化带，无人行道。本工程</w:t>
      </w:r>
      <w:r w:rsidR="009748EA" w:rsidRPr="000A2200">
        <w:rPr>
          <w:rFonts w:cs="Times New Roman" w:hint="eastAsia"/>
        </w:rPr>
        <w:t>沿线与</w:t>
      </w:r>
      <w:proofErr w:type="gramStart"/>
      <w:r w:rsidR="00FC5AE7" w:rsidRPr="000A2200">
        <w:rPr>
          <w:rFonts w:cs="Times New Roman" w:hint="eastAsia"/>
        </w:rPr>
        <w:t>泖</w:t>
      </w:r>
      <w:proofErr w:type="gramEnd"/>
      <w:r w:rsidR="00FC5AE7" w:rsidRPr="000A2200">
        <w:rPr>
          <w:rFonts w:cs="Times New Roman" w:hint="eastAsia"/>
        </w:rPr>
        <w:t>岛公路</w:t>
      </w:r>
      <w:r w:rsidR="00920F6E" w:rsidRPr="000A2200">
        <w:rPr>
          <w:rFonts w:cs="Times New Roman" w:hint="eastAsia"/>
        </w:rPr>
        <w:t>、</w:t>
      </w:r>
      <w:r w:rsidR="00FC5AE7" w:rsidRPr="000A2200">
        <w:rPr>
          <w:rFonts w:cs="Times New Roman" w:hint="eastAsia"/>
        </w:rPr>
        <w:t>1</w:t>
      </w:r>
      <w:r w:rsidR="009748EA" w:rsidRPr="000A2200">
        <w:rPr>
          <w:rFonts w:cs="Times New Roman" w:hint="eastAsia"/>
        </w:rPr>
        <w:t>条村道相交</w:t>
      </w:r>
      <w:bookmarkEnd w:id="17"/>
      <w:r w:rsidR="00D467C4" w:rsidRPr="000A2200">
        <w:rPr>
          <w:rFonts w:cs="Times New Roman" w:hint="eastAsia"/>
        </w:rPr>
        <w:t>，</w:t>
      </w:r>
      <w:proofErr w:type="gramStart"/>
      <w:r w:rsidR="00D467C4" w:rsidRPr="000A2200">
        <w:rPr>
          <w:rFonts w:cs="Times New Roman" w:hint="eastAsia"/>
        </w:rPr>
        <w:t>另工程</w:t>
      </w:r>
      <w:proofErr w:type="gramEnd"/>
      <w:r w:rsidR="00D467C4" w:rsidRPr="000A2200">
        <w:rPr>
          <w:rFonts w:cs="Times New Roman" w:hint="eastAsia"/>
        </w:rPr>
        <w:t>范围内包含一座现状桥梁（上圩南桥），</w:t>
      </w:r>
      <w:r w:rsidR="008B6379" w:rsidRPr="000A2200">
        <w:rPr>
          <w:rFonts w:cs="Times New Roman" w:hint="eastAsia"/>
        </w:rPr>
        <w:t>单跨</w:t>
      </w:r>
      <w:r w:rsidR="008B6379">
        <w:rPr>
          <w:rFonts w:cs="Times New Roman" w:hint="eastAsia"/>
        </w:rPr>
        <w:t>，</w:t>
      </w:r>
      <w:r w:rsidR="00D467C4" w:rsidRPr="000A2200">
        <w:rPr>
          <w:rFonts w:cs="Times New Roman" w:hint="eastAsia"/>
        </w:rPr>
        <w:t>桥面总</w:t>
      </w:r>
      <w:r w:rsidR="005A75D3" w:rsidRPr="000A2200">
        <w:rPr>
          <w:rFonts w:cs="Times New Roman" w:hint="eastAsia"/>
        </w:rPr>
        <w:t>宽</w:t>
      </w:r>
      <w:r w:rsidR="00D467C4" w:rsidRPr="000A2200">
        <w:rPr>
          <w:rFonts w:cs="Times New Roman" w:hint="eastAsia"/>
        </w:rPr>
        <w:t>为5.6m，桥长11m。</w:t>
      </w:r>
    </w:p>
    <w:p w14:paraId="0A6858E8" w14:textId="36E695D5" w:rsidR="00FB6CCB" w:rsidRPr="000A2200" w:rsidRDefault="009748EA" w:rsidP="00FB6CCB">
      <w:pPr>
        <w:pStyle w:val="afffe"/>
        <w:ind w:firstLine="480"/>
        <w:rPr>
          <w:rFonts w:cs="Times New Roman" w:hint="eastAsia"/>
        </w:rPr>
      </w:pPr>
      <w:r w:rsidRPr="000A2200">
        <w:rPr>
          <w:rFonts w:cs="Times New Roman" w:hint="eastAsia"/>
        </w:rPr>
        <w:t>随着近年来石湖荡镇的开发建设，交通流量的不断增加，现状水泥</w:t>
      </w:r>
      <w:proofErr w:type="gramStart"/>
      <w:r w:rsidRPr="000A2200">
        <w:rPr>
          <w:rFonts w:cs="Times New Roman" w:hint="eastAsia"/>
        </w:rPr>
        <w:t>砼</w:t>
      </w:r>
      <w:proofErr w:type="gramEnd"/>
      <w:r w:rsidRPr="000A2200">
        <w:rPr>
          <w:rFonts w:cs="Times New Roman" w:hint="eastAsia"/>
        </w:rPr>
        <w:t>路面出现</w:t>
      </w:r>
      <w:proofErr w:type="gramStart"/>
      <w:r w:rsidRPr="000A2200">
        <w:rPr>
          <w:rFonts w:cs="Times New Roman" w:hint="eastAsia"/>
        </w:rPr>
        <w:t>纵</w:t>
      </w:r>
      <w:proofErr w:type="gramEnd"/>
      <w:r w:rsidRPr="000A2200">
        <w:rPr>
          <w:rFonts w:cs="Times New Roman" w:hint="eastAsia"/>
        </w:rPr>
        <w:t>横向裂缝、破碎板、板角断裂等病害情况，影响周边安全出行，影响片区农村整体环境。为保障周边市民的日常出行安全，同时为提高道路的服务水平，舒适性，延长使用寿命，改善农村居住环境，提升我镇整体环境面貌，提出对本工程进行中修。</w:t>
      </w:r>
    </w:p>
    <w:p w14:paraId="602765DD" w14:textId="1FD661BE" w:rsidR="00FB6CCB" w:rsidRPr="000A2200" w:rsidRDefault="00FB6CCB" w:rsidP="00FB6CCB">
      <w:pPr>
        <w:pStyle w:val="afffe"/>
        <w:ind w:firstLine="480"/>
        <w:rPr>
          <w:rFonts w:ascii="Times New Roman" w:hAnsi="Times New Roman" w:cs="Times New Roman"/>
        </w:rPr>
      </w:pPr>
      <w:r w:rsidRPr="000A2200">
        <w:rPr>
          <w:rFonts w:ascii="Times New Roman" w:hAnsi="Times New Roman" w:cs="Times New Roman"/>
        </w:rPr>
        <w:t>受</w:t>
      </w:r>
      <w:r w:rsidRPr="000A2200">
        <w:rPr>
          <w:rFonts w:ascii="Times New Roman" w:hAnsi="Times New Roman" w:cs="Times New Roman" w:hint="eastAsia"/>
        </w:rPr>
        <w:t>业主</w:t>
      </w:r>
      <w:r w:rsidRPr="000A2200">
        <w:rPr>
          <w:rFonts w:ascii="Times New Roman" w:hAnsi="Times New Roman" w:cs="Times New Roman"/>
        </w:rPr>
        <w:t>委托，由我公司编制</w:t>
      </w:r>
      <w:r w:rsidRPr="000A2200">
        <w:rPr>
          <w:rFonts w:ascii="Times New Roman" w:hAnsi="Times New Roman" w:cs="Times New Roman"/>
        </w:rPr>
        <w:t>“</w:t>
      </w:r>
      <w:r w:rsidR="00735F81" w:rsidRPr="000A2200">
        <w:rPr>
          <w:rFonts w:ascii="Times New Roman" w:hAnsi="Times New Roman" w:cs="Times New Roman" w:hint="eastAsia"/>
        </w:rPr>
        <w:t>石湖荡</w:t>
      </w:r>
      <w:r w:rsidR="00B550AF" w:rsidRPr="000A2200">
        <w:rPr>
          <w:rFonts w:ascii="Times New Roman" w:hAnsi="Times New Roman" w:cs="Times New Roman" w:hint="eastAsia"/>
        </w:rPr>
        <w:t>镇</w:t>
      </w:r>
      <w:proofErr w:type="gramStart"/>
      <w:r w:rsidR="00FC5AE7" w:rsidRPr="000A2200">
        <w:rPr>
          <w:rFonts w:ascii="Times New Roman" w:hAnsi="Times New Roman" w:cs="Times New Roman" w:hint="eastAsia"/>
        </w:rPr>
        <w:t>泖</w:t>
      </w:r>
      <w:proofErr w:type="gramEnd"/>
      <w:r w:rsidR="00FC5AE7" w:rsidRPr="000A2200">
        <w:rPr>
          <w:rFonts w:ascii="Times New Roman" w:hAnsi="Times New Roman" w:cs="Times New Roman" w:hint="eastAsia"/>
        </w:rPr>
        <w:t>圩四号路（中心河</w:t>
      </w:r>
      <w:r w:rsidR="00FC5AE7" w:rsidRPr="000A2200">
        <w:rPr>
          <w:rFonts w:ascii="Times New Roman" w:hAnsi="Times New Roman" w:cs="Times New Roman" w:hint="eastAsia"/>
        </w:rPr>
        <w:t>-</w:t>
      </w:r>
      <w:r w:rsidR="00FC5AE7" w:rsidRPr="000A2200">
        <w:rPr>
          <w:rFonts w:ascii="Times New Roman" w:hAnsi="Times New Roman" w:cs="Times New Roman" w:hint="eastAsia"/>
        </w:rPr>
        <w:t>施姑</w:t>
      </w:r>
      <w:proofErr w:type="gramStart"/>
      <w:r w:rsidR="00FC5AE7" w:rsidRPr="000A2200">
        <w:rPr>
          <w:rFonts w:ascii="Times New Roman" w:hAnsi="Times New Roman" w:cs="Times New Roman" w:hint="eastAsia"/>
        </w:rPr>
        <w:t>浜</w:t>
      </w:r>
      <w:proofErr w:type="gramEnd"/>
      <w:r w:rsidR="00FC5AE7" w:rsidRPr="000A2200">
        <w:rPr>
          <w:rFonts w:ascii="Times New Roman" w:hAnsi="Times New Roman" w:cs="Times New Roman" w:hint="eastAsia"/>
        </w:rPr>
        <w:t>桥）</w:t>
      </w:r>
      <w:r w:rsidR="00735F81" w:rsidRPr="000A2200">
        <w:rPr>
          <w:rFonts w:ascii="Times New Roman" w:hAnsi="Times New Roman" w:cs="Times New Roman" w:hint="eastAsia"/>
        </w:rPr>
        <w:t>中修工程</w:t>
      </w:r>
      <w:r w:rsidRPr="000A2200">
        <w:rPr>
          <w:rFonts w:ascii="Times New Roman" w:hAnsi="Times New Roman" w:cs="Times New Roman"/>
        </w:rPr>
        <w:t>”</w:t>
      </w:r>
      <w:r w:rsidRPr="000A2200">
        <w:rPr>
          <w:rFonts w:ascii="Times New Roman" w:hAnsi="Times New Roman" w:cs="Times New Roman"/>
        </w:rPr>
        <w:t>可行性研究报告</w:t>
      </w:r>
      <w:r w:rsidRPr="000A2200">
        <w:rPr>
          <w:rFonts w:ascii="Times New Roman" w:hAnsi="Times New Roman" w:cs="Times New Roman" w:hint="eastAsia"/>
        </w:rPr>
        <w:t>（初设深度）</w:t>
      </w:r>
      <w:r w:rsidRPr="000A2200">
        <w:rPr>
          <w:rFonts w:ascii="Times New Roman" w:hAnsi="Times New Roman" w:cs="Times New Roman"/>
        </w:rPr>
        <w:t>。</w:t>
      </w:r>
    </w:p>
    <w:p w14:paraId="627BC838" w14:textId="26679C38" w:rsidR="00FB6CCB" w:rsidRPr="000A2200" w:rsidRDefault="008B6379" w:rsidP="003211DC">
      <w:pPr>
        <w:pStyle w:val="afffe"/>
        <w:ind w:firstLineChars="0" w:firstLine="0"/>
        <w:jc w:val="center"/>
        <w:rPr>
          <w:rFonts w:ascii="Times New Roman" w:hAnsi="Times New Roman" w:cs="Times New Roman"/>
        </w:rPr>
      </w:pPr>
      <w:r>
        <w:rPr>
          <w:rFonts w:hint="eastAsia"/>
          <w:b/>
          <w:noProof/>
          <w:sz w:val="36"/>
          <w:szCs w:val="36"/>
        </w:rPr>
        <w:drawing>
          <wp:inline distT="0" distB="0" distL="0" distR="0" wp14:anchorId="6FE0D354" wp14:editId="50A41015">
            <wp:extent cx="5889552" cy="4140000"/>
            <wp:effectExtent l="0" t="0" r="0" b="0"/>
            <wp:docPr id="20723035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6">
                      <a:extLst>
                        <a:ext uri="{28A0092B-C50C-407E-A947-70E740481C1C}">
                          <a14:useLocalDpi xmlns:a14="http://schemas.microsoft.com/office/drawing/2010/main" val="0"/>
                        </a:ext>
                      </a:extLst>
                    </a:blip>
                    <a:srcRect r="9806"/>
                    <a:stretch/>
                  </pic:blipFill>
                  <pic:spPr bwMode="auto">
                    <a:xfrm>
                      <a:off x="0" y="0"/>
                      <a:ext cx="5889552" cy="4140000"/>
                    </a:xfrm>
                    <a:prstGeom prst="rect">
                      <a:avLst/>
                    </a:prstGeom>
                    <a:noFill/>
                    <a:ln>
                      <a:noFill/>
                    </a:ln>
                    <a:extLst>
                      <a:ext uri="{53640926-AAD7-44D8-BBD7-CCE9431645EC}">
                        <a14:shadowObscured xmlns:a14="http://schemas.microsoft.com/office/drawing/2010/main"/>
                      </a:ext>
                    </a:extLst>
                  </pic:spPr>
                </pic:pic>
              </a:graphicData>
            </a:graphic>
          </wp:inline>
        </w:drawing>
      </w:r>
    </w:p>
    <w:p w14:paraId="41BCECA0" w14:textId="77777777" w:rsidR="00FB6CCB" w:rsidRPr="000A2200" w:rsidRDefault="00FB6CCB" w:rsidP="00FB6CCB">
      <w:pPr>
        <w:pStyle w:val="affff0"/>
        <w:rPr>
          <w:rFonts w:ascii="Times New Roman" w:hAnsi="Times New Roman" w:cs="Times New Roman"/>
        </w:rPr>
      </w:pPr>
      <w:r w:rsidRPr="000A2200">
        <w:rPr>
          <w:rFonts w:ascii="Times New Roman" w:hAnsi="Times New Roman" w:cs="Times New Roman"/>
        </w:rPr>
        <w:t>工程地理位置图</w:t>
      </w:r>
    </w:p>
    <w:p w14:paraId="07CE9FA1" w14:textId="7B9AE84E" w:rsidR="00FB6CCB" w:rsidRPr="000A2200" w:rsidRDefault="00FB6CCB" w:rsidP="00FB6CCB">
      <w:pPr>
        <w:pStyle w:val="afffc"/>
        <w:rPr>
          <w:rFonts w:ascii="Times New Roman" w:hAnsi="Times New Roman" w:cs="Times New Roman"/>
        </w:rPr>
      </w:pPr>
      <w:bookmarkStart w:id="19" w:name="_Toc93062333"/>
      <w:bookmarkStart w:id="20" w:name="_Toc129954095"/>
      <w:bookmarkStart w:id="21" w:name="_Toc193958879"/>
      <w:r w:rsidRPr="000A2200">
        <w:rPr>
          <w:rFonts w:ascii="Times New Roman" w:hAnsi="Times New Roman" w:cs="Times New Roman"/>
        </w:rPr>
        <w:t>1.</w:t>
      </w:r>
      <w:r w:rsidR="00274243" w:rsidRPr="000A2200">
        <w:rPr>
          <w:rFonts w:ascii="Times New Roman" w:hAnsi="Times New Roman" w:cs="Times New Roman" w:hint="eastAsia"/>
        </w:rPr>
        <w:t>4</w:t>
      </w:r>
      <w:r w:rsidRPr="000A2200">
        <w:rPr>
          <w:rFonts w:ascii="Times New Roman" w:hAnsi="Times New Roman" w:cs="Times New Roman"/>
        </w:rPr>
        <w:t xml:space="preserve"> </w:t>
      </w:r>
      <w:r w:rsidRPr="000A2200">
        <w:rPr>
          <w:rFonts w:ascii="Times New Roman" w:hAnsi="Times New Roman" w:cs="Times New Roman" w:hint="eastAsia"/>
        </w:rPr>
        <w:t>设计</w:t>
      </w:r>
      <w:r w:rsidRPr="000A2200">
        <w:rPr>
          <w:rFonts w:ascii="Times New Roman" w:hAnsi="Times New Roman" w:cs="Times New Roman"/>
        </w:rPr>
        <w:t>依据</w:t>
      </w:r>
      <w:bookmarkEnd w:id="19"/>
      <w:bookmarkEnd w:id="20"/>
      <w:bookmarkEnd w:id="21"/>
    </w:p>
    <w:p w14:paraId="1CCE8D60" w14:textId="77777777" w:rsidR="00FB6CCB" w:rsidRPr="000A2200" w:rsidRDefault="00FB6CCB" w:rsidP="00FB6CCB">
      <w:pPr>
        <w:pStyle w:val="aff4"/>
        <w:ind w:firstLine="480"/>
        <w:rPr>
          <w:rFonts w:ascii="Times New Roman" w:hAnsi="Times New Roman"/>
          <w:spacing w:val="0"/>
        </w:rPr>
      </w:pPr>
      <w:r w:rsidRPr="000A2200">
        <w:rPr>
          <w:rFonts w:ascii="Times New Roman" w:hAnsi="Times New Roman" w:hint="eastAsia"/>
          <w:spacing w:val="0"/>
        </w:rPr>
        <w:t>1</w:t>
      </w:r>
      <w:r w:rsidRPr="000A2200">
        <w:rPr>
          <w:rFonts w:ascii="Times New Roman" w:hAnsi="Times New Roman" w:hint="eastAsia"/>
          <w:spacing w:val="0"/>
        </w:rPr>
        <w:t>、设计任务委托书</w:t>
      </w:r>
    </w:p>
    <w:p w14:paraId="3B1263F5" w14:textId="77777777" w:rsidR="00FB6CCB" w:rsidRPr="000A2200" w:rsidRDefault="00FB6CCB" w:rsidP="00FB6CCB">
      <w:pPr>
        <w:pStyle w:val="aff4"/>
        <w:ind w:firstLine="480"/>
        <w:rPr>
          <w:rFonts w:ascii="Times New Roman" w:hAnsi="Times New Roman"/>
          <w:color w:val="000000" w:themeColor="text1"/>
          <w:spacing w:val="0"/>
        </w:rPr>
      </w:pPr>
      <w:r w:rsidRPr="000A2200">
        <w:rPr>
          <w:rFonts w:ascii="Times New Roman" w:hAnsi="Times New Roman" w:hint="eastAsia"/>
          <w:color w:val="000000" w:themeColor="text1"/>
          <w:spacing w:val="0"/>
        </w:rPr>
        <w:t>2</w:t>
      </w:r>
      <w:r w:rsidRPr="000A2200">
        <w:rPr>
          <w:rFonts w:ascii="Times New Roman" w:hAnsi="Times New Roman" w:hint="eastAsia"/>
          <w:color w:val="000000" w:themeColor="text1"/>
          <w:spacing w:val="0"/>
        </w:rPr>
        <w:t>、</w:t>
      </w:r>
      <w:r w:rsidRPr="000A2200">
        <w:rPr>
          <w:rFonts w:ascii="Times New Roman" w:hAnsi="Times New Roman"/>
          <w:color w:val="000000" w:themeColor="text1"/>
          <w:spacing w:val="0"/>
        </w:rPr>
        <w:t>《上海市公路整治暂行规范》（沪市政建</w:t>
      </w:r>
      <w:r w:rsidRPr="000A2200">
        <w:rPr>
          <w:rFonts w:ascii="Times New Roman" w:hAnsi="Times New Roman"/>
          <w:color w:val="000000" w:themeColor="text1"/>
          <w:spacing w:val="0"/>
        </w:rPr>
        <w:t>[2008]779</w:t>
      </w:r>
      <w:r w:rsidRPr="000A2200">
        <w:rPr>
          <w:rFonts w:ascii="Times New Roman" w:hAnsi="Times New Roman"/>
          <w:color w:val="000000" w:themeColor="text1"/>
          <w:spacing w:val="0"/>
        </w:rPr>
        <w:t>号）</w:t>
      </w:r>
    </w:p>
    <w:p w14:paraId="4B917DCD" w14:textId="77777777" w:rsidR="00FB6CCB" w:rsidRPr="000A2200" w:rsidRDefault="00FB6CCB" w:rsidP="00FB6CCB">
      <w:pPr>
        <w:spacing w:line="360" w:lineRule="auto"/>
        <w:ind w:firstLineChars="200" w:firstLine="480"/>
        <w:jc w:val="right"/>
        <w:rPr>
          <w:color w:val="000000" w:themeColor="text1"/>
        </w:rPr>
      </w:pPr>
      <w:r w:rsidRPr="000A2200">
        <w:rPr>
          <w:color w:val="000000" w:themeColor="text1"/>
        </w:rPr>
        <w:t>上海市市政工程管理局</w:t>
      </w:r>
      <w:r w:rsidRPr="000A2200">
        <w:rPr>
          <w:color w:val="000000" w:themeColor="text1"/>
        </w:rPr>
        <w:t>2008.10</w:t>
      </w:r>
    </w:p>
    <w:p w14:paraId="62C251DA" w14:textId="77777777" w:rsidR="00CB64C7" w:rsidRPr="000A2200" w:rsidRDefault="00CB64C7" w:rsidP="00CB64C7">
      <w:pPr>
        <w:spacing w:line="360" w:lineRule="auto"/>
        <w:ind w:firstLineChars="200" w:firstLine="480"/>
        <w:jc w:val="left"/>
        <w:rPr>
          <w:color w:val="000000" w:themeColor="text1"/>
        </w:rPr>
      </w:pPr>
      <w:r w:rsidRPr="000A2200">
        <w:rPr>
          <w:rFonts w:hint="eastAsia"/>
          <w:color w:val="000000" w:themeColor="text1"/>
        </w:rPr>
        <w:t>3</w:t>
      </w:r>
      <w:r w:rsidRPr="000A2200">
        <w:rPr>
          <w:rFonts w:hint="eastAsia"/>
          <w:color w:val="000000" w:themeColor="text1"/>
        </w:rPr>
        <w:t>、《上海市城市道路和公路设计指导意见（试行）》（沪建交</w:t>
      </w:r>
      <w:r w:rsidRPr="000A2200">
        <w:rPr>
          <w:rFonts w:hint="eastAsia"/>
          <w:color w:val="000000" w:themeColor="text1"/>
        </w:rPr>
        <w:t>[2009]1048</w:t>
      </w:r>
      <w:r w:rsidRPr="000A2200">
        <w:rPr>
          <w:rFonts w:hint="eastAsia"/>
          <w:color w:val="000000" w:themeColor="text1"/>
        </w:rPr>
        <w:t>号）</w:t>
      </w:r>
    </w:p>
    <w:p w14:paraId="53CAF747" w14:textId="77777777" w:rsidR="00CB64C7" w:rsidRPr="000A2200" w:rsidRDefault="00CB64C7" w:rsidP="00CB64C7">
      <w:pPr>
        <w:spacing w:line="360" w:lineRule="auto"/>
        <w:ind w:firstLineChars="200" w:firstLine="480"/>
        <w:jc w:val="right"/>
        <w:rPr>
          <w:color w:val="000000" w:themeColor="text1"/>
        </w:rPr>
      </w:pPr>
      <w:r w:rsidRPr="000A2200">
        <w:rPr>
          <w:rFonts w:hint="eastAsia"/>
          <w:color w:val="000000" w:themeColor="text1"/>
        </w:rPr>
        <w:t>——上海市城乡建设和交通委员会</w:t>
      </w:r>
      <w:r w:rsidRPr="000A2200">
        <w:rPr>
          <w:rFonts w:hint="eastAsia"/>
          <w:color w:val="000000" w:themeColor="text1"/>
        </w:rPr>
        <w:t>2009.08</w:t>
      </w:r>
    </w:p>
    <w:p w14:paraId="2C7D4BE4" w14:textId="77777777" w:rsidR="00CB64C7" w:rsidRPr="000A2200" w:rsidRDefault="00CB64C7" w:rsidP="00CB64C7">
      <w:pPr>
        <w:spacing w:line="360" w:lineRule="auto"/>
        <w:ind w:firstLineChars="200" w:firstLine="480"/>
        <w:jc w:val="left"/>
        <w:rPr>
          <w:color w:val="000000" w:themeColor="text1"/>
        </w:rPr>
      </w:pPr>
      <w:r w:rsidRPr="000A2200">
        <w:rPr>
          <w:rFonts w:hint="eastAsia"/>
          <w:color w:val="000000" w:themeColor="text1"/>
        </w:rPr>
        <w:t>4</w:t>
      </w:r>
      <w:r w:rsidRPr="000A2200">
        <w:rPr>
          <w:rFonts w:hint="eastAsia"/>
          <w:color w:val="000000" w:themeColor="text1"/>
        </w:rPr>
        <w:t>、《农村公路建设管理办法》</w:t>
      </w:r>
    </w:p>
    <w:p w14:paraId="5CE0BB4C" w14:textId="5DD52F49" w:rsidR="00CB64C7" w:rsidRPr="000A2200" w:rsidRDefault="00CB64C7" w:rsidP="00CB64C7">
      <w:pPr>
        <w:spacing w:line="360" w:lineRule="auto"/>
        <w:ind w:firstLineChars="200" w:firstLine="480"/>
        <w:jc w:val="right"/>
        <w:rPr>
          <w:color w:val="000000" w:themeColor="text1"/>
        </w:rPr>
      </w:pPr>
      <w:r w:rsidRPr="000A2200">
        <w:rPr>
          <w:rFonts w:hint="eastAsia"/>
          <w:color w:val="000000" w:themeColor="text1"/>
        </w:rPr>
        <w:t>——交通运输部</w:t>
      </w:r>
      <w:r w:rsidRPr="000A2200">
        <w:rPr>
          <w:rFonts w:hint="eastAsia"/>
          <w:color w:val="000000" w:themeColor="text1"/>
        </w:rPr>
        <w:t>2018</w:t>
      </w:r>
    </w:p>
    <w:p w14:paraId="27940C79" w14:textId="1E006AE1" w:rsidR="00FB6CCB" w:rsidRPr="000A2200" w:rsidRDefault="00CB64C7" w:rsidP="00FB6CCB">
      <w:pPr>
        <w:pStyle w:val="aff4"/>
        <w:ind w:firstLine="480"/>
        <w:rPr>
          <w:rFonts w:ascii="Times New Roman" w:hAnsi="Times New Roman"/>
          <w:spacing w:val="0"/>
        </w:rPr>
      </w:pPr>
      <w:r w:rsidRPr="000A2200">
        <w:rPr>
          <w:rFonts w:ascii="Times New Roman" w:hAnsi="Times New Roman" w:hint="eastAsia"/>
          <w:spacing w:val="0"/>
        </w:rPr>
        <w:t>5</w:t>
      </w:r>
      <w:r w:rsidR="00FB6CCB" w:rsidRPr="000A2200">
        <w:rPr>
          <w:rFonts w:ascii="Times New Roman" w:hAnsi="Times New Roman" w:hint="eastAsia"/>
          <w:spacing w:val="0"/>
        </w:rPr>
        <w:t>、相关规范和标准</w:t>
      </w:r>
    </w:p>
    <w:p w14:paraId="75AF401E" w14:textId="1149747C" w:rsidR="00FB6CCB" w:rsidRPr="000A2200" w:rsidRDefault="00CB64C7" w:rsidP="00FB6CCB">
      <w:pPr>
        <w:pStyle w:val="aff4"/>
        <w:ind w:firstLine="480"/>
        <w:rPr>
          <w:rFonts w:ascii="Times New Roman" w:hAnsi="Times New Roman"/>
          <w:spacing w:val="0"/>
        </w:rPr>
      </w:pPr>
      <w:r w:rsidRPr="000A2200">
        <w:rPr>
          <w:rFonts w:ascii="Times New Roman" w:hAnsi="Times New Roman" w:hint="eastAsia"/>
          <w:spacing w:val="0"/>
        </w:rPr>
        <w:t>6</w:t>
      </w:r>
      <w:r w:rsidR="00FB6CCB" w:rsidRPr="000A2200">
        <w:rPr>
          <w:rFonts w:ascii="Times New Roman" w:hAnsi="Times New Roman"/>
          <w:spacing w:val="0"/>
        </w:rPr>
        <w:t>、</w:t>
      </w:r>
      <w:r w:rsidR="00735F81" w:rsidRPr="000A2200">
        <w:rPr>
          <w:rFonts w:ascii="Times New Roman" w:hAnsi="Times New Roman" w:hint="eastAsia"/>
          <w:spacing w:val="0"/>
        </w:rPr>
        <w:t>石湖荡</w:t>
      </w:r>
      <w:r w:rsidR="00B550AF" w:rsidRPr="000A2200">
        <w:rPr>
          <w:rFonts w:ascii="Times New Roman" w:hAnsi="Times New Roman" w:hint="eastAsia"/>
          <w:spacing w:val="0"/>
        </w:rPr>
        <w:t>镇</w:t>
      </w:r>
      <w:proofErr w:type="gramStart"/>
      <w:r w:rsidR="006C35B6" w:rsidRPr="000A2200">
        <w:rPr>
          <w:rFonts w:ascii="Times New Roman" w:hAnsi="Times New Roman" w:hint="eastAsia"/>
          <w:spacing w:val="0"/>
        </w:rPr>
        <w:t>泖</w:t>
      </w:r>
      <w:proofErr w:type="gramEnd"/>
      <w:r w:rsidR="006C35B6" w:rsidRPr="000A2200">
        <w:rPr>
          <w:rFonts w:ascii="Times New Roman" w:hAnsi="Times New Roman" w:hint="eastAsia"/>
          <w:spacing w:val="0"/>
        </w:rPr>
        <w:t>圩四号路（</w:t>
      </w:r>
      <w:proofErr w:type="gramStart"/>
      <w:r w:rsidR="006C35B6" w:rsidRPr="000A2200">
        <w:rPr>
          <w:rFonts w:ascii="Times New Roman" w:hAnsi="Times New Roman" w:hint="eastAsia"/>
          <w:spacing w:val="0"/>
        </w:rPr>
        <w:t>中心河</w:t>
      </w:r>
      <w:proofErr w:type="gramEnd"/>
      <w:r w:rsidR="006C35B6" w:rsidRPr="000A2200">
        <w:rPr>
          <w:rFonts w:ascii="Times New Roman" w:hAnsi="Times New Roman" w:hint="eastAsia"/>
          <w:spacing w:val="0"/>
        </w:rPr>
        <w:t>-</w:t>
      </w:r>
      <w:r w:rsidR="006C35B6" w:rsidRPr="000A2200">
        <w:rPr>
          <w:rFonts w:ascii="Times New Roman" w:hAnsi="Times New Roman" w:hint="eastAsia"/>
          <w:spacing w:val="0"/>
        </w:rPr>
        <w:t>施姑</w:t>
      </w:r>
      <w:proofErr w:type="gramStart"/>
      <w:r w:rsidR="006C35B6" w:rsidRPr="000A2200">
        <w:rPr>
          <w:rFonts w:ascii="Times New Roman" w:hAnsi="Times New Roman" w:hint="eastAsia"/>
          <w:spacing w:val="0"/>
        </w:rPr>
        <w:t>浜</w:t>
      </w:r>
      <w:proofErr w:type="gramEnd"/>
      <w:r w:rsidR="006C35B6" w:rsidRPr="000A2200">
        <w:rPr>
          <w:rFonts w:ascii="Times New Roman" w:hAnsi="Times New Roman" w:hint="eastAsia"/>
          <w:spacing w:val="0"/>
        </w:rPr>
        <w:t>桥）</w:t>
      </w:r>
      <w:r w:rsidR="00735F81" w:rsidRPr="000A2200">
        <w:rPr>
          <w:rFonts w:ascii="Times New Roman" w:hAnsi="Times New Roman" w:hint="eastAsia"/>
          <w:spacing w:val="0"/>
        </w:rPr>
        <w:t>中修工程</w:t>
      </w:r>
      <w:r w:rsidR="00FB6CCB" w:rsidRPr="000A2200">
        <w:rPr>
          <w:rFonts w:ascii="Times New Roman" w:hAnsi="Times New Roman"/>
          <w:spacing w:val="0"/>
        </w:rPr>
        <w:t>地形图</w:t>
      </w:r>
    </w:p>
    <w:p w14:paraId="03C501A2" w14:textId="18E2BCBB" w:rsidR="001F5C9B" w:rsidRPr="000A2200" w:rsidRDefault="00CB64C7" w:rsidP="00FB6CCB">
      <w:pPr>
        <w:pStyle w:val="aff4"/>
        <w:ind w:firstLine="480"/>
        <w:rPr>
          <w:rFonts w:ascii="Times New Roman" w:hAnsi="Times New Roman"/>
          <w:spacing w:val="0"/>
        </w:rPr>
      </w:pPr>
      <w:r w:rsidRPr="000A2200">
        <w:rPr>
          <w:rFonts w:ascii="Times New Roman" w:hAnsi="Times New Roman" w:hint="eastAsia"/>
          <w:spacing w:val="0"/>
        </w:rPr>
        <w:t>7</w:t>
      </w:r>
      <w:r w:rsidR="001F5C9B" w:rsidRPr="000A2200">
        <w:rPr>
          <w:rFonts w:ascii="Times New Roman" w:hAnsi="Times New Roman" w:hint="eastAsia"/>
          <w:spacing w:val="0"/>
        </w:rPr>
        <w:t>、石湖荡</w:t>
      </w:r>
      <w:r w:rsidR="00B550AF" w:rsidRPr="000A2200">
        <w:rPr>
          <w:rFonts w:ascii="Times New Roman" w:hAnsi="Times New Roman" w:hint="eastAsia"/>
          <w:spacing w:val="0"/>
        </w:rPr>
        <w:t>镇</w:t>
      </w:r>
      <w:bookmarkStart w:id="22" w:name="_Hlk179796872"/>
      <w:proofErr w:type="gramStart"/>
      <w:r w:rsidR="006C35B6" w:rsidRPr="000A2200">
        <w:rPr>
          <w:rFonts w:ascii="Times New Roman" w:hAnsi="Times New Roman" w:hint="eastAsia"/>
          <w:spacing w:val="0"/>
        </w:rPr>
        <w:t>泖</w:t>
      </w:r>
      <w:proofErr w:type="gramEnd"/>
      <w:r w:rsidR="006C35B6" w:rsidRPr="000A2200">
        <w:rPr>
          <w:rFonts w:ascii="Times New Roman" w:hAnsi="Times New Roman" w:hint="eastAsia"/>
          <w:spacing w:val="0"/>
        </w:rPr>
        <w:t>圩四号路（</w:t>
      </w:r>
      <w:proofErr w:type="gramStart"/>
      <w:r w:rsidR="006C35B6" w:rsidRPr="000A2200">
        <w:rPr>
          <w:rFonts w:ascii="Times New Roman" w:hAnsi="Times New Roman" w:hint="eastAsia"/>
          <w:spacing w:val="0"/>
        </w:rPr>
        <w:t>中心河</w:t>
      </w:r>
      <w:proofErr w:type="gramEnd"/>
      <w:r w:rsidR="006C35B6" w:rsidRPr="000A2200">
        <w:rPr>
          <w:rFonts w:ascii="Times New Roman" w:hAnsi="Times New Roman" w:hint="eastAsia"/>
          <w:spacing w:val="0"/>
        </w:rPr>
        <w:t>-</w:t>
      </w:r>
      <w:r w:rsidR="006C35B6" w:rsidRPr="000A2200">
        <w:rPr>
          <w:rFonts w:ascii="Times New Roman" w:hAnsi="Times New Roman" w:hint="eastAsia"/>
          <w:spacing w:val="0"/>
        </w:rPr>
        <w:t>施姑</w:t>
      </w:r>
      <w:proofErr w:type="gramStart"/>
      <w:r w:rsidR="006C35B6" w:rsidRPr="000A2200">
        <w:rPr>
          <w:rFonts w:ascii="Times New Roman" w:hAnsi="Times New Roman" w:hint="eastAsia"/>
          <w:spacing w:val="0"/>
        </w:rPr>
        <w:t>浜</w:t>
      </w:r>
      <w:proofErr w:type="gramEnd"/>
      <w:r w:rsidR="006C35B6" w:rsidRPr="000A2200">
        <w:rPr>
          <w:rFonts w:ascii="Times New Roman" w:hAnsi="Times New Roman" w:hint="eastAsia"/>
          <w:spacing w:val="0"/>
        </w:rPr>
        <w:t>桥）</w:t>
      </w:r>
      <w:bookmarkEnd w:id="22"/>
      <w:r w:rsidR="001F5C9B" w:rsidRPr="000A2200">
        <w:rPr>
          <w:rFonts w:ascii="Times New Roman" w:hAnsi="Times New Roman" w:hint="eastAsia"/>
          <w:spacing w:val="0"/>
        </w:rPr>
        <w:t>中修工程测量检测报告</w:t>
      </w:r>
    </w:p>
    <w:p w14:paraId="5A21ADEA" w14:textId="34E67BD5" w:rsidR="000900FC" w:rsidRPr="000A2200" w:rsidRDefault="00EB0605" w:rsidP="00FB6CCB">
      <w:pPr>
        <w:pStyle w:val="aff4"/>
        <w:ind w:firstLine="480"/>
        <w:rPr>
          <w:rFonts w:ascii="Times New Roman" w:hAnsi="Times New Roman"/>
          <w:spacing w:val="0"/>
        </w:rPr>
      </w:pPr>
      <w:r w:rsidRPr="000A2200">
        <w:rPr>
          <w:rFonts w:ascii="Times New Roman" w:hAnsi="Times New Roman" w:hint="eastAsia"/>
          <w:spacing w:val="0"/>
        </w:rPr>
        <w:t>8</w:t>
      </w:r>
      <w:r w:rsidRPr="000A2200">
        <w:rPr>
          <w:rFonts w:ascii="Times New Roman" w:hAnsi="Times New Roman" w:hint="eastAsia"/>
          <w:spacing w:val="0"/>
        </w:rPr>
        <w:t>、松江区石湖荡镇</w:t>
      </w:r>
      <w:r w:rsidRPr="000A2200">
        <w:rPr>
          <w:rFonts w:ascii="Times New Roman" w:hAnsi="Times New Roman" w:hint="eastAsia"/>
          <w:spacing w:val="0"/>
        </w:rPr>
        <w:t>2024</w:t>
      </w:r>
      <w:r w:rsidRPr="000A2200">
        <w:rPr>
          <w:rFonts w:ascii="Times New Roman" w:hAnsi="Times New Roman" w:hint="eastAsia"/>
          <w:spacing w:val="0"/>
        </w:rPr>
        <w:t>年度桥梁定期检查项目</w:t>
      </w:r>
      <w:r w:rsidRPr="000A2200">
        <w:rPr>
          <w:rFonts w:ascii="Times New Roman" w:hAnsi="Times New Roman" w:hint="eastAsia"/>
          <w:spacing w:val="0"/>
        </w:rPr>
        <w:t>-</w:t>
      </w:r>
      <w:r w:rsidRPr="000A2200">
        <w:rPr>
          <w:rFonts w:ascii="Times New Roman" w:hAnsi="Times New Roman" w:hint="eastAsia"/>
          <w:spacing w:val="0"/>
        </w:rPr>
        <w:t>上圩南桥定期检查，上海同丰工程咨询有限公司，</w:t>
      </w:r>
      <w:r w:rsidRPr="000A2200">
        <w:rPr>
          <w:rFonts w:ascii="Times New Roman" w:hAnsi="Times New Roman" w:hint="eastAsia"/>
          <w:spacing w:val="0"/>
        </w:rPr>
        <w:t>2024.07</w:t>
      </w:r>
    </w:p>
    <w:p w14:paraId="6CB19C8A" w14:textId="6D834E7A" w:rsidR="00CE6474" w:rsidRPr="000A2200" w:rsidRDefault="00EB0605" w:rsidP="00FB6CCB">
      <w:pPr>
        <w:pStyle w:val="aff4"/>
        <w:ind w:firstLine="480"/>
        <w:rPr>
          <w:rFonts w:ascii="Times New Roman" w:hAnsi="Times New Roman"/>
          <w:b/>
        </w:rPr>
      </w:pPr>
      <w:r w:rsidRPr="000A2200">
        <w:rPr>
          <w:rFonts w:ascii="Times New Roman" w:hAnsi="Times New Roman" w:hint="eastAsia"/>
          <w:spacing w:val="0"/>
        </w:rPr>
        <w:t>9</w:t>
      </w:r>
      <w:r w:rsidR="00FB6CCB" w:rsidRPr="000A2200">
        <w:rPr>
          <w:rFonts w:ascii="Times New Roman" w:hAnsi="Times New Roman"/>
          <w:spacing w:val="0"/>
        </w:rPr>
        <w:t>、现场调研及收集的资料</w:t>
      </w:r>
    </w:p>
    <w:p w14:paraId="50927E0D" w14:textId="1C083B93" w:rsidR="00C8148D" w:rsidRPr="000A2200" w:rsidRDefault="00C8148D" w:rsidP="00C8148D">
      <w:pPr>
        <w:pStyle w:val="afffc"/>
        <w:rPr>
          <w:rFonts w:cs="Times New Roman" w:hint="eastAsia"/>
        </w:rPr>
      </w:pPr>
      <w:bookmarkStart w:id="23" w:name="_Toc49895654"/>
      <w:bookmarkStart w:id="24" w:name="_Toc50579894"/>
      <w:bookmarkStart w:id="25" w:name="_Toc193958880"/>
      <w:r w:rsidRPr="000A2200">
        <w:rPr>
          <w:rFonts w:cs="Times New Roman"/>
        </w:rPr>
        <w:t>1.</w:t>
      </w:r>
      <w:r w:rsidR="00274243" w:rsidRPr="000A2200">
        <w:rPr>
          <w:rFonts w:cs="Times New Roman" w:hint="eastAsia"/>
        </w:rPr>
        <w:t>5</w:t>
      </w:r>
      <w:r w:rsidRPr="000A2200">
        <w:rPr>
          <w:rFonts w:cs="Times New Roman"/>
        </w:rPr>
        <w:t xml:space="preserve"> 设计原则</w:t>
      </w:r>
      <w:bookmarkEnd w:id="23"/>
      <w:bookmarkEnd w:id="24"/>
      <w:bookmarkEnd w:id="25"/>
    </w:p>
    <w:p w14:paraId="77DE3324" w14:textId="3DD940A5" w:rsidR="00471D4D" w:rsidRPr="000A2200" w:rsidRDefault="006E5ECA" w:rsidP="00471D4D">
      <w:pPr>
        <w:pStyle w:val="afffe"/>
        <w:ind w:firstLine="480"/>
        <w:rPr>
          <w:rFonts w:cs="Times New Roman" w:hint="eastAsia"/>
        </w:rPr>
      </w:pPr>
      <w:bookmarkStart w:id="26" w:name="_TOC_250059"/>
      <w:bookmarkEnd w:id="26"/>
      <w:r w:rsidRPr="000A2200">
        <w:rPr>
          <w:rFonts w:cs="Times New Roman" w:hint="eastAsia"/>
        </w:rPr>
        <w:t>本工程设计根据现场调查资料以及建设单位的相关要求为指导。工程方案的总体设计思想</w:t>
      </w:r>
      <w:bookmarkStart w:id="27" w:name="_Toc49895655"/>
      <w:bookmarkStart w:id="28" w:name="_Toc50579895"/>
      <w:r w:rsidR="00471D4D" w:rsidRPr="000A2200">
        <w:rPr>
          <w:rFonts w:cs="Times New Roman" w:hint="eastAsia"/>
        </w:rPr>
        <w:t>遵循“整体设计和针对性设计”的总体设计原则，以恢复路面强度、延长路面使用寿命、提高道路内在质量为目的，以减少路面破损，提高路面平整度为目标，以满足整体强度需求为根本，进行全路段、全断面维修的要求开展工程设计，真正做到“整治一条，巩固一条”。</w:t>
      </w:r>
    </w:p>
    <w:p w14:paraId="01656A12" w14:textId="57B6AF0B" w:rsidR="00471D4D" w:rsidRPr="000A2200" w:rsidRDefault="00471D4D" w:rsidP="00471D4D">
      <w:pPr>
        <w:pStyle w:val="afffe"/>
        <w:ind w:firstLine="480"/>
        <w:rPr>
          <w:rFonts w:cs="Times New Roman" w:hint="eastAsia"/>
        </w:rPr>
      </w:pPr>
      <w:r w:rsidRPr="000A2200">
        <w:rPr>
          <w:rFonts w:cs="Times New Roman" w:hint="eastAsia"/>
        </w:rPr>
        <w:t>道路平面、横断面、纵断面</w:t>
      </w:r>
      <w:r w:rsidR="008B6379">
        <w:rPr>
          <w:rFonts w:cs="Times New Roman" w:hint="eastAsia"/>
        </w:rPr>
        <w:t>基本</w:t>
      </w:r>
      <w:r w:rsidRPr="000A2200">
        <w:rPr>
          <w:rFonts w:cs="Times New Roman" w:hint="eastAsia"/>
        </w:rPr>
        <w:t>维持现状</w:t>
      </w:r>
      <w:r w:rsidR="008B6379">
        <w:rPr>
          <w:rFonts w:cs="Times New Roman" w:hint="eastAsia"/>
        </w:rPr>
        <w:t>起伏</w:t>
      </w:r>
      <w:r w:rsidRPr="000A2200">
        <w:rPr>
          <w:rFonts w:cs="Times New Roman" w:hint="eastAsia"/>
        </w:rPr>
        <w:t>，本次维修主要对</w:t>
      </w:r>
      <w:r w:rsidR="009D3F13" w:rsidRPr="000A2200">
        <w:rPr>
          <w:rFonts w:cs="Times New Roman" w:hint="eastAsia"/>
        </w:rPr>
        <w:t>白色</w:t>
      </w:r>
      <w:r w:rsidRPr="000A2200">
        <w:rPr>
          <w:rFonts w:cs="Times New Roman" w:hint="eastAsia"/>
        </w:rPr>
        <w:t>车行道进行</w:t>
      </w:r>
      <w:r w:rsidR="0067615F" w:rsidRPr="000A2200">
        <w:rPr>
          <w:rFonts w:cs="Times New Roman" w:hint="eastAsia"/>
        </w:rPr>
        <w:t>共振破碎</w:t>
      </w:r>
      <w:r w:rsidR="009D3F13" w:rsidRPr="000A2200">
        <w:rPr>
          <w:rFonts w:cs="Times New Roman" w:hint="eastAsia"/>
        </w:rPr>
        <w:t>后加铺沥青路面</w:t>
      </w:r>
      <w:r w:rsidRPr="000A2200">
        <w:rPr>
          <w:rFonts w:cs="Times New Roman" w:hint="eastAsia"/>
        </w:rPr>
        <w:t>，以提高行车舒适性。</w:t>
      </w:r>
    </w:p>
    <w:p w14:paraId="68B5642B" w14:textId="0ED7A1C3" w:rsidR="00C8148D" w:rsidRPr="000A2200" w:rsidRDefault="00C8148D" w:rsidP="00471D4D">
      <w:pPr>
        <w:pStyle w:val="afffc"/>
        <w:rPr>
          <w:rFonts w:cs="Times New Roman" w:hint="eastAsia"/>
        </w:rPr>
      </w:pPr>
      <w:bookmarkStart w:id="29" w:name="_Toc193958881"/>
      <w:r w:rsidRPr="000A2200">
        <w:rPr>
          <w:rFonts w:cs="Times New Roman"/>
        </w:rPr>
        <w:t>1.</w:t>
      </w:r>
      <w:r w:rsidR="00274243" w:rsidRPr="000A2200">
        <w:rPr>
          <w:rFonts w:cs="Times New Roman" w:hint="eastAsia"/>
        </w:rPr>
        <w:t>6</w:t>
      </w:r>
      <w:r w:rsidRPr="000A2200">
        <w:rPr>
          <w:rFonts w:cs="Times New Roman"/>
        </w:rPr>
        <w:t xml:space="preserve"> </w:t>
      </w:r>
      <w:r w:rsidR="00DA2FB1" w:rsidRPr="000A2200">
        <w:rPr>
          <w:rFonts w:cs="Times New Roman"/>
        </w:rPr>
        <w:t>设计</w:t>
      </w:r>
      <w:r w:rsidRPr="000A2200">
        <w:rPr>
          <w:rFonts w:cs="Times New Roman"/>
        </w:rPr>
        <w:t>过程</w:t>
      </w:r>
      <w:bookmarkEnd w:id="27"/>
      <w:bookmarkEnd w:id="28"/>
      <w:bookmarkEnd w:id="29"/>
    </w:p>
    <w:p w14:paraId="264D724F" w14:textId="12040A39" w:rsidR="00C718E0" w:rsidRPr="000A2200" w:rsidRDefault="00C718E0" w:rsidP="00C8148D">
      <w:pPr>
        <w:pStyle w:val="afffe"/>
        <w:ind w:firstLine="480"/>
        <w:rPr>
          <w:rFonts w:cs="Times New Roman" w:hint="eastAsia"/>
        </w:rPr>
      </w:pPr>
      <w:r w:rsidRPr="000A2200">
        <w:rPr>
          <w:rFonts w:cs="Times New Roman" w:hint="eastAsia"/>
        </w:rPr>
        <w:t>为了顺利完成本次设计工作，我公司专门成立了项目组并制定了详细的工作计划。本次设计通过对现有道路状况的综合论证，再经现场踏勘，对路面损坏情况进行了认真的设计和</w:t>
      </w:r>
      <w:r w:rsidRPr="000A2200">
        <w:rPr>
          <w:rFonts w:cs="Times New Roman" w:hint="eastAsia"/>
        </w:rPr>
        <w:lastRenderedPageBreak/>
        <w:t>分析，在此基础上确定了工程的实施方案。本次设计过程如下：</w:t>
      </w:r>
    </w:p>
    <w:p w14:paraId="4C08455D" w14:textId="681470CE" w:rsidR="00C718E0" w:rsidRPr="000A2200" w:rsidRDefault="00C718E0" w:rsidP="00C718E0">
      <w:pPr>
        <w:pStyle w:val="afffe"/>
        <w:ind w:firstLineChars="354" w:firstLine="850"/>
        <w:rPr>
          <w:rFonts w:cs="Times New Roman" w:hint="eastAsia"/>
        </w:rPr>
      </w:pPr>
      <w:r w:rsidRPr="000A2200">
        <w:rPr>
          <w:rFonts w:cs="Times New Roman" w:hint="eastAsia"/>
        </w:rPr>
        <w:t>（1）收集本段道路的相关资料</w:t>
      </w:r>
    </w:p>
    <w:p w14:paraId="41F97B31" w14:textId="0F1FA4F7" w:rsidR="00C718E0" w:rsidRPr="000A2200" w:rsidRDefault="00C718E0" w:rsidP="00C718E0">
      <w:pPr>
        <w:pStyle w:val="afffe"/>
        <w:ind w:firstLineChars="354" w:firstLine="850"/>
        <w:rPr>
          <w:rFonts w:cs="Times New Roman" w:hint="eastAsia"/>
        </w:rPr>
      </w:pPr>
      <w:r w:rsidRPr="000A2200">
        <w:rPr>
          <w:rFonts w:cs="Times New Roman" w:hint="eastAsia"/>
        </w:rPr>
        <w:t>（2）现场调查道路损坏情况</w:t>
      </w:r>
    </w:p>
    <w:p w14:paraId="53FF6928" w14:textId="7C4CFF04" w:rsidR="00C718E0" w:rsidRPr="000A2200" w:rsidRDefault="00C718E0" w:rsidP="00C718E0">
      <w:pPr>
        <w:pStyle w:val="afffe"/>
        <w:ind w:firstLineChars="354" w:firstLine="850"/>
        <w:rPr>
          <w:rFonts w:cs="Times New Roman" w:hint="eastAsia"/>
        </w:rPr>
      </w:pPr>
      <w:r w:rsidRPr="000A2200">
        <w:rPr>
          <w:rFonts w:cs="Times New Roman" w:hint="eastAsia"/>
        </w:rPr>
        <w:t>（3）对道路进行了平面修测、纵断面的高程测量</w:t>
      </w:r>
    </w:p>
    <w:p w14:paraId="08720205" w14:textId="19A2B6FA" w:rsidR="00C718E0" w:rsidRPr="000A2200" w:rsidRDefault="00C718E0" w:rsidP="00C718E0">
      <w:pPr>
        <w:pStyle w:val="afffe"/>
        <w:ind w:firstLineChars="354" w:firstLine="850"/>
        <w:rPr>
          <w:rFonts w:cs="Times New Roman" w:hint="eastAsia"/>
        </w:rPr>
      </w:pPr>
      <w:r w:rsidRPr="000A2200">
        <w:rPr>
          <w:rFonts w:cs="Times New Roman" w:hint="eastAsia"/>
        </w:rPr>
        <w:t>（4）委托检测单位进行路面病害调查</w:t>
      </w:r>
    </w:p>
    <w:p w14:paraId="18C42F2B" w14:textId="6010E67A" w:rsidR="00C718E0" w:rsidRPr="000A2200" w:rsidRDefault="00C718E0" w:rsidP="00C718E0">
      <w:pPr>
        <w:pStyle w:val="afffe"/>
        <w:ind w:firstLineChars="354" w:firstLine="850"/>
        <w:rPr>
          <w:rFonts w:cs="Times New Roman" w:hint="eastAsia"/>
        </w:rPr>
      </w:pPr>
      <w:r w:rsidRPr="000A2200">
        <w:rPr>
          <w:rFonts w:cs="Times New Roman" w:hint="eastAsia"/>
        </w:rPr>
        <w:t>（5）对</w:t>
      </w:r>
      <w:proofErr w:type="gramStart"/>
      <w:r w:rsidRPr="000A2200">
        <w:rPr>
          <w:rFonts w:cs="Times New Roman" w:hint="eastAsia"/>
        </w:rPr>
        <w:t>原道路</w:t>
      </w:r>
      <w:proofErr w:type="gramEnd"/>
      <w:r w:rsidRPr="000A2200">
        <w:rPr>
          <w:rFonts w:cs="Times New Roman" w:hint="eastAsia"/>
        </w:rPr>
        <w:t>结构</w:t>
      </w:r>
      <w:proofErr w:type="gramStart"/>
      <w:r w:rsidRPr="000A2200">
        <w:rPr>
          <w:rFonts w:cs="Times New Roman" w:hint="eastAsia"/>
        </w:rPr>
        <w:t>进行钻芯取样</w:t>
      </w:r>
      <w:proofErr w:type="gramEnd"/>
    </w:p>
    <w:p w14:paraId="43C15C78" w14:textId="1C265258" w:rsidR="00C718E0" w:rsidRPr="000A2200" w:rsidRDefault="00C718E0" w:rsidP="00C718E0">
      <w:pPr>
        <w:pStyle w:val="afffe"/>
        <w:ind w:firstLineChars="354" w:firstLine="850"/>
        <w:rPr>
          <w:rFonts w:cs="Times New Roman" w:hint="eastAsia"/>
        </w:rPr>
      </w:pPr>
      <w:r w:rsidRPr="000A2200">
        <w:rPr>
          <w:rFonts w:cs="Times New Roman" w:hint="eastAsia"/>
        </w:rPr>
        <w:t>（6）</w:t>
      </w:r>
      <w:r w:rsidRPr="000A2200">
        <w:t>确定道路</w:t>
      </w:r>
      <w:r w:rsidRPr="000A2200">
        <w:rPr>
          <w:rFonts w:hint="eastAsia"/>
        </w:rPr>
        <w:t>维</w:t>
      </w:r>
      <w:r w:rsidRPr="000A2200">
        <w:t>修工程方案，并进行工程投资</w:t>
      </w:r>
      <w:r w:rsidRPr="000A2200">
        <w:rPr>
          <w:rFonts w:hint="eastAsia"/>
        </w:rPr>
        <w:t>概</w:t>
      </w:r>
      <w:r w:rsidRPr="000A2200">
        <w:t>算</w:t>
      </w:r>
    </w:p>
    <w:p w14:paraId="097BD4F1" w14:textId="2AE2AF23" w:rsidR="004D4F22" w:rsidRPr="000A2200" w:rsidRDefault="00E20D97" w:rsidP="00E20D97">
      <w:pPr>
        <w:pStyle w:val="afffc"/>
        <w:rPr>
          <w:rFonts w:cs="Times New Roman" w:hint="eastAsia"/>
        </w:rPr>
      </w:pPr>
      <w:bookmarkStart w:id="30" w:name="_Toc404088782"/>
      <w:bookmarkStart w:id="31" w:name="_Toc193958882"/>
      <w:bookmarkEnd w:id="8"/>
      <w:r w:rsidRPr="000A2200">
        <w:rPr>
          <w:rFonts w:cs="Times New Roman"/>
        </w:rPr>
        <w:t>1.</w:t>
      </w:r>
      <w:r w:rsidR="00274243" w:rsidRPr="000A2200">
        <w:rPr>
          <w:rFonts w:cs="Times New Roman" w:hint="eastAsia"/>
        </w:rPr>
        <w:t>7</w:t>
      </w:r>
      <w:r w:rsidRPr="000A2200">
        <w:rPr>
          <w:rFonts w:cs="Times New Roman"/>
        </w:rPr>
        <w:t xml:space="preserve"> </w:t>
      </w:r>
      <w:r w:rsidR="004F4E59" w:rsidRPr="000A2200">
        <w:rPr>
          <w:rFonts w:cs="Times New Roman"/>
        </w:rPr>
        <w:t>设计</w:t>
      </w:r>
      <w:r w:rsidR="00D1776E" w:rsidRPr="000A2200">
        <w:rPr>
          <w:rFonts w:cs="Times New Roman"/>
        </w:rPr>
        <w:t>的</w:t>
      </w:r>
      <w:r w:rsidR="004D4F22" w:rsidRPr="000A2200">
        <w:rPr>
          <w:rFonts w:cs="Times New Roman"/>
        </w:rPr>
        <w:t>范围</w:t>
      </w:r>
      <w:r w:rsidR="00D1776E" w:rsidRPr="000A2200">
        <w:rPr>
          <w:rFonts w:cs="Times New Roman"/>
        </w:rPr>
        <w:t>及内容</w:t>
      </w:r>
      <w:bookmarkEnd w:id="30"/>
      <w:bookmarkEnd w:id="31"/>
    </w:p>
    <w:p w14:paraId="6EA4E7E8" w14:textId="378A62BC" w:rsidR="00D1776E" w:rsidRPr="000A2200" w:rsidRDefault="00E20D97" w:rsidP="00817F65">
      <w:pPr>
        <w:pStyle w:val="affff2"/>
        <w:rPr>
          <w:rFonts w:cs="Times New Roman" w:hint="eastAsia"/>
        </w:rPr>
      </w:pPr>
      <w:r w:rsidRPr="000A2200">
        <w:rPr>
          <w:rFonts w:cs="Times New Roman"/>
        </w:rPr>
        <w:t>1.</w:t>
      </w:r>
      <w:r w:rsidR="00274243" w:rsidRPr="000A2200">
        <w:rPr>
          <w:rFonts w:cs="Times New Roman" w:hint="eastAsia"/>
        </w:rPr>
        <w:t>7</w:t>
      </w:r>
      <w:r w:rsidRPr="000A2200">
        <w:rPr>
          <w:rFonts w:cs="Times New Roman"/>
        </w:rPr>
        <w:t xml:space="preserve">.1 </w:t>
      </w:r>
      <w:r w:rsidR="004F4E59" w:rsidRPr="000A2200">
        <w:rPr>
          <w:rFonts w:cs="Times New Roman"/>
        </w:rPr>
        <w:t>设计</w:t>
      </w:r>
      <w:r w:rsidR="00D1776E" w:rsidRPr="000A2200">
        <w:rPr>
          <w:rFonts w:cs="Times New Roman"/>
        </w:rPr>
        <w:t>范围</w:t>
      </w:r>
    </w:p>
    <w:p w14:paraId="47619EA0" w14:textId="503EF494" w:rsidR="00C760F5" w:rsidRPr="000A2200" w:rsidRDefault="006B6136" w:rsidP="006209C4">
      <w:pPr>
        <w:pStyle w:val="aff4"/>
        <w:ind w:firstLine="464"/>
        <w:rPr>
          <w:rFonts w:hint="eastAsia"/>
          <w:szCs w:val="24"/>
        </w:rPr>
      </w:pPr>
      <w:bookmarkStart w:id="32" w:name="_Hlk179890884"/>
      <w:proofErr w:type="gramStart"/>
      <w:r w:rsidRPr="000A2200">
        <w:rPr>
          <w:rFonts w:hint="eastAsia"/>
        </w:rPr>
        <w:t>泖</w:t>
      </w:r>
      <w:proofErr w:type="gramEnd"/>
      <w:r w:rsidRPr="000A2200">
        <w:rPr>
          <w:rFonts w:hint="eastAsia"/>
        </w:rPr>
        <w:t>圩四号路是石湖</w:t>
      </w:r>
      <w:proofErr w:type="gramStart"/>
      <w:r w:rsidRPr="000A2200">
        <w:rPr>
          <w:rFonts w:hint="eastAsia"/>
        </w:rPr>
        <w:t>荡</w:t>
      </w:r>
      <w:proofErr w:type="gramEnd"/>
      <w:r w:rsidRPr="000A2200">
        <w:rPr>
          <w:rFonts w:hint="eastAsia"/>
        </w:rPr>
        <w:t>镇内一条东西走向的道路，主要服务周边村民出行通道。工程范围西起中心河（不含交叉口），对应桩号为K0+000，东至施姑</w:t>
      </w:r>
      <w:proofErr w:type="gramStart"/>
      <w:r w:rsidRPr="000A2200">
        <w:rPr>
          <w:rFonts w:hint="eastAsia"/>
        </w:rPr>
        <w:t>浜</w:t>
      </w:r>
      <w:proofErr w:type="gramEnd"/>
      <w:r w:rsidRPr="000A2200">
        <w:rPr>
          <w:rFonts w:hint="eastAsia"/>
        </w:rPr>
        <w:t>桥（不含桥梁），对应桩号K0+742.50，</w:t>
      </w:r>
      <w:r w:rsidR="00D467C4" w:rsidRPr="000A2200">
        <w:rPr>
          <w:rFonts w:hint="eastAsia"/>
        </w:rPr>
        <w:t>其中</w:t>
      </w:r>
      <w:proofErr w:type="gramStart"/>
      <w:r w:rsidR="00D467C4" w:rsidRPr="000A2200">
        <w:rPr>
          <w:rFonts w:hint="eastAsia"/>
        </w:rPr>
        <w:t>泖</w:t>
      </w:r>
      <w:proofErr w:type="gramEnd"/>
      <w:r w:rsidR="00D467C4" w:rsidRPr="000A2200">
        <w:rPr>
          <w:rFonts w:hint="eastAsia"/>
        </w:rPr>
        <w:t>圩四号路-</w:t>
      </w:r>
      <w:proofErr w:type="gramStart"/>
      <w:r w:rsidR="00D467C4" w:rsidRPr="000A2200">
        <w:rPr>
          <w:rFonts w:hint="eastAsia"/>
        </w:rPr>
        <w:t>泖</w:t>
      </w:r>
      <w:proofErr w:type="gramEnd"/>
      <w:r w:rsidR="00D467C4" w:rsidRPr="000A2200">
        <w:rPr>
          <w:rFonts w:hint="eastAsia"/>
        </w:rPr>
        <w:t>岛公路交叉口（K0+485.85-K0+493.37）现状较好，本次不对其进行修复，路线全长734.98m</w:t>
      </w:r>
      <w:r w:rsidR="00D467C4" w:rsidRPr="000A2200">
        <w:t>。</w:t>
      </w:r>
      <w:r w:rsidR="00D467C4" w:rsidRPr="000A2200">
        <w:rPr>
          <w:rFonts w:hint="eastAsia"/>
        </w:rPr>
        <w:t>道路目前为单幅路形式，车道宽约3.0-</w:t>
      </w:r>
      <w:r w:rsidR="000F489B" w:rsidRPr="000A2200">
        <w:rPr>
          <w:rFonts w:hint="eastAsia"/>
        </w:rPr>
        <w:t>4</w:t>
      </w:r>
      <w:r w:rsidR="00D467C4" w:rsidRPr="000A2200">
        <w:rPr>
          <w:rFonts w:hint="eastAsia"/>
        </w:rPr>
        <w:t>.0m，水泥混凝土路面，两侧为土路肩、绿化带，无人行道。本工程沿线与</w:t>
      </w:r>
      <w:proofErr w:type="gramStart"/>
      <w:r w:rsidR="00D467C4" w:rsidRPr="000A2200">
        <w:rPr>
          <w:rFonts w:hint="eastAsia"/>
        </w:rPr>
        <w:t>泖</w:t>
      </w:r>
      <w:proofErr w:type="gramEnd"/>
      <w:r w:rsidR="00D467C4" w:rsidRPr="000A2200">
        <w:rPr>
          <w:rFonts w:hint="eastAsia"/>
        </w:rPr>
        <w:t>岛公路、1条村道相交，</w:t>
      </w:r>
      <w:proofErr w:type="gramStart"/>
      <w:r w:rsidR="00D467C4" w:rsidRPr="000A2200">
        <w:rPr>
          <w:rFonts w:hint="eastAsia"/>
        </w:rPr>
        <w:t>另工程</w:t>
      </w:r>
      <w:proofErr w:type="gramEnd"/>
      <w:r w:rsidR="00D467C4" w:rsidRPr="000A2200">
        <w:rPr>
          <w:rFonts w:hint="eastAsia"/>
        </w:rPr>
        <w:t>范围内包含一座现状桥梁（上圩南桥），桥面总</w:t>
      </w:r>
      <w:r w:rsidR="005A75D3" w:rsidRPr="000A2200">
        <w:rPr>
          <w:rFonts w:hint="eastAsia"/>
        </w:rPr>
        <w:t>宽</w:t>
      </w:r>
      <w:r w:rsidR="00D467C4" w:rsidRPr="000A2200">
        <w:rPr>
          <w:rFonts w:hint="eastAsia"/>
        </w:rPr>
        <w:t>为5.6m，桥长11m，单跨。</w:t>
      </w:r>
      <w:bookmarkEnd w:id="32"/>
    </w:p>
    <w:p w14:paraId="070F36F8" w14:textId="721524F2" w:rsidR="00E26E98" w:rsidRPr="000A2200" w:rsidRDefault="00E20D97" w:rsidP="00817F65">
      <w:pPr>
        <w:pStyle w:val="affff2"/>
        <w:rPr>
          <w:rFonts w:cs="Times New Roman" w:hint="eastAsia"/>
        </w:rPr>
      </w:pPr>
      <w:r w:rsidRPr="000A2200">
        <w:rPr>
          <w:rFonts w:cs="Times New Roman"/>
        </w:rPr>
        <w:t>1.</w:t>
      </w:r>
      <w:r w:rsidR="00274243" w:rsidRPr="000A2200">
        <w:rPr>
          <w:rFonts w:cs="Times New Roman" w:hint="eastAsia"/>
        </w:rPr>
        <w:t>7</w:t>
      </w:r>
      <w:r w:rsidRPr="000A2200">
        <w:rPr>
          <w:rFonts w:cs="Times New Roman"/>
        </w:rPr>
        <w:t xml:space="preserve">.2 </w:t>
      </w:r>
      <w:r w:rsidR="004F4E59" w:rsidRPr="000A2200">
        <w:rPr>
          <w:rFonts w:cs="Times New Roman"/>
        </w:rPr>
        <w:t>设计</w:t>
      </w:r>
      <w:r w:rsidR="00E26E98" w:rsidRPr="000A2200">
        <w:rPr>
          <w:rFonts w:cs="Times New Roman"/>
        </w:rPr>
        <w:t>内容</w:t>
      </w:r>
    </w:p>
    <w:p w14:paraId="6DBC8F93" w14:textId="79482BDC" w:rsidR="00A52AE6" w:rsidRPr="000A2200" w:rsidRDefault="00A52AE6" w:rsidP="00F3225F">
      <w:pPr>
        <w:autoSpaceDE w:val="0"/>
        <w:autoSpaceDN w:val="0"/>
        <w:adjustRightInd w:val="0"/>
        <w:spacing w:line="360" w:lineRule="auto"/>
        <w:ind w:firstLineChars="200" w:firstLine="480"/>
        <w:jc w:val="left"/>
        <w:rPr>
          <w:rFonts w:ascii="宋体" w:hAnsi="宋体" w:hint="eastAsia"/>
        </w:rPr>
      </w:pPr>
      <w:bookmarkStart w:id="33" w:name="_Toc171427524"/>
      <w:bookmarkStart w:id="34" w:name="_Toc268086019"/>
      <w:bookmarkStart w:id="35" w:name="_Toc268522866"/>
      <w:r w:rsidRPr="000A2200">
        <w:rPr>
          <w:rFonts w:ascii="宋体" w:hAnsi="宋体"/>
        </w:rPr>
        <w:t>工程</w:t>
      </w:r>
      <w:r w:rsidR="004F4E59" w:rsidRPr="000A2200">
        <w:rPr>
          <w:rFonts w:ascii="宋体" w:hAnsi="宋体"/>
        </w:rPr>
        <w:t>设计</w:t>
      </w:r>
      <w:r w:rsidRPr="000A2200">
        <w:rPr>
          <w:rFonts w:ascii="宋体" w:hAnsi="宋体"/>
        </w:rPr>
        <w:t>内容包括</w:t>
      </w:r>
      <w:r w:rsidR="00F3225F" w:rsidRPr="000A2200">
        <w:rPr>
          <w:rFonts w:ascii="宋体" w:hAnsi="宋体"/>
        </w:rPr>
        <w:t>道路工程、相关附属工程及工程投资</w:t>
      </w:r>
      <w:r w:rsidR="009C1D02" w:rsidRPr="000A2200">
        <w:rPr>
          <w:rFonts w:ascii="宋体" w:hAnsi="宋体" w:hint="eastAsia"/>
        </w:rPr>
        <w:t>概</w:t>
      </w:r>
      <w:r w:rsidR="00871E2F" w:rsidRPr="000A2200">
        <w:rPr>
          <w:rFonts w:ascii="宋体" w:hAnsi="宋体"/>
        </w:rPr>
        <w:t>算</w:t>
      </w:r>
      <w:r w:rsidR="00F3225F" w:rsidRPr="000A2200">
        <w:rPr>
          <w:rFonts w:ascii="宋体" w:hAnsi="宋体"/>
        </w:rPr>
        <w:t>等。</w:t>
      </w:r>
    </w:p>
    <w:p w14:paraId="04E3F3A3" w14:textId="77777777" w:rsidR="00071D35" w:rsidRPr="000A2200" w:rsidRDefault="00A52AE6" w:rsidP="00F3225F">
      <w:pPr>
        <w:autoSpaceDE w:val="0"/>
        <w:autoSpaceDN w:val="0"/>
        <w:adjustRightInd w:val="0"/>
        <w:spacing w:line="360" w:lineRule="auto"/>
        <w:ind w:firstLineChars="200" w:firstLine="480"/>
        <w:jc w:val="left"/>
        <w:rPr>
          <w:rFonts w:ascii="宋体" w:hAnsi="宋体" w:hint="eastAsia"/>
          <w:szCs w:val="28"/>
        </w:rPr>
      </w:pPr>
      <w:r w:rsidRPr="000A2200">
        <w:rPr>
          <w:rFonts w:ascii="宋体" w:hAnsi="宋体"/>
          <w:szCs w:val="28"/>
        </w:rPr>
        <w:t>道路工程</w:t>
      </w:r>
      <w:r w:rsidR="007210EB" w:rsidRPr="000A2200">
        <w:rPr>
          <w:rFonts w:ascii="宋体" w:hAnsi="宋体"/>
          <w:szCs w:val="28"/>
        </w:rPr>
        <w:t>主要</w:t>
      </w:r>
      <w:r w:rsidRPr="000A2200">
        <w:rPr>
          <w:rFonts w:ascii="宋体" w:hAnsi="宋体"/>
          <w:szCs w:val="28"/>
        </w:rPr>
        <w:t>包括：</w:t>
      </w:r>
    </w:p>
    <w:p w14:paraId="6DB59710" w14:textId="2EE31628" w:rsidR="00071D35" w:rsidRPr="000A2200" w:rsidRDefault="00071D35" w:rsidP="00E0244B">
      <w:pPr>
        <w:pStyle w:val="afff7"/>
        <w:numPr>
          <w:ilvl w:val="0"/>
          <w:numId w:val="31"/>
        </w:numPr>
        <w:autoSpaceDE w:val="0"/>
        <w:autoSpaceDN w:val="0"/>
        <w:adjustRightInd w:val="0"/>
        <w:spacing w:line="360" w:lineRule="auto"/>
        <w:ind w:firstLineChars="0"/>
        <w:jc w:val="left"/>
        <w:rPr>
          <w:rFonts w:ascii="宋体" w:hAnsi="宋体" w:hint="eastAsia"/>
          <w:sz w:val="24"/>
        </w:rPr>
      </w:pPr>
      <w:r w:rsidRPr="000A2200">
        <w:rPr>
          <w:rFonts w:ascii="宋体" w:hAnsi="宋体"/>
          <w:sz w:val="24"/>
        </w:rPr>
        <w:t>车行道：</w:t>
      </w:r>
      <w:bookmarkStart w:id="36" w:name="_Hlk187425660"/>
      <w:r w:rsidR="00F3669B" w:rsidRPr="000A2200">
        <w:rPr>
          <w:rFonts w:ascii="宋体" w:hAnsi="宋体" w:hint="eastAsia"/>
          <w:sz w:val="24"/>
        </w:rPr>
        <w:t>全线白</w:t>
      </w:r>
      <w:r w:rsidR="00A4763A" w:rsidRPr="000A2200">
        <w:rPr>
          <w:rFonts w:ascii="宋体" w:hAnsi="宋体" w:hint="eastAsia"/>
          <w:sz w:val="24"/>
        </w:rPr>
        <w:t>色路面</w:t>
      </w:r>
      <w:bookmarkStart w:id="37" w:name="_Hlk163377411"/>
      <w:r w:rsidR="0067615F" w:rsidRPr="000A2200">
        <w:rPr>
          <w:rFonts w:ascii="宋体" w:hAnsi="宋体" w:hint="eastAsia"/>
          <w:sz w:val="24"/>
        </w:rPr>
        <w:t>共振破碎后加铺黑色路面</w:t>
      </w:r>
      <w:bookmarkEnd w:id="36"/>
      <w:bookmarkEnd w:id="37"/>
      <w:r w:rsidRPr="000A2200">
        <w:rPr>
          <w:rFonts w:ascii="宋体" w:hAnsi="宋体"/>
          <w:sz w:val="24"/>
        </w:rPr>
        <w:t>。</w:t>
      </w:r>
    </w:p>
    <w:p w14:paraId="20E646DA" w14:textId="59839E46" w:rsidR="00E0244B" w:rsidRPr="000A2200" w:rsidRDefault="00E0244B" w:rsidP="00E0244B">
      <w:pPr>
        <w:pStyle w:val="afff7"/>
        <w:numPr>
          <w:ilvl w:val="0"/>
          <w:numId w:val="31"/>
        </w:numPr>
        <w:autoSpaceDE w:val="0"/>
        <w:autoSpaceDN w:val="0"/>
        <w:adjustRightInd w:val="0"/>
        <w:spacing w:line="360" w:lineRule="auto"/>
        <w:ind w:firstLineChars="0"/>
        <w:jc w:val="left"/>
        <w:rPr>
          <w:rFonts w:ascii="宋体" w:hAnsi="宋体" w:hint="eastAsia"/>
          <w:sz w:val="24"/>
        </w:rPr>
      </w:pPr>
      <w:r w:rsidRPr="000A2200">
        <w:rPr>
          <w:rFonts w:ascii="宋体" w:hAnsi="宋体" w:hint="eastAsia"/>
          <w:sz w:val="24"/>
        </w:rPr>
        <w:t>相交路口翻挖新建进行接顺</w:t>
      </w:r>
    </w:p>
    <w:p w14:paraId="4F6943B1" w14:textId="3EE07898" w:rsidR="00071D35" w:rsidRPr="000A2200" w:rsidRDefault="00E0244B" w:rsidP="00F3669B">
      <w:pPr>
        <w:autoSpaceDE w:val="0"/>
        <w:autoSpaceDN w:val="0"/>
        <w:adjustRightInd w:val="0"/>
        <w:spacing w:line="360" w:lineRule="auto"/>
        <w:ind w:firstLineChars="400" w:firstLine="960"/>
        <w:jc w:val="left"/>
        <w:rPr>
          <w:rFonts w:ascii="宋体" w:hAnsi="宋体" w:hint="eastAsia"/>
        </w:rPr>
      </w:pPr>
      <w:r w:rsidRPr="000A2200">
        <w:rPr>
          <w:rFonts w:ascii="宋体" w:hAnsi="宋体" w:hint="eastAsia"/>
        </w:rPr>
        <w:t>3</w:t>
      </w:r>
      <w:r w:rsidR="00071D35" w:rsidRPr="000A2200">
        <w:rPr>
          <w:rFonts w:ascii="宋体" w:hAnsi="宋体"/>
        </w:rPr>
        <w:t>、</w:t>
      </w:r>
      <w:r w:rsidR="00F3669B" w:rsidRPr="000A2200">
        <w:rPr>
          <w:rFonts w:ascii="宋体" w:hAnsi="宋体" w:hint="eastAsia"/>
        </w:rPr>
        <w:t>路缘</w:t>
      </w:r>
      <w:r w:rsidR="00071D35" w:rsidRPr="000A2200">
        <w:rPr>
          <w:rFonts w:ascii="宋体" w:hAnsi="宋体"/>
        </w:rPr>
        <w:t>石</w:t>
      </w:r>
      <w:r w:rsidR="00F3669B" w:rsidRPr="000A2200">
        <w:rPr>
          <w:rFonts w:ascii="宋体" w:hAnsi="宋体" w:hint="eastAsia"/>
        </w:rPr>
        <w:t>新建</w:t>
      </w:r>
      <w:r w:rsidR="00F34C41" w:rsidRPr="000A2200">
        <w:rPr>
          <w:rFonts w:ascii="宋体" w:hAnsi="宋体" w:hint="eastAsia"/>
        </w:rPr>
        <w:t>。</w:t>
      </w:r>
    </w:p>
    <w:p w14:paraId="415B9190" w14:textId="5DE83B33" w:rsidR="00A4763A" w:rsidRPr="000A2200" w:rsidRDefault="00E0244B" w:rsidP="00F3669B">
      <w:pPr>
        <w:autoSpaceDE w:val="0"/>
        <w:autoSpaceDN w:val="0"/>
        <w:adjustRightInd w:val="0"/>
        <w:spacing w:line="360" w:lineRule="auto"/>
        <w:ind w:firstLineChars="400" w:firstLine="960"/>
        <w:jc w:val="left"/>
        <w:rPr>
          <w:rFonts w:ascii="宋体" w:hAnsi="宋体" w:hint="eastAsia"/>
        </w:rPr>
      </w:pPr>
      <w:r w:rsidRPr="000A2200">
        <w:rPr>
          <w:rFonts w:ascii="宋体" w:hAnsi="宋体" w:hint="eastAsia"/>
        </w:rPr>
        <w:t>4</w:t>
      </w:r>
      <w:r w:rsidR="00A4763A" w:rsidRPr="000A2200">
        <w:rPr>
          <w:rFonts w:ascii="宋体" w:hAnsi="宋体" w:hint="eastAsia"/>
        </w:rPr>
        <w:t>、土路肩修复。</w:t>
      </w:r>
    </w:p>
    <w:p w14:paraId="4050FBED" w14:textId="2D1D1BE3" w:rsidR="00D467C4" w:rsidRPr="000A2200" w:rsidRDefault="008B6379" w:rsidP="008B6379">
      <w:pPr>
        <w:autoSpaceDE w:val="0"/>
        <w:autoSpaceDN w:val="0"/>
        <w:adjustRightInd w:val="0"/>
        <w:spacing w:line="360" w:lineRule="auto"/>
        <w:ind w:firstLineChars="200" w:firstLine="480"/>
        <w:jc w:val="left"/>
        <w:rPr>
          <w:rFonts w:ascii="宋体" w:hAnsi="宋体" w:hint="eastAsia"/>
        </w:rPr>
      </w:pPr>
      <w:r>
        <w:rPr>
          <w:rFonts w:ascii="宋体" w:hAnsi="宋体" w:hint="eastAsia"/>
        </w:rPr>
        <w:t>桥梁工程：</w:t>
      </w:r>
      <w:r w:rsidR="00D467C4" w:rsidRPr="000A2200">
        <w:rPr>
          <w:rFonts w:ascii="宋体" w:hAnsi="宋体" w:hint="eastAsia"/>
        </w:rPr>
        <w:t>桥梁修复。</w:t>
      </w:r>
    </w:p>
    <w:p w14:paraId="356ACD64" w14:textId="15C75224" w:rsidR="007C0942" w:rsidRPr="000A2200" w:rsidRDefault="007C0942" w:rsidP="00F3225F">
      <w:pPr>
        <w:autoSpaceDE w:val="0"/>
        <w:autoSpaceDN w:val="0"/>
        <w:adjustRightInd w:val="0"/>
        <w:spacing w:line="360" w:lineRule="auto"/>
        <w:ind w:firstLineChars="200" w:firstLine="480"/>
        <w:jc w:val="left"/>
        <w:rPr>
          <w:rFonts w:ascii="宋体" w:hAnsi="宋体" w:hint="eastAsia"/>
        </w:rPr>
      </w:pPr>
      <w:r w:rsidRPr="000A2200">
        <w:rPr>
          <w:rFonts w:ascii="宋体" w:hAnsi="宋体"/>
        </w:rPr>
        <w:t>附属工程主要包括：</w:t>
      </w:r>
      <w:r w:rsidR="00FD26ED" w:rsidRPr="000A2200">
        <w:rPr>
          <w:rFonts w:ascii="宋体" w:hAnsi="宋体" w:hint="eastAsia"/>
        </w:rPr>
        <w:t>增设交通标志、</w:t>
      </w:r>
      <w:r w:rsidR="00C2310D" w:rsidRPr="000A2200">
        <w:rPr>
          <w:rFonts w:ascii="宋体" w:hAnsi="宋体" w:hint="eastAsia"/>
        </w:rPr>
        <w:t>减速带</w:t>
      </w:r>
      <w:r w:rsidR="00CC3166" w:rsidRPr="000A2200">
        <w:rPr>
          <w:rFonts w:ascii="宋体" w:hAnsi="宋体" w:hint="eastAsia"/>
        </w:rPr>
        <w:t>增设</w:t>
      </w:r>
      <w:r w:rsidR="00C2310D" w:rsidRPr="000A2200">
        <w:rPr>
          <w:rFonts w:ascii="宋体" w:hAnsi="宋体" w:hint="eastAsia"/>
        </w:rPr>
        <w:t>、</w:t>
      </w:r>
      <w:r w:rsidRPr="000A2200">
        <w:rPr>
          <w:rFonts w:ascii="宋体" w:hAnsi="宋体"/>
        </w:rPr>
        <w:t>原有</w:t>
      </w:r>
      <w:proofErr w:type="gramStart"/>
      <w:r w:rsidRPr="000A2200">
        <w:rPr>
          <w:rFonts w:ascii="宋体" w:hAnsi="宋体"/>
        </w:rPr>
        <w:t>标线复划</w:t>
      </w:r>
      <w:r w:rsidR="00A535AB" w:rsidRPr="000A2200">
        <w:rPr>
          <w:rFonts w:ascii="宋体" w:hAnsi="宋体"/>
        </w:rPr>
        <w:t>等</w:t>
      </w:r>
      <w:proofErr w:type="gramEnd"/>
      <w:r w:rsidRPr="000A2200">
        <w:rPr>
          <w:rFonts w:ascii="宋体" w:hAnsi="宋体"/>
        </w:rPr>
        <w:t>。</w:t>
      </w:r>
    </w:p>
    <w:p w14:paraId="5D563B89" w14:textId="628AA921" w:rsidR="006F37FE" w:rsidRPr="000A2200" w:rsidRDefault="007C0942" w:rsidP="00654794">
      <w:pPr>
        <w:autoSpaceDE w:val="0"/>
        <w:autoSpaceDN w:val="0"/>
        <w:adjustRightInd w:val="0"/>
        <w:spacing w:line="360" w:lineRule="auto"/>
        <w:ind w:firstLineChars="200" w:firstLine="480"/>
        <w:jc w:val="left"/>
        <w:rPr>
          <w:rFonts w:ascii="宋体" w:hAnsi="宋体" w:hint="eastAsia"/>
        </w:rPr>
      </w:pPr>
      <w:r w:rsidRPr="000A2200">
        <w:rPr>
          <w:rFonts w:ascii="宋体" w:hAnsi="宋体"/>
        </w:rPr>
        <w:t>工程投资</w:t>
      </w:r>
      <w:r w:rsidR="007A28C9" w:rsidRPr="000A2200">
        <w:rPr>
          <w:rFonts w:ascii="宋体" w:hAnsi="宋体"/>
        </w:rPr>
        <w:t>详见</w:t>
      </w:r>
      <w:r w:rsidR="002E567D" w:rsidRPr="000A2200">
        <w:rPr>
          <w:rFonts w:ascii="宋体" w:hAnsi="宋体"/>
        </w:rPr>
        <w:t>工程</w:t>
      </w:r>
      <w:r w:rsidR="009C1D02" w:rsidRPr="000A2200">
        <w:rPr>
          <w:rFonts w:ascii="宋体" w:hAnsi="宋体" w:hint="eastAsia"/>
        </w:rPr>
        <w:t>概</w:t>
      </w:r>
      <w:r w:rsidR="00871E2F" w:rsidRPr="000A2200">
        <w:rPr>
          <w:rFonts w:ascii="宋体" w:hAnsi="宋体"/>
        </w:rPr>
        <w:t>算</w:t>
      </w:r>
      <w:r w:rsidR="007A28C9" w:rsidRPr="000A2200">
        <w:rPr>
          <w:rFonts w:ascii="宋体" w:hAnsi="宋体"/>
        </w:rPr>
        <w:t>表</w:t>
      </w:r>
      <w:r w:rsidRPr="000A2200">
        <w:rPr>
          <w:rFonts w:ascii="宋体" w:hAnsi="宋体"/>
        </w:rPr>
        <w:t>。</w:t>
      </w:r>
    </w:p>
    <w:p w14:paraId="5036D82D" w14:textId="502874B0" w:rsidR="00BC5EB7" w:rsidRPr="000A2200" w:rsidRDefault="00E20D97" w:rsidP="00E20D97">
      <w:pPr>
        <w:pStyle w:val="afffc"/>
        <w:rPr>
          <w:rFonts w:cs="Times New Roman" w:hint="eastAsia"/>
        </w:rPr>
      </w:pPr>
      <w:bookmarkStart w:id="38" w:name="_Toc404088783"/>
      <w:bookmarkStart w:id="39" w:name="_Toc193958883"/>
      <w:r w:rsidRPr="000A2200">
        <w:rPr>
          <w:rFonts w:cs="Times New Roman"/>
        </w:rPr>
        <w:t>1.</w:t>
      </w:r>
      <w:r w:rsidR="00274243" w:rsidRPr="000A2200">
        <w:rPr>
          <w:rFonts w:cs="Times New Roman" w:hint="eastAsia"/>
        </w:rPr>
        <w:t>8</w:t>
      </w:r>
      <w:r w:rsidRPr="000A2200">
        <w:rPr>
          <w:rFonts w:cs="Times New Roman"/>
        </w:rPr>
        <w:t xml:space="preserve"> </w:t>
      </w:r>
      <w:bookmarkEnd w:id="38"/>
      <w:r w:rsidR="00D04199" w:rsidRPr="000A2200">
        <w:rPr>
          <w:rFonts w:cs="Times New Roman" w:hint="eastAsia"/>
        </w:rPr>
        <w:t>主要</w:t>
      </w:r>
      <w:r w:rsidR="00153FF2" w:rsidRPr="000A2200">
        <w:rPr>
          <w:rFonts w:cs="Times New Roman"/>
        </w:rPr>
        <w:t>设计方案</w:t>
      </w:r>
      <w:bookmarkEnd w:id="39"/>
    </w:p>
    <w:bookmarkEnd w:id="33"/>
    <w:bookmarkEnd w:id="34"/>
    <w:bookmarkEnd w:id="35"/>
    <w:p w14:paraId="49F85A67" w14:textId="5CCF2F10" w:rsidR="00E61F08" w:rsidRPr="000A2200" w:rsidRDefault="00153FF2" w:rsidP="00817F65">
      <w:pPr>
        <w:pStyle w:val="affff2"/>
        <w:rPr>
          <w:rFonts w:cs="Times New Roman" w:hint="eastAsia"/>
        </w:rPr>
      </w:pPr>
      <w:r w:rsidRPr="000A2200">
        <w:rPr>
          <w:rFonts w:cs="Times New Roman"/>
        </w:rPr>
        <w:t>1.</w:t>
      </w:r>
      <w:r w:rsidR="00274243" w:rsidRPr="000A2200">
        <w:rPr>
          <w:rFonts w:cs="Times New Roman" w:hint="eastAsia"/>
        </w:rPr>
        <w:t>8</w:t>
      </w:r>
      <w:r w:rsidRPr="000A2200">
        <w:rPr>
          <w:rFonts w:cs="Times New Roman"/>
        </w:rPr>
        <w:t>.</w:t>
      </w:r>
      <w:r w:rsidR="00454C09" w:rsidRPr="000A2200">
        <w:rPr>
          <w:rFonts w:cs="Times New Roman" w:hint="eastAsia"/>
        </w:rPr>
        <w:t>1</w:t>
      </w:r>
      <w:r w:rsidR="00E20D97" w:rsidRPr="000A2200">
        <w:rPr>
          <w:rFonts w:cs="Times New Roman"/>
        </w:rPr>
        <w:t xml:space="preserve"> </w:t>
      </w:r>
      <w:r w:rsidR="00E61F08" w:rsidRPr="000A2200">
        <w:rPr>
          <w:rFonts w:cs="Times New Roman"/>
        </w:rPr>
        <w:t>工程建设的必要性</w:t>
      </w:r>
    </w:p>
    <w:p w14:paraId="01E65F2E" w14:textId="77777777" w:rsidR="00BF5407" w:rsidRPr="000A2200" w:rsidRDefault="00BF5407" w:rsidP="00BF5407">
      <w:pPr>
        <w:autoSpaceDE w:val="0"/>
        <w:autoSpaceDN w:val="0"/>
        <w:adjustRightInd w:val="0"/>
        <w:spacing w:line="360" w:lineRule="auto"/>
        <w:ind w:firstLineChars="200" w:firstLine="480"/>
        <w:jc w:val="left"/>
        <w:rPr>
          <w:rFonts w:ascii="宋体" w:hAnsi="宋体" w:hint="eastAsia"/>
        </w:rPr>
      </w:pPr>
      <w:r w:rsidRPr="000A2200">
        <w:rPr>
          <w:rFonts w:ascii="宋体" w:hAnsi="宋体" w:hint="eastAsia"/>
        </w:rPr>
        <w:t>1. 是恢复道路使用功能的需要</w:t>
      </w:r>
    </w:p>
    <w:p w14:paraId="7DDE13FD" w14:textId="77777777" w:rsidR="00BF5407" w:rsidRPr="000A2200" w:rsidRDefault="00BF5407" w:rsidP="00BF5407">
      <w:pPr>
        <w:autoSpaceDE w:val="0"/>
        <w:autoSpaceDN w:val="0"/>
        <w:adjustRightInd w:val="0"/>
        <w:spacing w:line="360" w:lineRule="auto"/>
        <w:ind w:firstLineChars="200" w:firstLine="480"/>
        <w:jc w:val="left"/>
        <w:rPr>
          <w:rFonts w:ascii="宋体" w:hAnsi="宋体" w:hint="eastAsia"/>
        </w:rPr>
      </w:pPr>
      <w:r w:rsidRPr="000A2200">
        <w:rPr>
          <w:rFonts w:ascii="宋体" w:hAnsi="宋体" w:hint="eastAsia"/>
        </w:rPr>
        <w:t>2. 是改善路容、路况，提升道路服务品质的需要</w:t>
      </w:r>
    </w:p>
    <w:p w14:paraId="434AF7A4" w14:textId="4BB1DE87" w:rsidR="00BE21B8" w:rsidRPr="000A2200" w:rsidRDefault="00BF5407" w:rsidP="00BF5407">
      <w:pPr>
        <w:autoSpaceDE w:val="0"/>
        <w:autoSpaceDN w:val="0"/>
        <w:adjustRightInd w:val="0"/>
        <w:spacing w:line="360" w:lineRule="auto"/>
        <w:ind w:firstLineChars="200" w:firstLine="480"/>
        <w:jc w:val="left"/>
        <w:rPr>
          <w:rFonts w:ascii="宋体" w:hAnsi="宋体" w:hint="eastAsia"/>
        </w:rPr>
      </w:pPr>
      <w:r w:rsidRPr="000A2200">
        <w:rPr>
          <w:rFonts w:ascii="宋体" w:hAnsi="宋体" w:hint="eastAsia"/>
        </w:rPr>
        <w:t>3. 是完善农村公路状况，为周边出行提供便利，改善农村环境的需要</w:t>
      </w:r>
      <w:r w:rsidR="00FF3D4E" w:rsidRPr="000A2200">
        <w:rPr>
          <w:rFonts w:ascii="宋体" w:hAnsi="宋体" w:hint="eastAsia"/>
        </w:rPr>
        <w:t>。</w:t>
      </w:r>
    </w:p>
    <w:p w14:paraId="2E0B177C" w14:textId="1AF2451D" w:rsidR="00753363" w:rsidRPr="000A2200" w:rsidRDefault="00153FF2" w:rsidP="00817F65">
      <w:pPr>
        <w:pStyle w:val="affff2"/>
        <w:rPr>
          <w:rFonts w:cs="Times New Roman" w:hint="eastAsia"/>
        </w:rPr>
      </w:pPr>
      <w:r w:rsidRPr="000A2200">
        <w:rPr>
          <w:rFonts w:cs="Times New Roman"/>
        </w:rPr>
        <w:t>1.</w:t>
      </w:r>
      <w:r w:rsidR="00274243" w:rsidRPr="000A2200">
        <w:rPr>
          <w:rFonts w:cs="Times New Roman" w:hint="eastAsia"/>
        </w:rPr>
        <w:t>8</w:t>
      </w:r>
      <w:r w:rsidRPr="000A2200">
        <w:rPr>
          <w:rFonts w:cs="Times New Roman"/>
        </w:rPr>
        <w:t>.</w:t>
      </w:r>
      <w:r w:rsidR="00454C09" w:rsidRPr="000A2200">
        <w:rPr>
          <w:rFonts w:cs="Times New Roman" w:hint="eastAsia"/>
        </w:rPr>
        <w:t>2</w:t>
      </w:r>
      <w:r w:rsidR="00E20D97" w:rsidRPr="000A2200">
        <w:rPr>
          <w:rFonts w:cs="Times New Roman"/>
        </w:rPr>
        <w:t xml:space="preserve"> </w:t>
      </w:r>
      <w:r w:rsidR="00753363" w:rsidRPr="000A2200">
        <w:rPr>
          <w:rFonts w:cs="Times New Roman"/>
        </w:rPr>
        <w:t>实施可行性</w:t>
      </w:r>
    </w:p>
    <w:p w14:paraId="7A90BFC4" w14:textId="4F66558E" w:rsidR="00817F65" w:rsidRPr="000A2200" w:rsidRDefault="00817F65" w:rsidP="00817F65">
      <w:pPr>
        <w:pStyle w:val="afffe"/>
        <w:ind w:firstLine="480"/>
        <w:rPr>
          <w:rFonts w:cs="Times New Roman" w:hint="eastAsia"/>
        </w:rPr>
      </w:pPr>
      <w:bookmarkStart w:id="40" w:name="_Hlk179635698"/>
      <w:bookmarkStart w:id="41" w:name="_Hlk179901518"/>
      <w:r w:rsidRPr="000A2200">
        <w:rPr>
          <w:rFonts w:cs="Times New Roman"/>
        </w:rPr>
        <w:t>本工程实施范围是</w:t>
      </w:r>
      <w:r w:rsidR="00735F81" w:rsidRPr="000A2200">
        <w:rPr>
          <w:rFonts w:cs="Times New Roman" w:hint="eastAsia"/>
        </w:rPr>
        <w:t>石湖荡</w:t>
      </w:r>
      <w:r w:rsidR="00B550AF" w:rsidRPr="000A2200">
        <w:rPr>
          <w:rFonts w:cs="Times New Roman" w:hint="eastAsia"/>
        </w:rPr>
        <w:t>镇</w:t>
      </w:r>
      <w:proofErr w:type="gramStart"/>
      <w:r w:rsidR="008B1345" w:rsidRPr="000A2200">
        <w:rPr>
          <w:rFonts w:cs="Times New Roman" w:hint="eastAsia"/>
        </w:rPr>
        <w:t>泖</w:t>
      </w:r>
      <w:proofErr w:type="gramEnd"/>
      <w:r w:rsidR="008B1345" w:rsidRPr="000A2200">
        <w:rPr>
          <w:rFonts w:cs="Times New Roman" w:hint="eastAsia"/>
        </w:rPr>
        <w:t>圩四号路（</w:t>
      </w:r>
      <w:proofErr w:type="gramStart"/>
      <w:r w:rsidR="008B1345" w:rsidRPr="000A2200">
        <w:rPr>
          <w:rFonts w:cs="Times New Roman" w:hint="eastAsia"/>
        </w:rPr>
        <w:t>中心河</w:t>
      </w:r>
      <w:proofErr w:type="gramEnd"/>
      <w:r w:rsidR="008B1345" w:rsidRPr="000A2200">
        <w:rPr>
          <w:rFonts w:cs="Times New Roman" w:hint="eastAsia"/>
        </w:rPr>
        <w:t>-施姑</w:t>
      </w:r>
      <w:proofErr w:type="gramStart"/>
      <w:r w:rsidR="008B1345" w:rsidRPr="000A2200">
        <w:rPr>
          <w:rFonts w:cs="Times New Roman" w:hint="eastAsia"/>
        </w:rPr>
        <w:t>浜</w:t>
      </w:r>
      <w:proofErr w:type="gramEnd"/>
      <w:r w:rsidR="008B1345" w:rsidRPr="000A2200">
        <w:rPr>
          <w:rFonts w:cs="Times New Roman" w:hint="eastAsia"/>
        </w:rPr>
        <w:t>桥）</w:t>
      </w:r>
      <w:r w:rsidRPr="000A2200">
        <w:rPr>
          <w:rFonts w:cs="Times New Roman"/>
        </w:rPr>
        <w:t>的路面及附属设施。不涉及征用土地和拆迁房屋，因此本工程在实施范围上是可行的。</w:t>
      </w:r>
    </w:p>
    <w:p w14:paraId="1E19CC99" w14:textId="0FFF7E01" w:rsidR="00817F65" w:rsidRPr="000A2200" w:rsidRDefault="00817F65" w:rsidP="00817F65">
      <w:pPr>
        <w:pStyle w:val="afffe"/>
        <w:ind w:firstLine="480"/>
        <w:rPr>
          <w:rFonts w:cs="Times New Roman" w:hint="eastAsia"/>
        </w:rPr>
      </w:pPr>
      <w:r w:rsidRPr="000A2200">
        <w:rPr>
          <w:rFonts w:cs="Times New Roman"/>
        </w:rPr>
        <w:t>本工程的主要</w:t>
      </w:r>
      <w:r w:rsidR="000E335C" w:rsidRPr="000A2200">
        <w:rPr>
          <w:rFonts w:cs="Times New Roman"/>
        </w:rPr>
        <w:t>修复</w:t>
      </w:r>
      <w:r w:rsidRPr="000A2200">
        <w:rPr>
          <w:rFonts w:cs="Times New Roman"/>
        </w:rPr>
        <w:t>方案</w:t>
      </w:r>
      <w:r w:rsidR="00D04199" w:rsidRPr="000A2200">
        <w:rPr>
          <w:rFonts w:cs="Times New Roman" w:hint="eastAsia"/>
        </w:rPr>
        <w:t>为：</w:t>
      </w:r>
      <w:bookmarkStart w:id="42" w:name="_Hlk187425639"/>
      <w:r w:rsidR="00454C09" w:rsidRPr="000A2200">
        <w:rPr>
          <w:rFonts w:cs="Times New Roman" w:hint="eastAsia"/>
        </w:rPr>
        <w:t>全线车行道</w:t>
      </w:r>
      <w:r w:rsidR="0067615F" w:rsidRPr="000A2200">
        <w:rPr>
          <w:rFonts w:cs="Times New Roman" w:hint="eastAsia"/>
        </w:rPr>
        <w:t>共振破碎</w:t>
      </w:r>
      <w:r w:rsidR="00454C09" w:rsidRPr="000A2200">
        <w:rPr>
          <w:rFonts w:cs="Times New Roman" w:hint="eastAsia"/>
        </w:rPr>
        <w:t>后加铺黑色路面</w:t>
      </w:r>
      <w:r w:rsidR="00D04199" w:rsidRPr="000A2200">
        <w:rPr>
          <w:rFonts w:cs="Times New Roman" w:hint="eastAsia"/>
        </w:rPr>
        <w:t>，对工程范围内相交的进出口进行翻挖新建</w:t>
      </w:r>
      <w:r w:rsidR="008F4B59" w:rsidRPr="000A2200">
        <w:rPr>
          <w:rFonts w:cs="Times New Roman" w:hint="eastAsia"/>
        </w:rPr>
        <w:t>接</w:t>
      </w:r>
      <w:r w:rsidR="00D04199" w:rsidRPr="000A2200">
        <w:rPr>
          <w:rFonts w:cs="Times New Roman" w:hint="eastAsia"/>
        </w:rPr>
        <w:t>顺，对道路两侧路缘石进行新建，并增设相关交通标志</w:t>
      </w:r>
      <w:bookmarkEnd w:id="42"/>
      <w:r w:rsidRPr="000A2200">
        <w:rPr>
          <w:rFonts w:cs="Times New Roman"/>
        </w:rPr>
        <w:t>。采用的是成熟的施工工艺，需要的施工机械和建筑材料均可由上海本地提供，因此本工程在工程方案上是可行的。</w:t>
      </w:r>
    </w:p>
    <w:p w14:paraId="5ECACFF0" w14:textId="032D6032" w:rsidR="00753363" w:rsidRPr="000A2200" w:rsidRDefault="00817F65" w:rsidP="00817F65">
      <w:pPr>
        <w:pStyle w:val="afffe"/>
        <w:ind w:firstLine="480"/>
        <w:rPr>
          <w:rFonts w:cs="Times New Roman" w:hint="eastAsia"/>
        </w:rPr>
      </w:pPr>
      <w:r w:rsidRPr="000A2200">
        <w:rPr>
          <w:rFonts w:cs="Times New Roman"/>
        </w:rPr>
        <w:t>本工程</w:t>
      </w:r>
      <w:r w:rsidR="000E335C" w:rsidRPr="000A2200">
        <w:rPr>
          <w:rFonts w:cs="Times New Roman"/>
        </w:rPr>
        <w:t>修复</w:t>
      </w:r>
      <w:r w:rsidRPr="000A2200">
        <w:rPr>
          <w:rFonts w:cs="Times New Roman"/>
        </w:rPr>
        <w:t>内容为</w:t>
      </w:r>
      <w:r w:rsidR="00735F81" w:rsidRPr="000A2200">
        <w:rPr>
          <w:rFonts w:cs="Times New Roman" w:hint="eastAsia"/>
        </w:rPr>
        <w:t>石湖荡</w:t>
      </w:r>
      <w:r w:rsidR="00B550AF" w:rsidRPr="000A2200">
        <w:rPr>
          <w:rFonts w:cs="Times New Roman" w:hint="eastAsia"/>
        </w:rPr>
        <w:t>镇</w:t>
      </w:r>
      <w:proofErr w:type="gramStart"/>
      <w:r w:rsidR="008B1345" w:rsidRPr="000A2200">
        <w:rPr>
          <w:rFonts w:cs="Times New Roman" w:hint="eastAsia"/>
        </w:rPr>
        <w:t>泖</w:t>
      </w:r>
      <w:proofErr w:type="gramEnd"/>
      <w:r w:rsidR="008B1345" w:rsidRPr="000A2200">
        <w:rPr>
          <w:rFonts w:cs="Times New Roman" w:hint="eastAsia"/>
        </w:rPr>
        <w:t>圩四号路（</w:t>
      </w:r>
      <w:proofErr w:type="gramStart"/>
      <w:r w:rsidR="008B1345" w:rsidRPr="000A2200">
        <w:rPr>
          <w:rFonts w:cs="Times New Roman" w:hint="eastAsia"/>
        </w:rPr>
        <w:t>中心河</w:t>
      </w:r>
      <w:proofErr w:type="gramEnd"/>
      <w:r w:rsidR="008B1345" w:rsidRPr="000A2200">
        <w:rPr>
          <w:rFonts w:cs="Times New Roman" w:hint="eastAsia"/>
        </w:rPr>
        <w:t>-施姑</w:t>
      </w:r>
      <w:proofErr w:type="gramStart"/>
      <w:r w:rsidR="008B1345" w:rsidRPr="000A2200">
        <w:rPr>
          <w:rFonts w:cs="Times New Roman" w:hint="eastAsia"/>
        </w:rPr>
        <w:t>浜</w:t>
      </w:r>
      <w:proofErr w:type="gramEnd"/>
      <w:r w:rsidR="008B1345" w:rsidRPr="000A2200">
        <w:rPr>
          <w:rFonts w:cs="Times New Roman" w:hint="eastAsia"/>
        </w:rPr>
        <w:t>桥）</w:t>
      </w:r>
      <w:r w:rsidRPr="000A2200">
        <w:rPr>
          <w:rFonts w:cs="Times New Roman"/>
        </w:rPr>
        <w:t>，该段为</w:t>
      </w:r>
      <w:r w:rsidR="00454C09" w:rsidRPr="000A2200">
        <w:rPr>
          <w:rFonts w:cs="Times New Roman" w:hint="eastAsia"/>
        </w:rPr>
        <w:t>单幅路，车道宽约</w:t>
      </w:r>
      <w:r w:rsidR="008B1345" w:rsidRPr="000A2200">
        <w:rPr>
          <w:rFonts w:cs="Times New Roman" w:hint="eastAsia"/>
        </w:rPr>
        <w:t>3</w:t>
      </w:r>
      <w:r w:rsidR="008F4B59" w:rsidRPr="000A2200">
        <w:rPr>
          <w:rFonts w:cs="Times New Roman" w:hint="eastAsia"/>
        </w:rPr>
        <w:t>.0-</w:t>
      </w:r>
      <w:r w:rsidR="000964F3" w:rsidRPr="000A2200">
        <w:rPr>
          <w:rFonts w:cs="Times New Roman" w:hint="eastAsia"/>
        </w:rPr>
        <w:t>4.0</w:t>
      </w:r>
      <w:r w:rsidR="00454C09" w:rsidRPr="000A2200">
        <w:rPr>
          <w:rFonts w:cs="Times New Roman" w:hint="eastAsia"/>
        </w:rPr>
        <w:t>m</w:t>
      </w:r>
      <w:r w:rsidR="008F4B59" w:rsidRPr="000A2200">
        <w:rPr>
          <w:rFonts w:cs="Times New Roman" w:hint="eastAsia"/>
        </w:rPr>
        <w:t>。根据现场踏勘及路网分析，</w:t>
      </w:r>
      <w:r w:rsidR="00454C09" w:rsidRPr="000A2200">
        <w:rPr>
          <w:rFonts w:cs="Times New Roman" w:hint="eastAsia"/>
        </w:rPr>
        <w:t>周边用地主要</w:t>
      </w:r>
      <w:r w:rsidR="008F4B59" w:rsidRPr="000A2200">
        <w:rPr>
          <w:rFonts w:cs="Times New Roman" w:hint="eastAsia"/>
        </w:rPr>
        <w:t>为</w:t>
      </w:r>
      <w:r w:rsidR="00454C09" w:rsidRPr="000A2200">
        <w:rPr>
          <w:rFonts w:cs="Times New Roman" w:hint="eastAsia"/>
        </w:rPr>
        <w:t>农用地，出入车辆较少，</w:t>
      </w:r>
      <w:r w:rsidRPr="000A2200">
        <w:rPr>
          <w:rFonts w:cs="Times New Roman"/>
        </w:rPr>
        <w:t>可通过</w:t>
      </w:r>
      <w:r w:rsidR="008F4B59" w:rsidRPr="000A2200">
        <w:rPr>
          <w:rFonts w:cs="Times New Roman" w:hint="eastAsia"/>
        </w:rPr>
        <w:t>分段</w:t>
      </w:r>
      <w:r w:rsidRPr="000A2200">
        <w:rPr>
          <w:rFonts w:cs="Times New Roman"/>
        </w:rPr>
        <w:t>封闭施工</w:t>
      </w:r>
      <w:r w:rsidR="00454C09" w:rsidRPr="000A2200">
        <w:rPr>
          <w:rFonts w:cs="Times New Roman" w:hint="eastAsia"/>
        </w:rPr>
        <w:t>，</w:t>
      </w:r>
      <w:r w:rsidRPr="000A2200">
        <w:rPr>
          <w:rFonts w:cs="Times New Roman"/>
        </w:rPr>
        <w:t>周边道路绕行的方式进行施工期间交通组织，因此本工程从交通组织上是可行的</w:t>
      </w:r>
      <w:bookmarkEnd w:id="40"/>
      <w:r w:rsidRPr="000A2200">
        <w:rPr>
          <w:rFonts w:cs="Times New Roman"/>
        </w:rPr>
        <w:t>。</w:t>
      </w:r>
      <w:bookmarkEnd w:id="41"/>
    </w:p>
    <w:p w14:paraId="25981988" w14:textId="7C461EAF" w:rsidR="00CB6CB7" w:rsidRPr="000A2200" w:rsidRDefault="00153FF2" w:rsidP="00817F65">
      <w:pPr>
        <w:pStyle w:val="affff2"/>
        <w:rPr>
          <w:rFonts w:cs="Times New Roman" w:hint="eastAsia"/>
        </w:rPr>
      </w:pPr>
      <w:bookmarkStart w:id="43" w:name="_Toc290569173"/>
      <w:r w:rsidRPr="000A2200">
        <w:rPr>
          <w:rFonts w:cs="Times New Roman"/>
        </w:rPr>
        <w:t>1.</w:t>
      </w:r>
      <w:r w:rsidR="00274243" w:rsidRPr="000A2200">
        <w:rPr>
          <w:rFonts w:cs="Times New Roman" w:hint="eastAsia"/>
        </w:rPr>
        <w:t>8</w:t>
      </w:r>
      <w:r w:rsidRPr="000A2200">
        <w:rPr>
          <w:rFonts w:cs="Times New Roman"/>
        </w:rPr>
        <w:t>.</w:t>
      </w:r>
      <w:r w:rsidR="00454C09" w:rsidRPr="000A2200">
        <w:rPr>
          <w:rFonts w:cs="Times New Roman" w:hint="eastAsia"/>
        </w:rPr>
        <w:t>3</w:t>
      </w:r>
      <w:r w:rsidR="00E20D97" w:rsidRPr="000A2200">
        <w:rPr>
          <w:rFonts w:cs="Times New Roman"/>
        </w:rPr>
        <w:t xml:space="preserve"> </w:t>
      </w:r>
      <w:r w:rsidR="00CB6CB7" w:rsidRPr="000A2200">
        <w:rPr>
          <w:rFonts w:cs="Times New Roman"/>
        </w:rPr>
        <w:t>主要技术标准</w:t>
      </w:r>
      <w:bookmarkEnd w:id="43"/>
    </w:p>
    <w:p w14:paraId="785B358E" w14:textId="0960BDF2" w:rsidR="00E422BD" w:rsidRPr="000A2200" w:rsidRDefault="00E422BD" w:rsidP="00817F65">
      <w:pPr>
        <w:pStyle w:val="afffe"/>
        <w:ind w:firstLine="482"/>
        <w:rPr>
          <w:rFonts w:cs="Times New Roman" w:hint="eastAsia"/>
          <w:b/>
          <w:bCs/>
        </w:rPr>
      </w:pPr>
      <w:r w:rsidRPr="000A2200">
        <w:rPr>
          <w:rFonts w:cs="Times New Roman" w:hint="eastAsia"/>
          <w:b/>
          <w:bCs/>
        </w:rPr>
        <w:t>道路工程:</w:t>
      </w:r>
    </w:p>
    <w:p w14:paraId="57184D19" w14:textId="7DA9DB9E" w:rsidR="002935A7" w:rsidRPr="000A2200" w:rsidRDefault="00817F65" w:rsidP="00817F65">
      <w:pPr>
        <w:pStyle w:val="afffe"/>
        <w:ind w:firstLine="480"/>
        <w:rPr>
          <w:rFonts w:cs="Times New Roman" w:hint="eastAsia"/>
        </w:rPr>
      </w:pPr>
      <w:r w:rsidRPr="000A2200">
        <w:rPr>
          <w:rFonts w:cs="Times New Roman"/>
        </w:rPr>
        <w:t>1、</w:t>
      </w:r>
      <w:bookmarkStart w:id="44" w:name="_Hlk179634818"/>
      <w:r w:rsidR="002935A7" w:rsidRPr="000A2200">
        <w:rPr>
          <w:rFonts w:cs="Times New Roman"/>
        </w:rPr>
        <w:t>道路等级：</w:t>
      </w:r>
      <w:bookmarkStart w:id="45" w:name="_Hlk163380755"/>
      <w:r w:rsidR="00C91B19" w:rsidRPr="000A2200">
        <w:rPr>
          <w:rFonts w:cs="Times New Roman" w:hint="eastAsia"/>
        </w:rPr>
        <w:t>根据业主提供资料，本工程道路等级为</w:t>
      </w:r>
      <w:r w:rsidR="00454C09" w:rsidRPr="000A2200">
        <w:rPr>
          <w:rFonts w:cs="Times New Roman" w:hint="eastAsia"/>
        </w:rPr>
        <w:t>四</w:t>
      </w:r>
      <w:r w:rsidR="002935A7" w:rsidRPr="000A2200">
        <w:rPr>
          <w:rFonts w:cs="Times New Roman"/>
        </w:rPr>
        <w:t>级公路</w:t>
      </w:r>
      <w:r w:rsidR="00613861" w:rsidRPr="000A2200">
        <w:rPr>
          <w:rFonts w:cs="Times New Roman"/>
        </w:rPr>
        <w:t>（</w:t>
      </w:r>
      <w:r w:rsidR="00C91B19" w:rsidRPr="000A2200">
        <w:rPr>
          <w:rFonts w:cs="Times New Roman" w:hint="eastAsia"/>
        </w:rPr>
        <w:t>农村公路</w:t>
      </w:r>
      <w:r w:rsidR="00613861" w:rsidRPr="000A2200">
        <w:rPr>
          <w:rFonts w:cs="Times New Roman"/>
        </w:rPr>
        <w:t>）</w:t>
      </w:r>
      <w:bookmarkEnd w:id="45"/>
    </w:p>
    <w:p w14:paraId="5A5297FD" w14:textId="17DABC03" w:rsidR="00701FD6" w:rsidRPr="000A2200" w:rsidRDefault="00817F65" w:rsidP="00817F65">
      <w:pPr>
        <w:pStyle w:val="afffe"/>
        <w:ind w:firstLine="480"/>
        <w:rPr>
          <w:rFonts w:cs="Times New Roman" w:hint="eastAsia"/>
        </w:rPr>
      </w:pPr>
      <w:r w:rsidRPr="000A2200">
        <w:rPr>
          <w:rFonts w:cs="Times New Roman"/>
        </w:rPr>
        <w:t>2、</w:t>
      </w:r>
      <w:r w:rsidR="002935A7" w:rsidRPr="000A2200">
        <w:rPr>
          <w:rFonts w:cs="Times New Roman"/>
        </w:rPr>
        <w:t>设计年限：</w:t>
      </w:r>
      <w:r w:rsidR="00701FD6" w:rsidRPr="000A2200">
        <w:rPr>
          <w:rFonts w:cs="Times New Roman"/>
        </w:rPr>
        <w:t>本次为道路</w:t>
      </w:r>
      <w:r w:rsidR="00A208E1" w:rsidRPr="000A2200">
        <w:rPr>
          <w:rFonts w:cs="Times New Roman"/>
        </w:rPr>
        <w:t>修复</w:t>
      </w:r>
      <w:r w:rsidR="00701FD6" w:rsidRPr="000A2200">
        <w:rPr>
          <w:rFonts w:cs="Times New Roman"/>
        </w:rPr>
        <w:t>工程，根据</w:t>
      </w:r>
      <w:r w:rsidR="00EF5DB3">
        <w:rPr>
          <w:rFonts w:cs="Times New Roman" w:hint="eastAsia"/>
        </w:rPr>
        <w:t>《小交通量农村公路工程技术标准（JTG2011-2019）》，以及</w:t>
      </w:r>
      <w:r w:rsidR="00701FD6" w:rsidRPr="000A2200">
        <w:rPr>
          <w:rFonts w:cs="Times New Roman"/>
        </w:rPr>
        <w:t>对现状道路的调查分析，考虑路面</w:t>
      </w:r>
      <w:r w:rsidR="00A208E1" w:rsidRPr="000A2200">
        <w:rPr>
          <w:rFonts w:cs="Times New Roman"/>
        </w:rPr>
        <w:t>修复</w:t>
      </w:r>
      <w:r w:rsidR="00701FD6" w:rsidRPr="000A2200">
        <w:rPr>
          <w:rFonts w:cs="Times New Roman"/>
        </w:rPr>
        <w:t>后中长期的使用效果，</w:t>
      </w:r>
      <w:r w:rsidR="00C91B19" w:rsidRPr="000A2200">
        <w:rPr>
          <w:rFonts w:cs="Times New Roman" w:hint="eastAsia"/>
        </w:rPr>
        <w:t>白</w:t>
      </w:r>
      <w:r w:rsidR="00387FEE" w:rsidRPr="000A2200">
        <w:rPr>
          <w:rFonts w:cs="Times New Roman" w:hint="eastAsia"/>
        </w:rPr>
        <w:t>改</w:t>
      </w:r>
      <w:proofErr w:type="gramStart"/>
      <w:r w:rsidR="00C91B19" w:rsidRPr="000A2200">
        <w:rPr>
          <w:rFonts w:cs="Times New Roman" w:hint="eastAsia"/>
        </w:rPr>
        <w:t>黑改造</w:t>
      </w:r>
      <w:proofErr w:type="gramEnd"/>
      <w:r w:rsidR="000A5DDD" w:rsidRPr="000A2200">
        <w:rPr>
          <w:rFonts w:cs="Times New Roman"/>
        </w:rPr>
        <w:t>设计年限按</w:t>
      </w:r>
      <w:r w:rsidR="00387FEE" w:rsidRPr="000A2200">
        <w:rPr>
          <w:rFonts w:cs="Times New Roman" w:hint="eastAsia"/>
        </w:rPr>
        <w:t>8</w:t>
      </w:r>
      <w:r w:rsidR="000A5DDD" w:rsidRPr="000A2200">
        <w:rPr>
          <w:rFonts w:cs="Times New Roman"/>
        </w:rPr>
        <w:t>年考虑</w:t>
      </w:r>
    </w:p>
    <w:p w14:paraId="2D9DB1EF" w14:textId="36F4919C" w:rsidR="002935A7" w:rsidRPr="000A2200" w:rsidRDefault="00817F65" w:rsidP="00817F65">
      <w:pPr>
        <w:pStyle w:val="afffe"/>
        <w:ind w:firstLine="480"/>
        <w:rPr>
          <w:rFonts w:cs="Times New Roman" w:hint="eastAsia"/>
        </w:rPr>
      </w:pPr>
      <w:r w:rsidRPr="000A2200">
        <w:rPr>
          <w:rFonts w:cs="Times New Roman"/>
        </w:rPr>
        <w:t>3、</w:t>
      </w:r>
      <w:r w:rsidR="002935A7" w:rsidRPr="000A2200">
        <w:rPr>
          <w:rFonts w:cs="Times New Roman"/>
        </w:rPr>
        <w:t>设计速度：</w:t>
      </w:r>
      <w:r w:rsidR="00DC1449" w:rsidRPr="000A2200">
        <w:rPr>
          <w:rFonts w:cs="Times New Roman"/>
        </w:rPr>
        <w:t>根据《</w:t>
      </w:r>
      <w:r w:rsidR="000838F7" w:rsidRPr="000A2200">
        <w:rPr>
          <w:rFonts w:cs="Times New Roman" w:hint="eastAsia"/>
          <w:szCs w:val="21"/>
        </w:rPr>
        <w:t>农村公路建设与养护技术标准</w:t>
      </w:r>
      <w:r w:rsidR="00DC1449" w:rsidRPr="000A2200">
        <w:rPr>
          <w:rFonts w:cs="Times New Roman"/>
          <w:szCs w:val="21"/>
        </w:rPr>
        <w:t>（DG/TJ08-</w:t>
      </w:r>
      <w:r w:rsidR="000838F7" w:rsidRPr="000A2200">
        <w:rPr>
          <w:rFonts w:cs="Times New Roman" w:hint="eastAsia"/>
          <w:szCs w:val="21"/>
        </w:rPr>
        <w:t>2067</w:t>
      </w:r>
      <w:r w:rsidR="00DC1449" w:rsidRPr="000A2200">
        <w:rPr>
          <w:rFonts w:cs="Times New Roman"/>
          <w:szCs w:val="21"/>
        </w:rPr>
        <w:t>-20</w:t>
      </w:r>
      <w:r w:rsidR="000838F7" w:rsidRPr="000A2200">
        <w:rPr>
          <w:rFonts w:cs="Times New Roman" w:hint="eastAsia"/>
          <w:szCs w:val="21"/>
        </w:rPr>
        <w:t>22</w:t>
      </w:r>
      <w:r w:rsidR="00DC1449" w:rsidRPr="000A2200">
        <w:rPr>
          <w:rFonts w:cs="Times New Roman"/>
          <w:szCs w:val="21"/>
        </w:rPr>
        <w:t>）</w:t>
      </w:r>
      <w:r w:rsidR="00DC1449" w:rsidRPr="000A2200">
        <w:rPr>
          <w:rFonts w:cs="Times New Roman"/>
        </w:rPr>
        <w:t>》,</w:t>
      </w:r>
      <w:proofErr w:type="gramStart"/>
      <w:r w:rsidR="00DC1449" w:rsidRPr="000A2200">
        <w:rPr>
          <w:rFonts w:cs="Times New Roman"/>
        </w:rPr>
        <w:t>本</w:t>
      </w:r>
      <w:r w:rsidR="000838F7" w:rsidRPr="000A2200">
        <w:rPr>
          <w:rFonts w:cs="Times New Roman" w:hint="eastAsia"/>
        </w:rPr>
        <w:t>道路</w:t>
      </w:r>
      <w:proofErr w:type="gramEnd"/>
      <w:r w:rsidR="000838F7" w:rsidRPr="000A2200">
        <w:rPr>
          <w:rFonts w:cs="Times New Roman" w:hint="eastAsia"/>
        </w:rPr>
        <w:t>现状车道宽约</w:t>
      </w:r>
      <w:r w:rsidR="008B1345" w:rsidRPr="000A2200">
        <w:rPr>
          <w:rFonts w:cs="Times New Roman" w:hint="eastAsia"/>
        </w:rPr>
        <w:t>3</w:t>
      </w:r>
      <w:r w:rsidR="00961461" w:rsidRPr="000A2200">
        <w:rPr>
          <w:rFonts w:cs="Times New Roman" w:hint="eastAsia"/>
        </w:rPr>
        <w:t>.0-</w:t>
      </w:r>
      <w:r w:rsidR="000964F3" w:rsidRPr="000A2200">
        <w:rPr>
          <w:rFonts w:cs="Times New Roman" w:hint="eastAsia"/>
        </w:rPr>
        <w:t>4.0</w:t>
      </w:r>
      <w:r w:rsidR="000838F7" w:rsidRPr="000A2200">
        <w:rPr>
          <w:rFonts w:cs="Times New Roman" w:hint="eastAsia"/>
        </w:rPr>
        <w:t>m，</w:t>
      </w:r>
      <w:r w:rsidR="00EF5DB3">
        <w:rPr>
          <w:rFonts w:cs="Times New Roman" w:hint="eastAsia"/>
        </w:rPr>
        <w:t>且道路两侧多为农用地和一处养殖场，交通流量较小，</w:t>
      </w:r>
      <w:r w:rsidR="000838F7" w:rsidRPr="000A2200">
        <w:rPr>
          <w:rFonts w:cs="Times New Roman" w:hint="eastAsia"/>
        </w:rPr>
        <w:t>本</w:t>
      </w:r>
      <w:r w:rsidR="00DC1449" w:rsidRPr="000A2200">
        <w:rPr>
          <w:rFonts w:cs="Times New Roman"/>
        </w:rPr>
        <w:t>次设计速度采用</w:t>
      </w:r>
      <w:r w:rsidR="00F00FAB" w:rsidRPr="000A2200">
        <w:rPr>
          <w:rFonts w:cs="Times New Roman" w:hint="eastAsia"/>
        </w:rPr>
        <w:t>15</w:t>
      </w:r>
      <w:r w:rsidR="00DC1449" w:rsidRPr="000A2200">
        <w:rPr>
          <w:rFonts w:cs="Times New Roman"/>
        </w:rPr>
        <w:t>km/h的标准进行设计</w:t>
      </w:r>
    </w:p>
    <w:p w14:paraId="15BFDC51" w14:textId="77777777" w:rsidR="002935A7" w:rsidRDefault="00817F65" w:rsidP="00817F65">
      <w:pPr>
        <w:pStyle w:val="afffe"/>
        <w:ind w:firstLine="480"/>
        <w:rPr>
          <w:rFonts w:cs="Times New Roman" w:hint="eastAsia"/>
        </w:rPr>
      </w:pPr>
      <w:r w:rsidRPr="000A2200">
        <w:rPr>
          <w:rFonts w:cs="Times New Roman"/>
        </w:rPr>
        <w:t>4、</w:t>
      </w:r>
      <w:r w:rsidR="002935A7" w:rsidRPr="000A2200">
        <w:rPr>
          <w:rFonts w:cs="Times New Roman"/>
        </w:rPr>
        <w:t>路面设计荷载：BZZ-100标准荷载</w:t>
      </w:r>
    </w:p>
    <w:p w14:paraId="25739993" w14:textId="08D0747D" w:rsidR="00DD1248" w:rsidRPr="000A2200" w:rsidRDefault="00DD1248" w:rsidP="00817F65">
      <w:pPr>
        <w:pStyle w:val="afffe"/>
        <w:ind w:firstLine="480"/>
        <w:rPr>
          <w:rFonts w:cs="Times New Roman" w:hint="eastAsia"/>
        </w:rPr>
      </w:pPr>
      <w:r>
        <w:rPr>
          <w:rFonts w:cs="Times New Roman" w:hint="eastAsia"/>
        </w:rPr>
        <w:t>5、土路肩宽度：根据相关规范，本工程采用0.5m。</w:t>
      </w:r>
    </w:p>
    <w:p w14:paraId="4AAE1502" w14:textId="77777777" w:rsidR="00E422BD" w:rsidRPr="000A2200" w:rsidRDefault="00E422BD" w:rsidP="00E422BD">
      <w:pPr>
        <w:spacing w:line="360" w:lineRule="auto"/>
        <w:ind w:firstLineChars="200" w:firstLine="482"/>
        <w:rPr>
          <w:b/>
          <w:bCs/>
        </w:rPr>
      </w:pPr>
      <w:r w:rsidRPr="000A2200">
        <w:rPr>
          <w:rFonts w:hint="eastAsia"/>
          <w:b/>
          <w:bCs/>
        </w:rPr>
        <w:t>桥梁工程：</w:t>
      </w:r>
    </w:p>
    <w:p w14:paraId="1368BC1B" w14:textId="388A2BD4" w:rsidR="00E422BD" w:rsidRPr="000A2200" w:rsidRDefault="00E422BD" w:rsidP="00E422BD">
      <w:pPr>
        <w:spacing w:line="360" w:lineRule="auto"/>
        <w:ind w:firstLineChars="200" w:firstLine="480"/>
      </w:pPr>
      <w:r w:rsidRPr="000A2200">
        <w:rPr>
          <w:rFonts w:hint="eastAsia"/>
        </w:rPr>
        <w:lastRenderedPageBreak/>
        <w:t>1</w:t>
      </w:r>
      <w:r w:rsidRPr="000A2200">
        <w:rPr>
          <w:rFonts w:hint="eastAsia"/>
        </w:rPr>
        <w:t>、桥梁设计荷载：维持原有桥梁设计荷载；</w:t>
      </w:r>
    </w:p>
    <w:p w14:paraId="34050B23" w14:textId="65CEFE5A" w:rsidR="00E422BD" w:rsidRPr="000A2200" w:rsidRDefault="00E422BD" w:rsidP="00E422BD">
      <w:pPr>
        <w:spacing w:line="360" w:lineRule="auto"/>
        <w:ind w:firstLineChars="200" w:firstLine="480"/>
      </w:pPr>
      <w:r w:rsidRPr="000A2200">
        <w:rPr>
          <w:rFonts w:hint="eastAsia"/>
        </w:rPr>
        <w:t>2</w:t>
      </w:r>
      <w:r w:rsidRPr="000A2200">
        <w:rPr>
          <w:rFonts w:hint="eastAsia"/>
        </w:rPr>
        <w:t>、桥梁耐久性设计环境类别为</w:t>
      </w:r>
      <w:r w:rsidRPr="000A2200">
        <w:rPr>
          <w:rFonts w:hint="eastAsia"/>
        </w:rPr>
        <w:t>I</w:t>
      </w:r>
      <w:r w:rsidRPr="000A2200">
        <w:rPr>
          <w:rFonts w:hint="eastAsia"/>
        </w:rPr>
        <w:t>类；</w:t>
      </w:r>
    </w:p>
    <w:p w14:paraId="40890173" w14:textId="5AF3124B" w:rsidR="00E422BD" w:rsidRPr="000A2200" w:rsidRDefault="00E422BD" w:rsidP="00E422BD">
      <w:pPr>
        <w:spacing w:line="360" w:lineRule="auto"/>
        <w:ind w:firstLineChars="200" w:firstLine="480"/>
      </w:pPr>
      <w:r w:rsidRPr="000A2200">
        <w:rPr>
          <w:rFonts w:hint="eastAsia"/>
        </w:rPr>
        <w:t>3</w:t>
      </w:r>
      <w:r w:rsidRPr="000A2200">
        <w:rPr>
          <w:rFonts w:hint="eastAsia"/>
        </w:rPr>
        <w:t>、桥梁维修后不改变现状老桥桥面、梁底高程。</w:t>
      </w:r>
    </w:p>
    <w:p w14:paraId="63097A68" w14:textId="0EA1A893" w:rsidR="00E422BD" w:rsidRPr="000A2200" w:rsidRDefault="00E422BD" w:rsidP="00E422BD">
      <w:pPr>
        <w:spacing w:line="360" w:lineRule="auto"/>
        <w:ind w:firstLineChars="200" w:firstLine="480"/>
      </w:pPr>
      <w:r w:rsidRPr="000A2200">
        <w:rPr>
          <w:rFonts w:hint="eastAsia"/>
        </w:rPr>
        <w:t>4</w:t>
      </w:r>
      <w:r w:rsidRPr="000A2200">
        <w:rPr>
          <w:rFonts w:hint="eastAsia"/>
        </w:rPr>
        <w:t>、桥梁维修不得随意增加桥面铺装厚度和静荷载，严禁覆盖伸缩装置。</w:t>
      </w:r>
    </w:p>
    <w:bookmarkEnd w:id="44"/>
    <w:p w14:paraId="317A676B" w14:textId="4954DFFD" w:rsidR="00FF3D4E" w:rsidRPr="000A2200" w:rsidRDefault="00FF3D4E" w:rsidP="00FF3D4E">
      <w:pPr>
        <w:pStyle w:val="affff2"/>
        <w:rPr>
          <w:rFonts w:cs="Times New Roman" w:hint="eastAsia"/>
        </w:rPr>
      </w:pPr>
      <w:r w:rsidRPr="000A2200">
        <w:rPr>
          <w:rFonts w:cs="Times New Roman" w:hint="eastAsia"/>
        </w:rPr>
        <w:t>1.8.4 路面检测结果</w:t>
      </w:r>
    </w:p>
    <w:p w14:paraId="30420D4D" w14:textId="4FA28EB9" w:rsidR="002E3EC6" w:rsidRPr="000A2200" w:rsidRDefault="002E3EC6" w:rsidP="00FF3D4E">
      <w:pPr>
        <w:pStyle w:val="afffe"/>
        <w:ind w:firstLine="480"/>
        <w:rPr>
          <w:rFonts w:cs="Times New Roman" w:hint="eastAsia"/>
        </w:rPr>
      </w:pPr>
      <w:r w:rsidRPr="000A2200">
        <w:rPr>
          <w:rFonts w:cs="Times New Roman" w:hint="eastAsia"/>
        </w:rPr>
        <w:t>1、老路资料</w:t>
      </w:r>
    </w:p>
    <w:p w14:paraId="7A51E050" w14:textId="6F80B6E5" w:rsidR="002E3EC6" w:rsidRPr="000A2200" w:rsidRDefault="002E3EC6" w:rsidP="00FF3D4E">
      <w:pPr>
        <w:pStyle w:val="afffe"/>
        <w:ind w:firstLine="480"/>
        <w:rPr>
          <w:rFonts w:cs="Times New Roman" w:hint="eastAsia"/>
        </w:rPr>
      </w:pPr>
      <w:r w:rsidRPr="000A2200">
        <w:rPr>
          <w:rFonts w:cs="Times New Roman" w:hint="eastAsia"/>
        </w:rPr>
        <w:t>根据业主反馈，本条道路无老路资料。</w:t>
      </w:r>
    </w:p>
    <w:p w14:paraId="3FDE4B3D" w14:textId="56AFC5BF" w:rsidR="00FF3D4E" w:rsidRPr="000A2200" w:rsidRDefault="002E3EC6" w:rsidP="00FF3D4E">
      <w:pPr>
        <w:pStyle w:val="afffe"/>
        <w:ind w:firstLine="480"/>
        <w:rPr>
          <w:rFonts w:cs="Times New Roman" w:hint="eastAsia"/>
        </w:rPr>
      </w:pPr>
      <w:r w:rsidRPr="000A2200">
        <w:rPr>
          <w:rFonts w:cs="Times New Roman" w:hint="eastAsia"/>
        </w:rPr>
        <w:t>2</w:t>
      </w:r>
      <w:r w:rsidR="00FF3D4E" w:rsidRPr="000A2200">
        <w:rPr>
          <w:rFonts w:cs="Times New Roman" w:hint="eastAsia"/>
        </w:rPr>
        <w:t>、现状路面结构</w:t>
      </w:r>
    </w:p>
    <w:p w14:paraId="4DF9350E" w14:textId="7FFE9711" w:rsidR="00FF3D4E" w:rsidRPr="000A2200" w:rsidRDefault="00FF3D4E" w:rsidP="00FF3D4E">
      <w:pPr>
        <w:pStyle w:val="afffe"/>
        <w:ind w:firstLine="480"/>
        <w:rPr>
          <w:rFonts w:cs="Times New Roman" w:hint="eastAsia"/>
        </w:rPr>
      </w:pPr>
      <w:bookmarkStart w:id="46" w:name="_Hlk179897733"/>
      <w:r w:rsidRPr="000A2200">
        <w:rPr>
          <w:rFonts w:cs="Times New Roman" w:hint="eastAsia"/>
        </w:rPr>
        <w:t>根据</w:t>
      </w:r>
      <w:proofErr w:type="gramStart"/>
      <w:r w:rsidRPr="000A2200">
        <w:rPr>
          <w:rFonts w:cs="Times New Roman" w:hint="eastAsia"/>
        </w:rPr>
        <w:t>检测芯样资料</w:t>
      </w:r>
      <w:proofErr w:type="gramEnd"/>
      <w:r w:rsidRPr="000A2200">
        <w:rPr>
          <w:rFonts w:cs="Times New Roman" w:hint="eastAsia"/>
        </w:rPr>
        <w:t>，现状</w:t>
      </w:r>
      <w:proofErr w:type="gramStart"/>
      <w:r w:rsidR="009229AE" w:rsidRPr="000A2200">
        <w:rPr>
          <w:rFonts w:cs="Times New Roman" w:hint="eastAsia"/>
        </w:rPr>
        <w:t>泖</w:t>
      </w:r>
      <w:proofErr w:type="gramEnd"/>
      <w:r w:rsidR="009229AE" w:rsidRPr="000A2200">
        <w:rPr>
          <w:rFonts w:cs="Times New Roman" w:hint="eastAsia"/>
        </w:rPr>
        <w:t>圩四号路</w:t>
      </w:r>
      <w:r w:rsidRPr="000A2200">
        <w:rPr>
          <w:rFonts w:cs="Times New Roman" w:hint="eastAsia"/>
        </w:rPr>
        <w:t>路面为水泥混凝土路面，路面结构为：</w:t>
      </w:r>
    </w:p>
    <w:p w14:paraId="6C754861" w14:textId="46BA813E" w:rsidR="00FF3D4E" w:rsidRPr="000A2200" w:rsidRDefault="00DC781D" w:rsidP="00FF3D4E">
      <w:pPr>
        <w:pStyle w:val="afffe"/>
        <w:ind w:firstLineChars="531" w:firstLine="1274"/>
        <w:rPr>
          <w:rFonts w:cs="Times New Roman" w:hint="eastAsia"/>
        </w:rPr>
      </w:pPr>
      <w:r w:rsidRPr="000A2200">
        <w:rPr>
          <w:rFonts w:cs="Times New Roman" w:hint="eastAsia"/>
        </w:rPr>
        <w:t>12.4~14.3</w:t>
      </w:r>
      <w:r w:rsidR="00FF3D4E" w:rsidRPr="000A2200">
        <w:rPr>
          <w:rFonts w:cs="Times New Roman" w:hint="eastAsia"/>
        </w:rPr>
        <w:t xml:space="preserve">cm </w:t>
      </w:r>
      <w:r w:rsidR="00D00E71" w:rsidRPr="000A2200">
        <w:rPr>
          <w:rFonts w:cs="Times New Roman" w:hint="eastAsia"/>
        </w:rPr>
        <w:t>水泥混凝土</w:t>
      </w:r>
    </w:p>
    <w:p w14:paraId="7D1A372E" w14:textId="22D05A80" w:rsidR="00FF3D4E" w:rsidRPr="000A2200" w:rsidRDefault="00DC781D" w:rsidP="00FF3D4E">
      <w:pPr>
        <w:pStyle w:val="afffe"/>
        <w:ind w:firstLineChars="531" w:firstLine="1274"/>
        <w:rPr>
          <w:rFonts w:cs="Times New Roman" w:hint="eastAsia"/>
        </w:rPr>
      </w:pPr>
      <w:r w:rsidRPr="000A2200">
        <w:rPr>
          <w:rFonts w:cs="Times New Roman" w:hint="eastAsia"/>
        </w:rPr>
        <w:t>11.2</w:t>
      </w:r>
      <w:r w:rsidR="00FF3D4E" w:rsidRPr="000A2200">
        <w:rPr>
          <w:rFonts w:cs="Times New Roman" w:hint="eastAsia"/>
        </w:rPr>
        <w:t>cm~</w:t>
      </w:r>
      <w:r w:rsidR="00D00E71" w:rsidRPr="000A2200">
        <w:rPr>
          <w:rFonts w:cs="Times New Roman" w:hint="eastAsia"/>
        </w:rPr>
        <w:t>15</w:t>
      </w:r>
      <w:r w:rsidRPr="000A2200">
        <w:rPr>
          <w:rFonts w:cs="Times New Roman" w:hint="eastAsia"/>
        </w:rPr>
        <w:t>.8</w:t>
      </w:r>
      <w:r w:rsidR="00FF3D4E" w:rsidRPr="000A2200">
        <w:rPr>
          <w:rFonts w:cs="Times New Roman" w:hint="eastAsia"/>
        </w:rPr>
        <w:t>cm碎石</w:t>
      </w:r>
      <w:bookmarkEnd w:id="46"/>
    </w:p>
    <w:p w14:paraId="71C3CE74" w14:textId="620E390E" w:rsidR="00FF3D4E" w:rsidRPr="000A2200" w:rsidRDefault="002E3EC6" w:rsidP="00FF3D4E">
      <w:pPr>
        <w:pStyle w:val="afffe"/>
        <w:ind w:firstLine="480"/>
        <w:rPr>
          <w:rFonts w:cs="Times New Roman" w:hint="eastAsia"/>
        </w:rPr>
      </w:pPr>
      <w:r w:rsidRPr="000A2200">
        <w:rPr>
          <w:rFonts w:cs="Times New Roman" w:hint="eastAsia"/>
        </w:rPr>
        <w:t>3</w:t>
      </w:r>
      <w:r w:rsidR="00FF3D4E" w:rsidRPr="000A2200">
        <w:rPr>
          <w:rFonts w:cs="Times New Roman" w:hint="eastAsia"/>
        </w:rPr>
        <w:t>、现状道路评价</w:t>
      </w:r>
    </w:p>
    <w:p w14:paraId="1610623D" w14:textId="16660F3E" w:rsidR="00FF3D4E" w:rsidRPr="000A2200" w:rsidRDefault="001932ED" w:rsidP="00FF3D4E">
      <w:pPr>
        <w:pStyle w:val="afffe"/>
        <w:ind w:firstLine="480"/>
        <w:rPr>
          <w:rFonts w:cs="Times New Roman" w:hint="eastAsia"/>
        </w:rPr>
      </w:pPr>
      <w:r w:rsidRPr="000A2200">
        <w:rPr>
          <w:rFonts w:cs="Times New Roman" w:hint="eastAsia"/>
        </w:rPr>
        <w:t>根据路面检测资料及现场踏勘情况，</w:t>
      </w:r>
      <w:r w:rsidR="008C7A35" w:rsidRPr="000A2200">
        <w:rPr>
          <w:rFonts w:cs="Times New Roman"/>
        </w:rPr>
        <w:t>道路整体情况</w:t>
      </w:r>
      <w:r w:rsidR="008C7A35" w:rsidRPr="000A2200">
        <w:rPr>
          <w:rFonts w:cs="Times New Roman" w:hint="eastAsia"/>
        </w:rPr>
        <w:t>较差</w:t>
      </w:r>
      <w:r w:rsidR="008C7A35" w:rsidRPr="000A2200">
        <w:rPr>
          <w:rFonts w:cs="Times New Roman"/>
        </w:rPr>
        <w:t>，</w:t>
      </w:r>
      <w:r w:rsidR="008C7A35" w:rsidRPr="000A2200">
        <w:rPr>
          <w:rFonts w:cs="Times New Roman" w:hint="eastAsia"/>
        </w:rPr>
        <w:t>出现板块断裂破损、露骨、坑槽等病害。</w:t>
      </w:r>
      <w:r w:rsidR="008C7A35" w:rsidRPr="000A2200">
        <w:rPr>
          <w:rFonts w:cs="Times New Roman"/>
        </w:rPr>
        <w:t>另</w:t>
      </w:r>
      <w:r w:rsidR="008C7A35" w:rsidRPr="000A2200">
        <w:rPr>
          <w:rFonts w:cs="Times New Roman" w:hint="eastAsia"/>
        </w:rPr>
        <w:t>局部出现积水问题。</w:t>
      </w:r>
      <w:r w:rsidRPr="000A2200">
        <w:rPr>
          <w:rFonts w:cs="Times New Roman" w:hint="eastAsia"/>
        </w:rPr>
        <w:t>本段车行道</w:t>
      </w:r>
      <w:proofErr w:type="gramStart"/>
      <w:r w:rsidRPr="000A2200">
        <w:rPr>
          <w:rFonts w:cs="Times New Roman" w:hint="eastAsia"/>
        </w:rPr>
        <w:t>中心河</w:t>
      </w:r>
      <w:proofErr w:type="gramEnd"/>
      <w:r w:rsidRPr="000A2200">
        <w:rPr>
          <w:rFonts w:cs="Times New Roman" w:hint="eastAsia"/>
        </w:rPr>
        <w:t>-上圩南桥段道路路面损坏状况评价PCI=41.54，等级为“差”破损率DR=40.11%；上圩南桥-施姑</w:t>
      </w:r>
      <w:proofErr w:type="gramStart"/>
      <w:r w:rsidRPr="000A2200">
        <w:rPr>
          <w:rFonts w:cs="Times New Roman" w:hint="eastAsia"/>
        </w:rPr>
        <w:t>浜</w:t>
      </w:r>
      <w:proofErr w:type="gramEnd"/>
      <w:r w:rsidRPr="000A2200">
        <w:rPr>
          <w:rFonts w:cs="Times New Roman" w:hint="eastAsia"/>
        </w:rPr>
        <w:t>桥段道路路面损坏状况评价PCI=61.69，等级为“次”，破损率DR=16.03%，说明本次工程范围内路面PCI、DR已不满足养护值；道路</w:t>
      </w:r>
      <w:proofErr w:type="gramStart"/>
      <w:r w:rsidRPr="000A2200">
        <w:rPr>
          <w:rFonts w:cs="Times New Roman" w:hint="eastAsia"/>
        </w:rPr>
        <w:t>断板率</w:t>
      </w:r>
      <w:proofErr w:type="gramEnd"/>
      <w:r w:rsidRPr="000A2200">
        <w:rPr>
          <w:rFonts w:cs="Times New Roman" w:hint="eastAsia"/>
        </w:rPr>
        <w:t>大于10%；道路路面结构钻孔</w:t>
      </w:r>
      <w:proofErr w:type="gramStart"/>
      <w:r w:rsidRPr="000A2200">
        <w:rPr>
          <w:rFonts w:cs="Times New Roman" w:hint="eastAsia"/>
        </w:rPr>
        <w:t>样部分</w:t>
      </w:r>
      <w:proofErr w:type="gramEnd"/>
      <w:r w:rsidRPr="000A2200">
        <w:rPr>
          <w:rFonts w:cs="Times New Roman" w:hint="eastAsia"/>
        </w:rPr>
        <w:t>完整，部分开裂，结构厚度不一</w:t>
      </w:r>
      <w:r w:rsidR="008C7A35" w:rsidRPr="000A2200">
        <w:rPr>
          <w:rFonts w:cs="Times New Roman" w:hint="eastAsia"/>
        </w:rPr>
        <w:t>,由劈裂强度计算弯拉强度，</w:t>
      </w:r>
      <w:proofErr w:type="gramStart"/>
      <w:r w:rsidR="008C7A35" w:rsidRPr="000A2200">
        <w:rPr>
          <w:rFonts w:cs="Times New Roman" w:hint="eastAsia"/>
        </w:rPr>
        <w:t>芯样结构</w:t>
      </w:r>
      <w:proofErr w:type="gramEnd"/>
      <w:r w:rsidR="008C7A35" w:rsidRPr="000A2200">
        <w:rPr>
          <w:rFonts w:cs="Times New Roman" w:hint="eastAsia"/>
        </w:rPr>
        <w:t>强度不足</w:t>
      </w:r>
      <w:r w:rsidRPr="000A2200">
        <w:rPr>
          <w:rFonts w:cs="Times New Roman" w:hint="eastAsia"/>
        </w:rPr>
        <w:t>。因此，考虑现有结构厚度较薄，强度不足，本次考虑对现状板块</w:t>
      </w:r>
      <w:r w:rsidR="00FD3A5F" w:rsidRPr="000A2200">
        <w:rPr>
          <w:rFonts w:cs="Times New Roman" w:hint="eastAsia"/>
        </w:rPr>
        <w:t>共振破碎后加铺沥青路面</w:t>
      </w:r>
      <w:r w:rsidRPr="000A2200">
        <w:rPr>
          <w:rFonts w:cs="Times New Roman" w:hint="eastAsia"/>
        </w:rPr>
        <w:t>。</w:t>
      </w:r>
    </w:p>
    <w:p w14:paraId="02D78943" w14:textId="23FA981A" w:rsidR="002C6371" w:rsidRPr="000A2200" w:rsidRDefault="00153FF2" w:rsidP="00FF3D4E">
      <w:pPr>
        <w:pStyle w:val="affff2"/>
        <w:rPr>
          <w:rFonts w:cs="Times New Roman" w:hint="eastAsia"/>
        </w:rPr>
      </w:pPr>
      <w:r w:rsidRPr="000A2200">
        <w:rPr>
          <w:rFonts w:cs="Times New Roman"/>
        </w:rPr>
        <w:t>1.</w:t>
      </w:r>
      <w:r w:rsidR="00274243" w:rsidRPr="000A2200">
        <w:rPr>
          <w:rFonts w:cs="Times New Roman" w:hint="eastAsia"/>
        </w:rPr>
        <w:t>8</w:t>
      </w:r>
      <w:r w:rsidRPr="000A2200">
        <w:rPr>
          <w:rFonts w:cs="Times New Roman"/>
        </w:rPr>
        <w:t>.</w:t>
      </w:r>
      <w:r w:rsidR="00FF3D4E" w:rsidRPr="000A2200">
        <w:rPr>
          <w:rFonts w:cs="Times New Roman" w:hint="eastAsia"/>
        </w:rPr>
        <w:t>5</w:t>
      </w:r>
      <w:r w:rsidR="00E20D97" w:rsidRPr="000A2200">
        <w:rPr>
          <w:rFonts w:cs="Times New Roman"/>
        </w:rPr>
        <w:t xml:space="preserve"> </w:t>
      </w:r>
      <w:r w:rsidR="004428EC" w:rsidRPr="000A2200">
        <w:rPr>
          <w:rFonts w:cs="Times New Roman"/>
        </w:rPr>
        <w:t>道路工程</w:t>
      </w:r>
    </w:p>
    <w:p w14:paraId="54DF652C" w14:textId="0FD5E5A3" w:rsidR="00D00E71" w:rsidRPr="000A2200" w:rsidRDefault="00D00E71" w:rsidP="00535569">
      <w:pPr>
        <w:autoSpaceDE w:val="0"/>
        <w:autoSpaceDN w:val="0"/>
        <w:adjustRightInd w:val="0"/>
        <w:spacing w:line="360" w:lineRule="auto"/>
        <w:ind w:firstLineChars="200" w:firstLine="480"/>
        <w:jc w:val="left"/>
        <w:rPr>
          <w:rFonts w:ascii="宋体" w:hAnsi="宋体" w:hint="eastAsia"/>
        </w:rPr>
      </w:pPr>
      <w:r w:rsidRPr="000A2200">
        <w:rPr>
          <w:rFonts w:ascii="宋体" w:hAnsi="宋体" w:hint="eastAsia"/>
        </w:rPr>
        <w:t>根据本工程检测资料及评价结论，确定道路维修工程设计方案如下：</w:t>
      </w:r>
    </w:p>
    <w:p w14:paraId="21B987EA" w14:textId="555E95BD" w:rsidR="00535569" w:rsidRPr="000A2200" w:rsidRDefault="00535569" w:rsidP="00535569">
      <w:pPr>
        <w:autoSpaceDE w:val="0"/>
        <w:autoSpaceDN w:val="0"/>
        <w:adjustRightInd w:val="0"/>
        <w:spacing w:line="360" w:lineRule="auto"/>
        <w:ind w:firstLineChars="200" w:firstLine="480"/>
        <w:jc w:val="left"/>
        <w:rPr>
          <w:rFonts w:ascii="宋体" w:hAnsi="宋体" w:hint="eastAsia"/>
        </w:rPr>
      </w:pPr>
      <w:r w:rsidRPr="000A2200">
        <w:rPr>
          <w:rFonts w:ascii="宋体" w:hAnsi="宋体"/>
        </w:rPr>
        <w:t>1、</w:t>
      </w:r>
      <w:r w:rsidR="004428EC" w:rsidRPr="000A2200">
        <w:rPr>
          <w:rFonts w:ascii="宋体" w:hAnsi="宋体"/>
        </w:rPr>
        <w:t>道路平面</w:t>
      </w:r>
      <w:r w:rsidR="00BC5EB7" w:rsidRPr="000A2200">
        <w:rPr>
          <w:rFonts w:ascii="宋体" w:hAnsi="宋体"/>
        </w:rPr>
        <w:t>、纵断面</w:t>
      </w:r>
      <w:r w:rsidR="00A704D3" w:rsidRPr="000A2200">
        <w:rPr>
          <w:rFonts w:ascii="宋体" w:hAnsi="宋体"/>
        </w:rPr>
        <w:t>、横断面</w:t>
      </w:r>
      <w:r w:rsidR="000606B7" w:rsidRPr="000A2200">
        <w:rPr>
          <w:rFonts w:ascii="宋体" w:hAnsi="宋体" w:hint="eastAsia"/>
        </w:rPr>
        <w:t>设计</w:t>
      </w:r>
    </w:p>
    <w:p w14:paraId="0F6D08A9" w14:textId="09BC9C29" w:rsidR="008E58DD" w:rsidRPr="000A2200" w:rsidRDefault="008E58DD" w:rsidP="00FE0464">
      <w:pPr>
        <w:autoSpaceDE w:val="0"/>
        <w:autoSpaceDN w:val="0"/>
        <w:adjustRightInd w:val="0"/>
        <w:spacing w:line="360" w:lineRule="auto"/>
        <w:ind w:firstLineChars="200" w:firstLine="480"/>
        <w:jc w:val="left"/>
        <w:rPr>
          <w:rFonts w:ascii="宋体" w:hAnsi="宋体" w:hint="eastAsia"/>
        </w:rPr>
      </w:pPr>
      <w:bookmarkStart w:id="47" w:name="_Hlk164690730"/>
      <w:r w:rsidRPr="000A2200">
        <w:rPr>
          <w:rFonts w:ascii="宋体" w:hAnsi="宋体" w:hint="eastAsia"/>
        </w:rPr>
        <w:t>本工程道路不具备拓宽条件，本次</w:t>
      </w:r>
      <w:r w:rsidRPr="000A2200">
        <w:rPr>
          <w:rFonts w:ascii="宋体" w:hAnsi="宋体"/>
        </w:rPr>
        <w:t>道路平面和横断面基本维持现状不变，并恢复道路横坡</w:t>
      </w:r>
      <w:r w:rsidRPr="000A2200">
        <w:rPr>
          <w:rFonts w:ascii="宋体" w:hAnsi="宋体" w:hint="eastAsia"/>
        </w:rPr>
        <w:t>。</w:t>
      </w:r>
    </w:p>
    <w:p w14:paraId="64F1EE7E" w14:textId="7F97B01F" w:rsidR="008E58DD" w:rsidRPr="000A2200" w:rsidRDefault="008E58DD" w:rsidP="00FE0464">
      <w:pPr>
        <w:autoSpaceDE w:val="0"/>
        <w:autoSpaceDN w:val="0"/>
        <w:adjustRightInd w:val="0"/>
        <w:spacing w:line="360" w:lineRule="auto"/>
        <w:ind w:firstLineChars="200" w:firstLine="480"/>
        <w:jc w:val="left"/>
        <w:rPr>
          <w:rFonts w:ascii="宋体" w:hAnsi="宋体" w:hint="eastAsia"/>
        </w:rPr>
      </w:pPr>
      <w:bookmarkStart w:id="48" w:name="_Hlk179636968"/>
      <w:r w:rsidRPr="000A2200">
        <w:rPr>
          <w:rFonts w:ascii="宋体" w:hAnsi="宋体" w:hint="eastAsia"/>
        </w:rPr>
        <w:t>本工程设计为全线白</w:t>
      </w:r>
      <w:r w:rsidR="00F13C63" w:rsidRPr="000A2200">
        <w:rPr>
          <w:rFonts w:ascii="宋体" w:hAnsi="宋体" w:hint="eastAsia"/>
        </w:rPr>
        <w:t>改</w:t>
      </w:r>
      <w:r w:rsidRPr="000A2200">
        <w:rPr>
          <w:rFonts w:ascii="宋体" w:hAnsi="宋体" w:hint="eastAsia"/>
        </w:rPr>
        <w:t>黑改造，加罩沥青</w:t>
      </w:r>
      <w:r w:rsidR="00F13C63" w:rsidRPr="000A2200">
        <w:rPr>
          <w:rFonts w:ascii="宋体" w:hAnsi="宋体" w:hint="eastAsia"/>
        </w:rPr>
        <w:t>结构</w:t>
      </w:r>
      <w:r w:rsidRPr="000A2200">
        <w:rPr>
          <w:rFonts w:ascii="宋体" w:hAnsi="宋体" w:hint="eastAsia"/>
        </w:rPr>
        <w:t>后路面标高以现状路面起伏为基准，道路中心标高平均抬高</w:t>
      </w:r>
      <w:r w:rsidR="00DC781D" w:rsidRPr="000A2200">
        <w:rPr>
          <w:rFonts w:ascii="宋体" w:hAnsi="宋体" w:hint="eastAsia"/>
        </w:rPr>
        <w:t>2</w:t>
      </w:r>
      <w:r w:rsidR="00310F8F">
        <w:rPr>
          <w:rFonts w:ascii="宋体" w:hAnsi="宋体" w:hint="eastAsia"/>
        </w:rPr>
        <w:t>5</w:t>
      </w:r>
      <w:r w:rsidRPr="000A2200">
        <w:rPr>
          <w:rFonts w:ascii="宋体" w:hAnsi="宋体" w:hint="eastAsia"/>
        </w:rPr>
        <w:t>cm。</w:t>
      </w:r>
      <w:bookmarkEnd w:id="48"/>
    </w:p>
    <w:p w14:paraId="30575355" w14:textId="77777777" w:rsidR="008E58DD" w:rsidRPr="000A2200" w:rsidRDefault="008E58DD" w:rsidP="00FE0464">
      <w:pPr>
        <w:autoSpaceDE w:val="0"/>
        <w:autoSpaceDN w:val="0"/>
        <w:adjustRightInd w:val="0"/>
        <w:spacing w:line="360" w:lineRule="auto"/>
        <w:ind w:firstLineChars="200" w:firstLine="480"/>
        <w:jc w:val="left"/>
        <w:rPr>
          <w:rFonts w:ascii="宋体" w:hAnsi="宋体" w:hint="eastAsia"/>
        </w:rPr>
      </w:pPr>
      <w:bookmarkStart w:id="49" w:name="_Hlk179636917"/>
      <w:r w:rsidRPr="000A2200">
        <w:rPr>
          <w:rFonts w:ascii="宋体" w:hAnsi="宋体" w:hint="eastAsia"/>
        </w:rPr>
        <w:t>2、路基设计</w:t>
      </w:r>
    </w:p>
    <w:p w14:paraId="6FC014D7" w14:textId="77777777" w:rsidR="008E6448" w:rsidRDefault="008E6448" w:rsidP="008E6448">
      <w:pPr>
        <w:autoSpaceDE w:val="0"/>
        <w:autoSpaceDN w:val="0"/>
        <w:adjustRightInd w:val="0"/>
        <w:spacing w:line="360" w:lineRule="auto"/>
        <w:ind w:firstLineChars="200" w:firstLine="480"/>
        <w:jc w:val="left"/>
        <w:rPr>
          <w:rFonts w:ascii="宋体" w:hAnsi="宋体" w:hint="eastAsia"/>
        </w:rPr>
      </w:pPr>
      <w:bookmarkStart w:id="50" w:name="_Hlk164176481"/>
      <w:bookmarkEnd w:id="47"/>
      <w:bookmarkEnd w:id="49"/>
      <w:r w:rsidRPr="00506C8C">
        <w:rPr>
          <w:rFonts w:ascii="宋体" w:hAnsi="宋体" w:hint="eastAsia"/>
        </w:rPr>
        <w:t>老路经多年使用，路基已基本稳定，本次</w:t>
      </w:r>
      <w:r>
        <w:rPr>
          <w:rFonts w:ascii="宋体" w:hAnsi="宋体" w:hint="eastAsia"/>
        </w:rPr>
        <w:t>中修局部</w:t>
      </w:r>
      <w:r w:rsidRPr="00506C8C">
        <w:rPr>
          <w:rFonts w:ascii="宋体" w:hAnsi="宋体" w:hint="eastAsia"/>
        </w:rPr>
        <w:t>对道路进行翻挖新建</w:t>
      </w:r>
      <w:r>
        <w:rPr>
          <w:rFonts w:ascii="宋体" w:hAnsi="宋体" w:hint="eastAsia"/>
        </w:rPr>
        <w:t>接顺</w:t>
      </w:r>
      <w:r w:rsidRPr="00506C8C">
        <w:rPr>
          <w:rFonts w:ascii="宋体" w:hAnsi="宋体" w:hint="eastAsia"/>
        </w:rPr>
        <w:t>，</w:t>
      </w:r>
      <w:r>
        <w:rPr>
          <w:rFonts w:ascii="宋体" w:hAnsi="宋体" w:hint="eastAsia"/>
        </w:rPr>
        <w:t>如需</w:t>
      </w:r>
      <w:r w:rsidRPr="00506C8C">
        <w:rPr>
          <w:rFonts w:ascii="宋体" w:hAnsi="宋体" w:hint="eastAsia"/>
        </w:rPr>
        <w:t>超挖土基，对上路床30cm范围内用掺6%的石灰进行土基改良，车行道范围上路床土基回弹模量应达到2</w:t>
      </w:r>
      <w:r w:rsidRPr="00506C8C">
        <w:rPr>
          <w:rFonts w:ascii="宋体" w:hAnsi="宋体"/>
        </w:rPr>
        <w:t>5</w:t>
      </w:r>
      <w:r w:rsidRPr="00506C8C">
        <w:rPr>
          <w:rFonts w:ascii="宋体" w:hAnsi="宋体" w:hint="eastAsia"/>
        </w:rPr>
        <w:t>MPa 以上。</w:t>
      </w:r>
    </w:p>
    <w:p w14:paraId="36EC7BEF" w14:textId="4D8A2AAE" w:rsidR="008E6448" w:rsidRPr="00E560FF" w:rsidRDefault="008E6448" w:rsidP="008E6448">
      <w:pPr>
        <w:jc w:val="center"/>
      </w:pPr>
      <w:r w:rsidRPr="00E560FF">
        <w:rPr>
          <w:rFonts w:hint="eastAsia"/>
        </w:rPr>
        <w:t>路床压实度要求（四级公路）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4"/>
        <w:gridCol w:w="2923"/>
        <w:gridCol w:w="1903"/>
      </w:tblGrid>
      <w:tr w:rsidR="008E6448" w:rsidRPr="00E560FF" w14:paraId="1C3DFFC2" w14:textId="77777777" w:rsidTr="00A655A1">
        <w:trPr>
          <w:trHeight w:hRule="exact" w:val="509"/>
          <w:jc w:val="center"/>
        </w:trPr>
        <w:tc>
          <w:tcPr>
            <w:tcW w:w="3534" w:type="dxa"/>
            <w:vAlign w:val="center"/>
          </w:tcPr>
          <w:p w14:paraId="295B552B" w14:textId="77777777" w:rsidR="008E6448" w:rsidRPr="00E560FF" w:rsidRDefault="008E6448" w:rsidP="00A655A1">
            <w:pPr>
              <w:adjustRightInd w:val="0"/>
              <w:spacing w:line="300" w:lineRule="auto"/>
              <w:jc w:val="center"/>
              <w:textAlignment w:val="baseline"/>
              <w:rPr>
                <w:kern w:val="0"/>
              </w:rPr>
            </w:pPr>
            <w:r w:rsidRPr="00E560FF">
              <w:rPr>
                <w:kern w:val="0"/>
              </w:rPr>
              <w:t>填挖类型</w:t>
            </w:r>
          </w:p>
        </w:tc>
        <w:tc>
          <w:tcPr>
            <w:tcW w:w="2923" w:type="dxa"/>
            <w:vAlign w:val="center"/>
          </w:tcPr>
          <w:p w14:paraId="2FDF2831" w14:textId="77777777" w:rsidR="008E6448" w:rsidRPr="00E560FF" w:rsidRDefault="008E6448" w:rsidP="00A655A1">
            <w:pPr>
              <w:adjustRightInd w:val="0"/>
              <w:spacing w:line="300" w:lineRule="auto"/>
              <w:jc w:val="center"/>
              <w:textAlignment w:val="baseline"/>
              <w:rPr>
                <w:kern w:val="0"/>
              </w:rPr>
            </w:pPr>
            <w:r w:rsidRPr="00E560FF">
              <w:rPr>
                <w:rFonts w:hint="eastAsia"/>
                <w:kern w:val="0"/>
              </w:rPr>
              <w:t>路面底以下深度</w:t>
            </w:r>
            <w:r w:rsidRPr="00E560FF">
              <w:rPr>
                <w:kern w:val="0"/>
              </w:rPr>
              <w:t>(mm)</w:t>
            </w:r>
          </w:p>
        </w:tc>
        <w:tc>
          <w:tcPr>
            <w:tcW w:w="1903" w:type="dxa"/>
            <w:vAlign w:val="center"/>
          </w:tcPr>
          <w:p w14:paraId="1F15A3EA" w14:textId="77777777" w:rsidR="008E6448" w:rsidRPr="00E560FF" w:rsidRDefault="008E6448" w:rsidP="00A655A1">
            <w:pPr>
              <w:adjustRightInd w:val="0"/>
              <w:spacing w:line="300" w:lineRule="auto"/>
              <w:jc w:val="center"/>
              <w:textAlignment w:val="baseline"/>
              <w:rPr>
                <w:kern w:val="0"/>
              </w:rPr>
            </w:pPr>
            <w:r w:rsidRPr="00E560FF">
              <w:rPr>
                <w:rFonts w:hint="eastAsia"/>
                <w:kern w:val="0"/>
              </w:rPr>
              <w:t>路床</w:t>
            </w:r>
            <w:r w:rsidRPr="00E560FF">
              <w:rPr>
                <w:kern w:val="0"/>
              </w:rPr>
              <w:t>压实度</w:t>
            </w:r>
            <w:r w:rsidRPr="00E560FF">
              <w:rPr>
                <w:kern w:val="0"/>
              </w:rPr>
              <w:t xml:space="preserve"> (%)</w:t>
            </w:r>
          </w:p>
        </w:tc>
      </w:tr>
      <w:tr w:rsidR="008E6448" w:rsidRPr="00E560FF" w14:paraId="666D76F7" w14:textId="77777777" w:rsidTr="00A655A1">
        <w:trPr>
          <w:trHeight w:hRule="exact" w:val="509"/>
          <w:jc w:val="center"/>
        </w:trPr>
        <w:tc>
          <w:tcPr>
            <w:tcW w:w="3534" w:type="dxa"/>
            <w:vAlign w:val="center"/>
          </w:tcPr>
          <w:p w14:paraId="11896E5A" w14:textId="77777777" w:rsidR="008E6448" w:rsidRPr="00E560FF" w:rsidRDefault="008E6448" w:rsidP="00A655A1">
            <w:pPr>
              <w:adjustRightInd w:val="0"/>
              <w:spacing w:line="300" w:lineRule="auto"/>
              <w:ind w:firstLineChars="400" w:firstLine="960"/>
              <w:textAlignment w:val="baseline"/>
              <w:rPr>
                <w:kern w:val="0"/>
              </w:rPr>
            </w:pPr>
            <w:r w:rsidRPr="00E560FF">
              <w:rPr>
                <w:rFonts w:hint="eastAsia"/>
                <w:kern w:val="0"/>
              </w:rPr>
              <w:t>上路床</w:t>
            </w:r>
          </w:p>
        </w:tc>
        <w:tc>
          <w:tcPr>
            <w:tcW w:w="2923" w:type="dxa"/>
            <w:vAlign w:val="center"/>
          </w:tcPr>
          <w:p w14:paraId="605B2100" w14:textId="77777777" w:rsidR="008E6448" w:rsidRPr="00E560FF" w:rsidRDefault="008E6448" w:rsidP="00A655A1">
            <w:pPr>
              <w:adjustRightInd w:val="0"/>
              <w:spacing w:line="300" w:lineRule="auto"/>
              <w:jc w:val="center"/>
              <w:textAlignment w:val="baseline"/>
              <w:rPr>
                <w:kern w:val="0"/>
              </w:rPr>
            </w:pPr>
            <w:r w:rsidRPr="00E560FF">
              <w:rPr>
                <w:kern w:val="0"/>
              </w:rPr>
              <w:t>0</w:t>
            </w:r>
            <w:r w:rsidRPr="00E560FF">
              <w:rPr>
                <w:rFonts w:hint="eastAsia"/>
                <w:kern w:val="0"/>
              </w:rPr>
              <w:t>～</w:t>
            </w:r>
            <w:r w:rsidRPr="00E560FF">
              <w:rPr>
                <w:kern w:val="0"/>
              </w:rPr>
              <w:t>300</w:t>
            </w:r>
          </w:p>
        </w:tc>
        <w:tc>
          <w:tcPr>
            <w:tcW w:w="1903" w:type="dxa"/>
            <w:vAlign w:val="center"/>
          </w:tcPr>
          <w:p w14:paraId="230DE095" w14:textId="77777777" w:rsidR="008E6448" w:rsidRPr="00E560FF" w:rsidRDefault="008E6448"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r w:rsidR="008E6448" w:rsidRPr="00E560FF" w14:paraId="5C01B7E2" w14:textId="77777777" w:rsidTr="00A655A1">
        <w:trPr>
          <w:trHeight w:hRule="exact" w:val="509"/>
          <w:jc w:val="center"/>
        </w:trPr>
        <w:tc>
          <w:tcPr>
            <w:tcW w:w="3534" w:type="dxa"/>
            <w:vAlign w:val="center"/>
          </w:tcPr>
          <w:p w14:paraId="1079BC79" w14:textId="77777777" w:rsidR="008E6448" w:rsidRPr="00E560FF" w:rsidRDefault="008E6448" w:rsidP="00A655A1">
            <w:pPr>
              <w:adjustRightInd w:val="0"/>
              <w:spacing w:line="300" w:lineRule="auto"/>
              <w:textAlignment w:val="baseline"/>
              <w:rPr>
                <w:kern w:val="0"/>
              </w:rPr>
            </w:pPr>
            <w:r w:rsidRPr="00E560FF">
              <w:rPr>
                <w:rFonts w:hint="eastAsia"/>
                <w:kern w:val="0"/>
              </w:rPr>
              <w:t>下路床（轻、中等及重交通）</w:t>
            </w:r>
          </w:p>
        </w:tc>
        <w:tc>
          <w:tcPr>
            <w:tcW w:w="2923" w:type="dxa"/>
            <w:vAlign w:val="center"/>
          </w:tcPr>
          <w:p w14:paraId="29402029" w14:textId="77777777" w:rsidR="008E6448" w:rsidRPr="00E560FF" w:rsidRDefault="008E6448" w:rsidP="00A655A1">
            <w:pPr>
              <w:adjustRightInd w:val="0"/>
              <w:spacing w:line="300" w:lineRule="auto"/>
              <w:jc w:val="center"/>
              <w:textAlignment w:val="baseline"/>
              <w:rPr>
                <w:kern w:val="0"/>
              </w:rPr>
            </w:pPr>
            <w:r w:rsidRPr="00E560FF">
              <w:rPr>
                <w:kern w:val="0"/>
              </w:rPr>
              <w:t>300</w:t>
            </w:r>
            <w:r w:rsidRPr="00E560FF">
              <w:rPr>
                <w:rFonts w:hint="eastAsia"/>
                <w:kern w:val="0"/>
              </w:rPr>
              <w:t>～</w:t>
            </w:r>
            <w:r w:rsidRPr="00E560FF">
              <w:rPr>
                <w:rFonts w:hint="eastAsia"/>
                <w:kern w:val="0"/>
              </w:rPr>
              <w:t>8</w:t>
            </w:r>
            <w:r w:rsidRPr="00E560FF">
              <w:rPr>
                <w:kern w:val="0"/>
              </w:rPr>
              <w:t>00</w:t>
            </w:r>
          </w:p>
        </w:tc>
        <w:tc>
          <w:tcPr>
            <w:tcW w:w="1903" w:type="dxa"/>
            <w:vAlign w:val="center"/>
          </w:tcPr>
          <w:p w14:paraId="1C1E9332" w14:textId="77777777" w:rsidR="008E6448" w:rsidRPr="00E560FF" w:rsidRDefault="008E6448"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bl>
    <w:bookmarkEnd w:id="50"/>
    <w:p w14:paraId="3FB3C78A" w14:textId="77138BDC" w:rsidR="00B56818" w:rsidRPr="000A2200" w:rsidRDefault="000606B7" w:rsidP="00535569">
      <w:pPr>
        <w:autoSpaceDE w:val="0"/>
        <w:autoSpaceDN w:val="0"/>
        <w:adjustRightInd w:val="0"/>
        <w:spacing w:line="360" w:lineRule="auto"/>
        <w:ind w:firstLineChars="200" w:firstLine="480"/>
        <w:jc w:val="left"/>
        <w:rPr>
          <w:rFonts w:ascii="宋体" w:hAnsi="宋体" w:hint="eastAsia"/>
        </w:rPr>
      </w:pPr>
      <w:r w:rsidRPr="000A2200">
        <w:rPr>
          <w:rFonts w:ascii="宋体" w:hAnsi="宋体" w:hint="eastAsia"/>
        </w:rPr>
        <w:t>3</w:t>
      </w:r>
      <w:r w:rsidR="00535569" w:rsidRPr="000A2200">
        <w:rPr>
          <w:rFonts w:ascii="宋体" w:hAnsi="宋体"/>
        </w:rPr>
        <w:t>、</w:t>
      </w:r>
      <w:r w:rsidR="00B56818" w:rsidRPr="000A2200">
        <w:rPr>
          <w:rFonts w:ascii="宋体" w:hAnsi="宋体"/>
        </w:rPr>
        <w:t>路面结构</w:t>
      </w:r>
      <w:r w:rsidRPr="000A2200">
        <w:rPr>
          <w:rFonts w:ascii="宋体" w:hAnsi="宋体" w:hint="eastAsia"/>
        </w:rPr>
        <w:t>设计</w:t>
      </w:r>
    </w:p>
    <w:p w14:paraId="283463DB" w14:textId="723E229C" w:rsidR="009C5C65" w:rsidRPr="000A2200" w:rsidRDefault="0068461A" w:rsidP="009C5C65">
      <w:pPr>
        <w:spacing w:line="360" w:lineRule="auto"/>
        <w:ind w:firstLineChars="200" w:firstLine="480"/>
        <w:rPr>
          <w:rFonts w:ascii="宋体" w:hAnsi="宋体" w:hint="eastAsia"/>
        </w:rPr>
      </w:pPr>
      <w:r w:rsidRPr="000A2200">
        <w:rPr>
          <w:rFonts w:ascii="宋体" w:hAnsi="宋体"/>
        </w:rPr>
        <w:t>（1）</w:t>
      </w:r>
      <w:r w:rsidR="00216C95" w:rsidRPr="000A2200">
        <w:rPr>
          <w:rFonts w:ascii="宋体" w:hAnsi="宋体" w:hint="eastAsia"/>
        </w:rPr>
        <w:t>白</w:t>
      </w:r>
      <w:r w:rsidR="00F13C63" w:rsidRPr="000A2200">
        <w:rPr>
          <w:rFonts w:ascii="宋体" w:hAnsi="宋体" w:hint="eastAsia"/>
        </w:rPr>
        <w:t>改</w:t>
      </w:r>
      <w:r w:rsidR="00216C95" w:rsidRPr="000A2200">
        <w:rPr>
          <w:rFonts w:ascii="宋体" w:hAnsi="宋体" w:hint="eastAsia"/>
        </w:rPr>
        <w:t>黑改造</w:t>
      </w:r>
      <w:r w:rsidR="009C5C65" w:rsidRPr="000A2200">
        <w:rPr>
          <w:rFonts w:ascii="宋体" w:hAnsi="宋体"/>
        </w:rPr>
        <w:t>：</w:t>
      </w:r>
    </w:p>
    <w:p w14:paraId="7CE78087" w14:textId="50F2A954" w:rsidR="009C5C65" w:rsidRPr="000A2200" w:rsidRDefault="00216C95" w:rsidP="00145173">
      <w:pPr>
        <w:pStyle w:val="aff4"/>
        <w:ind w:firstLineChars="286" w:firstLine="664"/>
        <w:rPr>
          <w:rFonts w:hint="eastAsia"/>
          <w:szCs w:val="24"/>
        </w:rPr>
      </w:pPr>
      <w:bookmarkStart w:id="51" w:name="_Hlk187425772"/>
      <w:r w:rsidRPr="000A2200">
        <w:rPr>
          <w:rFonts w:cs="宋体" w:hint="eastAsia"/>
          <w:szCs w:val="24"/>
        </w:rPr>
        <w:t>本工程全线范围内</w:t>
      </w:r>
      <w:r w:rsidR="003C2E5E" w:rsidRPr="000A2200">
        <w:rPr>
          <w:rFonts w:cs="宋体" w:hint="eastAsia"/>
          <w:szCs w:val="24"/>
        </w:rPr>
        <w:t>考虑对现状板块</w:t>
      </w:r>
      <w:r w:rsidR="00FD3A5F" w:rsidRPr="000A2200">
        <w:rPr>
          <w:rFonts w:cs="宋体" w:hint="eastAsia"/>
          <w:szCs w:val="24"/>
        </w:rPr>
        <w:t>共振破碎后加铺沥青路面</w:t>
      </w:r>
      <w:r w:rsidRPr="000A2200">
        <w:rPr>
          <w:rFonts w:cs="宋体" w:hint="eastAsia"/>
          <w:szCs w:val="24"/>
        </w:rPr>
        <w:t>，具体</w:t>
      </w:r>
      <w:r w:rsidR="009C5C65" w:rsidRPr="000A2200">
        <w:rPr>
          <w:szCs w:val="24"/>
        </w:rPr>
        <w:t>路面结构</w:t>
      </w:r>
      <w:r w:rsidRPr="000A2200">
        <w:rPr>
          <w:rFonts w:hint="eastAsia"/>
          <w:szCs w:val="24"/>
        </w:rPr>
        <w:t>如下</w:t>
      </w:r>
      <w:r w:rsidR="009C5C65" w:rsidRPr="000A2200">
        <w:rPr>
          <w:szCs w:val="24"/>
        </w:rPr>
        <w:t>：</w:t>
      </w:r>
    </w:p>
    <w:p w14:paraId="4C6CB5D6"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4cm  细粒式沥青</w:t>
      </w:r>
      <w:proofErr w:type="gramStart"/>
      <w:r w:rsidRPr="000A2200">
        <w:rPr>
          <w:rFonts w:cs="宋体" w:hint="eastAsia"/>
          <w:szCs w:val="24"/>
        </w:rPr>
        <w:t>砼</w:t>
      </w:r>
      <w:proofErr w:type="gramEnd"/>
      <w:r w:rsidRPr="000A2200">
        <w:rPr>
          <w:rFonts w:cs="宋体" w:hint="eastAsia"/>
          <w:szCs w:val="24"/>
        </w:rPr>
        <w:t>（AC-13C）（SBS改性沥青）</w:t>
      </w:r>
    </w:p>
    <w:p w14:paraId="0188AE15"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乳化沥青粘油层（用量0.5L/m²）</w:t>
      </w:r>
    </w:p>
    <w:p w14:paraId="738B1F36" w14:textId="0C75EF1A" w:rsidR="0069224E" w:rsidRPr="000A2200" w:rsidRDefault="00595659" w:rsidP="0069224E">
      <w:pPr>
        <w:pStyle w:val="aff4"/>
        <w:ind w:firstLineChars="672" w:firstLine="1559"/>
        <w:rPr>
          <w:rFonts w:cs="宋体" w:hint="eastAsia"/>
          <w:szCs w:val="24"/>
        </w:rPr>
      </w:pPr>
      <w:r>
        <w:rPr>
          <w:rFonts w:cs="宋体" w:hint="eastAsia"/>
          <w:szCs w:val="24"/>
        </w:rPr>
        <w:t>6</w:t>
      </w:r>
      <w:r w:rsidR="0069224E" w:rsidRPr="000A2200">
        <w:rPr>
          <w:rFonts w:cs="宋体" w:hint="eastAsia"/>
          <w:szCs w:val="24"/>
        </w:rPr>
        <w:t>cm  中粒式沥青</w:t>
      </w:r>
      <w:proofErr w:type="gramStart"/>
      <w:r w:rsidR="0069224E" w:rsidRPr="000A2200">
        <w:rPr>
          <w:rFonts w:cs="宋体" w:hint="eastAsia"/>
          <w:szCs w:val="24"/>
        </w:rPr>
        <w:t>砼</w:t>
      </w:r>
      <w:proofErr w:type="gramEnd"/>
      <w:r w:rsidR="0069224E" w:rsidRPr="000A2200">
        <w:rPr>
          <w:rFonts w:cs="宋体" w:hint="eastAsia"/>
          <w:szCs w:val="24"/>
        </w:rPr>
        <w:t>（AC-2</w:t>
      </w:r>
      <w:r>
        <w:rPr>
          <w:rFonts w:cs="宋体" w:hint="eastAsia"/>
          <w:szCs w:val="24"/>
        </w:rPr>
        <w:t>0</w:t>
      </w:r>
      <w:r w:rsidR="0069224E" w:rsidRPr="000A2200">
        <w:rPr>
          <w:rFonts w:cs="宋体" w:hint="eastAsia"/>
          <w:szCs w:val="24"/>
        </w:rPr>
        <w:t>C）</w:t>
      </w:r>
    </w:p>
    <w:p w14:paraId="3B3954AD" w14:textId="0C6866EC" w:rsidR="0069224E" w:rsidRDefault="0069224E" w:rsidP="0069224E">
      <w:pPr>
        <w:pStyle w:val="aff4"/>
        <w:ind w:firstLineChars="672" w:firstLine="1559"/>
        <w:rPr>
          <w:rFonts w:cs="宋体" w:hint="eastAsia"/>
          <w:szCs w:val="24"/>
        </w:rPr>
      </w:pPr>
      <w:r w:rsidRPr="000A2200">
        <w:rPr>
          <w:rFonts w:cs="宋体" w:hint="eastAsia"/>
          <w:szCs w:val="24"/>
        </w:rPr>
        <w:t xml:space="preserve">0.6cm </w:t>
      </w:r>
      <w:r w:rsidR="008B6379">
        <w:rPr>
          <w:rFonts w:cs="宋体" w:hint="eastAsia"/>
          <w:szCs w:val="24"/>
        </w:rPr>
        <w:t>稀浆封层</w:t>
      </w:r>
    </w:p>
    <w:p w14:paraId="15AECE14" w14:textId="02AB3E74" w:rsidR="0036754F" w:rsidRPr="000A2200" w:rsidRDefault="0036754F" w:rsidP="0069224E">
      <w:pPr>
        <w:pStyle w:val="aff4"/>
        <w:ind w:firstLineChars="672" w:firstLine="1559"/>
        <w:rPr>
          <w:rFonts w:cs="宋体" w:hint="eastAsia"/>
          <w:szCs w:val="24"/>
        </w:rPr>
      </w:pPr>
      <w:r>
        <w:rPr>
          <w:rFonts w:cs="宋体" w:hint="eastAsia"/>
          <w:szCs w:val="24"/>
        </w:rPr>
        <w:t>透层油</w:t>
      </w:r>
    </w:p>
    <w:p w14:paraId="2172522F"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15cm 水泥稳定碎石</w:t>
      </w:r>
    </w:p>
    <w:p w14:paraId="39C786AD"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乳化沥青封层（3.5kg/m2）</w:t>
      </w:r>
    </w:p>
    <w:p w14:paraId="36867E21"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老路水泥混凝土结构共振破碎后碾压密实</w:t>
      </w:r>
    </w:p>
    <w:p w14:paraId="43BF1D14" w14:textId="60A18550" w:rsidR="00751CC6" w:rsidRPr="000A2200" w:rsidRDefault="0069224E" w:rsidP="0069224E">
      <w:pPr>
        <w:pStyle w:val="aff4"/>
        <w:ind w:firstLineChars="636" w:firstLine="1476"/>
        <w:rPr>
          <w:rFonts w:hint="eastAsia"/>
          <w:color w:val="000000" w:themeColor="text1"/>
          <w:kern w:val="0"/>
          <w:szCs w:val="24"/>
        </w:rPr>
      </w:pPr>
      <w:r w:rsidRPr="000A2200">
        <w:rPr>
          <w:rFonts w:cs="宋体" w:hint="eastAsia"/>
          <w:szCs w:val="24"/>
        </w:rPr>
        <w:t>（说明：根据《公路水泥混凝土路面再生利用技术细则（JTGT F31-2014）》第4.4.3条规定：采用就地碎石化再生利用技术，应在破碎后的表面设置乳化沥青封层，封层用乳化沥青固含量宜为50%-55%。其余指标应满足现行《公路沥青路面施工技术规范》（JTG F40）的质量要求。乳化沥青用量宜为2.0-3.5kg/m2，顶面松散层粉末较多时用量宜采用上限。集料直径宜为4.75-9.5mm，含泥量应小于3%。结合本工程实际情况，乳化沥青的用量取3.5kg/m2,设置乳化沥青封层和钢塑格栅主要起稳定碎石化顶面松散和防水的作用。）</w:t>
      </w:r>
    </w:p>
    <w:bookmarkEnd w:id="51"/>
    <w:p w14:paraId="146EB422" w14:textId="661B54E2" w:rsidR="009C5C65" w:rsidRPr="000A2200" w:rsidRDefault="0068461A" w:rsidP="004A4344">
      <w:pPr>
        <w:pStyle w:val="afffe"/>
        <w:ind w:firstLine="480"/>
        <w:rPr>
          <w:rFonts w:cs="Times New Roman" w:hint="eastAsia"/>
        </w:rPr>
      </w:pPr>
      <w:r w:rsidRPr="000A2200">
        <w:rPr>
          <w:rFonts w:cs="Times New Roman"/>
        </w:rPr>
        <w:t>（</w:t>
      </w:r>
      <w:r w:rsidR="003C2E5E" w:rsidRPr="000A2200">
        <w:rPr>
          <w:rFonts w:cs="Times New Roman" w:hint="eastAsia"/>
        </w:rPr>
        <w:t>2</w:t>
      </w:r>
      <w:r w:rsidRPr="000A2200">
        <w:rPr>
          <w:rFonts w:cs="Times New Roman"/>
        </w:rPr>
        <w:t>）</w:t>
      </w:r>
      <w:r w:rsidR="00223403" w:rsidRPr="000A2200">
        <w:rPr>
          <w:rFonts w:cs="Times New Roman" w:hint="eastAsia"/>
        </w:rPr>
        <w:t>相交道路接顺设计</w:t>
      </w:r>
      <w:r w:rsidR="009C5C65" w:rsidRPr="000A2200">
        <w:rPr>
          <w:rFonts w:cs="Times New Roman"/>
        </w:rPr>
        <w:t>：</w:t>
      </w:r>
    </w:p>
    <w:p w14:paraId="4F43B8D7" w14:textId="7068C618" w:rsidR="009924F7" w:rsidRPr="007D61EB" w:rsidRDefault="003C2E5E" w:rsidP="00205FB6">
      <w:pPr>
        <w:pStyle w:val="afffe"/>
        <w:ind w:firstLine="480"/>
        <w:rPr>
          <w:rFonts w:hint="eastAsia"/>
          <w:color w:val="FF0000"/>
        </w:rPr>
      </w:pPr>
      <w:r w:rsidRPr="000A2200">
        <w:rPr>
          <w:rFonts w:hint="eastAsia"/>
        </w:rPr>
        <w:t>①</w:t>
      </w:r>
      <w:r w:rsidR="00920F6E" w:rsidRPr="000A2200">
        <w:rPr>
          <w:rFonts w:cs="Times New Roman" w:hint="eastAsia"/>
        </w:rPr>
        <w:t>本工程沿线与</w:t>
      </w:r>
      <w:r w:rsidRPr="000A2200">
        <w:rPr>
          <w:rFonts w:cs="Times New Roman" w:hint="eastAsia"/>
        </w:rPr>
        <w:t>1</w:t>
      </w:r>
      <w:r w:rsidR="00732E69" w:rsidRPr="000A2200">
        <w:rPr>
          <w:rFonts w:hint="eastAsia"/>
        </w:rPr>
        <w:t>条村道相交，相交道路现状为水泥混凝土路面，</w:t>
      </w:r>
      <w:r w:rsidR="000F0DD3" w:rsidRPr="000A2200">
        <w:rPr>
          <w:rFonts w:hint="eastAsia"/>
        </w:rPr>
        <w:t>考虑与本工程</w:t>
      </w:r>
      <w:r w:rsidR="00732E69" w:rsidRPr="000A2200">
        <w:rPr>
          <w:rFonts w:hint="eastAsia"/>
        </w:rPr>
        <w:t>接</w:t>
      </w:r>
      <w:r w:rsidR="000F0DD3" w:rsidRPr="000A2200">
        <w:rPr>
          <w:rFonts w:hint="eastAsia"/>
        </w:rPr>
        <w:t>顺，对</w:t>
      </w:r>
      <w:r w:rsidR="00732E69" w:rsidRPr="007D61EB">
        <w:rPr>
          <w:rFonts w:hint="eastAsia"/>
          <w:color w:val="FF0000"/>
        </w:rPr>
        <w:t>相交道路</w:t>
      </w:r>
      <w:r w:rsidR="007D61EB" w:rsidRPr="007D61EB">
        <w:rPr>
          <w:rFonts w:hint="eastAsia"/>
          <w:color w:val="FF0000"/>
        </w:rPr>
        <w:t>两</w:t>
      </w:r>
      <w:r w:rsidR="00732E69" w:rsidRPr="007D61EB">
        <w:rPr>
          <w:rFonts w:hint="eastAsia"/>
          <w:color w:val="FF0000"/>
        </w:rPr>
        <w:t>块</w:t>
      </w:r>
      <w:proofErr w:type="gramStart"/>
      <w:r w:rsidR="00732E69" w:rsidRPr="007D61EB">
        <w:rPr>
          <w:rFonts w:hint="eastAsia"/>
          <w:color w:val="FF0000"/>
        </w:rPr>
        <w:t>板</w:t>
      </w:r>
      <w:r w:rsidR="000F0DD3" w:rsidRPr="007D61EB">
        <w:rPr>
          <w:rFonts w:hint="eastAsia"/>
          <w:color w:val="FF0000"/>
        </w:rPr>
        <w:t>范围</w:t>
      </w:r>
      <w:proofErr w:type="gramEnd"/>
      <w:r w:rsidR="000F0DD3" w:rsidRPr="007D61EB">
        <w:rPr>
          <w:rFonts w:hint="eastAsia"/>
          <w:color w:val="FF0000"/>
        </w:rPr>
        <w:t>内进行翻挖新建</w:t>
      </w:r>
      <w:r w:rsidR="009924F7" w:rsidRPr="007D61EB">
        <w:rPr>
          <w:rFonts w:hint="eastAsia"/>
          <w:color w:val="FF0000"/>
        </w:rPr>
        <w:t>。</w:t>
      </w:r>
    </w:p>
    <w:p w14:paraId="492EC7C4" w14:textId="7416EFDC" w:rsidR="00205FB6" w:rsidRPr="000A2200" w:rsidRDefault="009924F7" w:rsidP="00205FB6">
      <w:pPr>
        <w:pStyle w:val="afffe"/>
        <w:ind w:firstLine="480"/>
        <w:rPr>
          <w:rFonts w:cs="Times New Roman" w:hint="eastAsia"/>
          <w:color w:val="000000" w:themeColor="text1"/>
        </w:rPr>
      </w:pPr>
      <w:r w:rsidRPr="000A2200">
        <w:rPr>
          <w:rFonts w:hint="eastAsia"/>
        </w:rPr>
        <w:t>具体</w:t>
      </w:r>
      <w:r w:rsidR="00205FB6" w:rsidRPr="000A2200">
        <w:rPr>
          <w:rFonts w:cs="Times New Roman"/>
          <w:color w:val="000000" w:themeColor="text1"/>
        </w:rPr>
        <w:t>新建结构如下：</w:t>
      </w:r>
    </w:p>
    <w:p w14:paraId="22BCB74A" w14:textId="0A4E0523" w:rsidR="00743456" w:rsidRPr="000A2200" w:rsidRDefault="009507B1" w:rsidP="003D3E0E">
      <w:pPr>
        <w:pStyle w:val="aff4"/>
        <w:ind w:firstLineChars="636" w:firstLine="1476"/>
        <w:rPr>
          <w:rFonts w:hint="eastAsia"/>
          <w:color w:val="000000" w:themeColor="text1"/>
          <w:kern w:val="0"/>
          <w:szCs w:val="24"/>
        </w:rPr>
      </w:pPr>
      <w:r w:rsidRPr="000A2200">
        <w:rPr>
          <w:rFonts w:hint="eastAsia"/>
          <w:color w:val="000000" w:themeColor="text1"/>
          <w:kern w:val="0"/>
          <w:szCs w:val="24"/>
        </w:rPr>
        <w:lastRenderedPageBreak/>
        <w:t>2</w:t>
      </w:r>
      <w:r w:rsidR="00310F8F">
        <w:rPr>
          <w:rFonts w:hint="eastAsia"/>
          <w:color w:val="000000" w:themeColor="text1"/>
          <w:kern w:val="0"/>
          <w:szCs w:val="24"/>
        </w:rPr>
        <w:t>5</w:t>
      </w:r>
      <w:r w:rsidR="003D3E0E" w:rsidRPr="000A2200">
        <w:rPr>
          <w:color w:val="000000" w:themeColor="text1"/>
          <w:kern w:val="0"/>
          <w:szCs w:val="24"/>
        </w:rPr>
        <w:t xml:space="preserve">cm  </w:t>
      </w:r>
      <w:r w:rsidR="00743456" w:rsidRPr="000A2200">
        <w:rPr>
          <w:rFonts w:hint="eastAsia"/>
          <w:color w:val="000000" w:themeColor="text1"/>
          <w:kern w:val="0"/>
          <w:szCs w:val="24"/>
        </w:rPr>
        <w:t>C</w:t>
      </w:r>
      <w:r w:rsidR="003D3E0E" w:rsidRPr="000A2200">
        <w:rPr>
          <w:color w:val="000000" w:themeColor="text1"/>
          <w:kern w:val="0"/>
          <w:szCs w:val="24"/>
        </w:rPr>
        <w:t>3</w:t>
      </w:r>
      <w:r w:rsidR="00743456" w:rsidRPr="000A2200">
        <w:rPr>
          <w:rFonts w:hint="eastAsia"/>
          <w:color w:val="000000" w:themeColor="text1"/>
          <w:kern w:val="0"/>
          <w:szCs w:val="24"/>
        </w:rPr>
        <w:t>0水泥混凝土</w:t>
      </w:r>
    </w:p>
    <w:p w14:paraId="63971859" w14:textId="30CC76DE" w:rsidR="003D3E0E" w:rsidRPr="000A2200" w:rsidRDefault="00743456" w:rsidP="003D3E0E">
      <w:pPr>
        <w:pStyle w:val="aff4"/>
        <w:ind w:firstLineChars="636" w:firstLine="1476"/>
        <w:rPr>
          <w:rFonts w:hint="eastAsia"/>
          <w:color w:val="000000" w:themeColor="text1"/>
          <w:kern w:val="0"/>
          <w:szCs w:val="24"/>
        </w:rPr>
      </w:pPr>
      <w:r w:rsidRPr="000A2200">
        <w:rPr>
          <w:rFonts w:hint="eastAsia"/>
          <w:color w:val="000000" w:themeColor="text1"/>
          <w:kern w:val="0"/>
          <w:szCs w:val="24"/>
        </w:rPr>
        <w:t>1</w:t>
      </w:r>
      <w:r w:rsidR="009507B1" w:rsidRPr="000A2200">
        <w:rPr>
          <w:rFonts w:hint="eastAsia"/>
          <w:color w:val="000000" w:themeColor="text1"/>
          <w:kern w:val="0"/>
          <w:szCs w:val="24"/>
        </w:rPr>
        <w:t>5</w:t>
      </w:r>
      <w:r w:rsidRPr="000A2200">
        <w:rPr>
          <w:rFonts w:hint="eastAsia"/>
          <w:color w:val="000000" w:themeColor="text1"/>
          <w:kern w:val="0"/>
          <w:szCs w:val="24"/>
        </w:rPr>
        <w:t>cm  级配碎石</w:t>
      </w:r>
      <w:r w:rsidRPr="000A2200">
        <w:rPr>
          <w:color w:val="000000" w:themeColor="text1"/>
          <w:kern w:val="0"/>
          <w:szCs w:val="24"/>
        </w:rPr>
        <w:t xml:space="preserve"> </w:t>
      </w:r>
    </w:p>
    <w:p w14:paraId="57D5B649" w14:textId="315AC4DF" w:rsidR="00205FB6" w:rsidRPr="000A2200" w:rsidRDefault="00743456" w:rsidP="00205FB6">
      <w:pPr>
        <w:pStyle w:val="aff4"/>
        <w:ind w:firstLineChars="636" w:firstLine="1476"/>
        <w:rPr>
          <w:rFonts w:hint="eastAsia"/>
          <w:color w:val="000000" w:themeColor="text1"/>
          <w:kern w:val="0"/>
          <w:szCs w:val="24"/>
        </w:rPr>
      </w:pPr>
      <w:r w:rsidRPr="000A2200">
        <w:rPr>
          <w:rFonts w:hint="eastAsia"/>
          <w:color w:val="000000" w:themeColor="text1"/>
          <w:kern w:val="0"/>
          <w:szCs w:val="24"/>
        </w:rPr>
        <w:t>剩余老路结构</w:t>
      </w:r>
      <w:r w:rsidR="00205FB6" w:rsidRPr="000A2200">
        <w:rPr>
          <w:color w:val="000000" w:themeColor="text1"/>
          <w:kern w:val="0"/>
          <w:szCs w:val="24"/>
        </w:rPr>
        <w:t>整理压实后利用</w:t>
      </w:r>
    </w:p>
    <w:p w14:paraId="23960B11" w14:textId="390F9661" w:rsidR="00A5181A" w:rsidRDefault="003C2E5E" w:rsidP="003C2E5E">
      <w:pPr>
        <w:pStyle w:val="aff4"/>
        <w:ind w:firstLineChars="286" w:firstLine="664"/>
        <w:rPr>
          <w:rFonts w:cs="宋体" w:hint="eastAsia"/>
          <w:szCs w:val="24"/>
        </w:rPr>
      </w:pPr>
      <w:r w:rsidRPr="000A2200">
        <w:rPr>
          <w:rFonts w:cs="宋体" w:hint="eastAsia"/>
          <w:szCs w:val="24"/>
        </w:rPr>
        <w:t>②</w:t>
      </w:r>
      <w:proofErr w:type="gramStart"/>
      <w:r w:rsidRPr="000A2200">
        <w:rPr>
          <w:rFonts w:cs="宋体" w:hint="eastAsia"/>
          <w:szCs w:val="24"/>
        </w:rPr>
        <w:t>泖</w:t>
      </w:r>
      <w:proofErr w:type="gramEnd"/>
      <w:r w:rsidRPr="000A2200">
        <w:rPr>
          <w:rFonts w:cs="宋体" w:hint="eastAsia"/>
          <w:szCs w:val="24"/>
        </w:rPr>
        <w:t>岛公路现状为沥青铺面，道路状况较好，本次不对其进行修复，因此本工程考虑与</w:t>
      </w:r>
      <w:proofErr w:type="gramStart"/>
      <w:r w:rsidRPr="000A2200">
        <w:rPr>
          <w:rFonts w:cs="宋体" w:hint="eastAsia"/>
          <w:szCs w:val="24"/>
        </w:rPr>
        <w:t>泖</w:t>
      </w:r>
      <w:proofErr w:type="gramEnd"/>
      <w:r w:rsidRPr="000A2200">
        <w:rPr>
          <w:rFonts w:cs="宋体" w:hint="eastAsia"/>
          <w:szCs w:val="24"/>
        </w:rPr>
        <w:t>岛公路接顺</w:t>
      </w:r>
      <w:r w:rsidR="004E3C91" w:rsidRPr="000A2200">
        <w:rPr>
          <w:rFonts w:cs="宋体" w:hint="eastAsia"/>
          <w:szCs w:val="24"/>
        </w:rPr>
        <w:t>，对其两侧</w:t>
      </w:r>
      <w:r w:rsidR="002721DC">
        <w:rPr>
          <w:rFonts w:cs="宋体" w:hint="eastAsia"/>
          <w:szCs w:val="24"/>
        </w:rPr>
        <w:t>三</w:t>
      </w:r>
      <w:r w:rsidR="004E3C91" w:rsidRPr="000A2200">
        <w:rPr>
          <w:rFonts w:cs="宋体" w:hint="eastAsia"/>
          <w:szCs w:val="24"/>
        </w:rPr>
        <w:t>块板块范围</w:t>
      </w:r>
      <w:r w:rsidRPr="000A2200">
        <w:rPr>
          <w:rFonts w:cs="宋体" w:hint="eastAsia"/>
          <w:szCs w:val="24"/>
        </w:rPr>
        <w:t>进行翻</w:t>
      </w:r>
      <w:r w:rsidR="001450F2" w:rsidRPr="000A2200">
        <w:rPr>
          <w:rFonts w:cs="宋体" w:hint="eastAsia"/>
          <w:szCs w:val="24"/>
        </w:rPr>
        <w:t>建接顺</w:t>
      </w:r>
      <w:r w:rsidR="00A5181A">
        <w:rPr>
          <w:rFonts w:cs="宋体" w:hint="eastAsia"/>
          <w:szCs w:val="24"/>
        </w:rPr>
        <w:t>；</w:t>
      </w:r>
    </w:p>
    <w:p w14:paraId="2353AE04" w14:textId="0E68BBAD" w:rsidR="00A5181A" w:rsidRDefault="00A5181A" w:rsidP="003C2E5E">
      <w:pPr>
        <w:pStyle w:val="aff4"/>
        <w:ind w:firstLineChars="286" w:firstLine="664"/>
        <w:rPr>
          <w:rFonts w:cs="宋体" w:hint="eastAsia"/>
          <w:szCs w:val="24"/>
        </w:rPr>
      </w:pPr>
      <w:r>
        <w:rPr>
          <w:rFonts w:cs="宋体" w:hint="eastAsia"/>
          <w:szCs w:val="24"/>
        </w:rPr>
        <w:t>上圩南桥标高维持现状，考虑桥梁两侧三块</w:t>
      </w:r>
      <w:proofErr w:type="gramStart"/>
      <w:r>
        <w:rPr>
          <w:rFonts w:cs="宋体" w:hint="eastAsia"/>
          <w:szCs w:val="24"/>
        </w:rPr>
        <w:t>板范围</w:t>
      </w:r>
      <w:proofErr w:type="gramEnd"/>
      <w:r>
        <w:rPr>
          <w:rFonts w:cs="宋体" w:hint="eastAsia"/>
          <w:szCs w:val="24"/>
        </w:rPr>
        <w:t>内进行</w:t>
      </w:r>
      <w:proofErr w:type="gramStart"/>
      <w:r>
        <w:rPr>
          <w:rFonts w:cs="宋体" w:hint="eastAsia"/>
          <w:szCs w:val="24"/>
        </w:rPr>
        <w:t>翻挖接顺</w:t>
      </w:r>
      <w:proofErr w:type="gramEnd"/>
      <w:r>
        <w:rPr>
          <w:rFonts w:cs="宋体" w:hint="eastAsia"/>
          <w:szCs w:val="24"/>
        </w:rPr>
        <w:t>；</w:t>
      </w:r>
    </w:p>
    <w:p w14:paraId="2E21A118" w14:textId="594FBBC1" w:rsidR="00A5181A" w:rsidRDefault="00A5181A" w:rsidP="003C2E5E">
      <w:pPr>
        <w:pStyle w:val="aff4"/>
        <w:ind w:firstLineChars="286" w:firstLine="664"/>
        <w:rPr>
          <w:rFonts w:cs="宋体" w:hint="eastAsia"/>
          <w:szCs w:val="24"/>
        </w:rPr>
      </w:pPr>
      <w:r>
        <w:rPr>
          <w:rFonts w:cs="宋体" w:hint="eastAsia"/>
          <w:szCs w:val="24"/>
        </w:rPr>
        <w:t>起终点与现状接顺，考虑三块</w:t>
      </w:r>
      <w:proofErr w:type="gramStart"/>
      <w:r>
        <w:rPr>
          <w:rFonts w:cs="宋体" w:hint="eastAsia"/>
          <w:szCs w:val="24"/>
        </w:rPr>
        <w:t>板范围</w:t>
      </w:r>
      <w:proofErr w:type="gramEnd"/>
      <w:r>
        <w:rPr>
          <w:rFonts w:cs="宋体" w:hint="eastAsia"/>
          <w:szCs w:val="24"/>
        </w:rPr>
        <w:t>内进行</w:t>
      </w:r>
      <w:proofErr w:type="gramStart"/>
      <w:r>
        <w:rPr>
          <w:rFonts w:cs="宋体" w:hint="eastAsia"/>
          <w:szCs w:val="24"/>
        </w:rPr>
        <w:t>翻挖接顺</w:t>
      </w:r>
      <w:proofErr w:type="gramEnd"/>
      <w:r>
        <w:rPr>
          <w:rFonts w:cs="宋体" w:hint="eastAsia"/>
          <w:szCs w:val="24"/>
        </w:rPr>
        <w:t>。</w:t>
      </w:r>
    </w:p>
    <w:p w14:paraId="75C94BE2" w14:textId="4249C84D" w:rsidR="003C2E5E" w:rsidRPr="000A2200" w:rsidRDefault="003C2E5E" w:rsidP="003C2E5E">
      <w:pPr>
        <w:pStyle w:val="aff4"/>
        <w:ind w:firstLineChars="286" w:firstLine="664"/>
        <w:rPr>
          <w:rFonts w:hint="eastAsia"/>
          <w:szCs w:val="24"/>
        </w:rPr>
      </w:pPr>
      <w:r w:rsidRPr="000A2200">
        <w:rPr>
          <w:rFonts w:cs="宋体" w:hint="eastAsia"/>
          <w:szCs w:val="24"/>
        </w:rPr>
        <w:t>具体</w:t>
      </w:r>
      <w:r w:rsidRPr="000A2200">
        <w:rPr>
          <w:szCs w:val="24"/>
        </w:rPr>
        <w:t>路面结构</w:t>
      </w:r>
      <w:r w:rsidRPr="000A2200">
        <w:rPr>
          <w:rFonts w:hint="eastAsia"/>
          <w:szCs w:val="24"/>
        </w:rPr>
        <w:t>如下</w:t>
      </w:r>
      <w:r w:rsidRPr="000A2200">
        <w:rPr>
          <w:szCs w:val="24"/>
        </w:rPr>
        <w:t>：</w:t>
      </w:r>
    </w:p>
    <w:p w14:paraId="46710E05" w14:textId="77777777" w:rsidR="003C2E5E" w:rsidRPr="000A2200" w:rsidRDefault="003C2E5E" w:rsidP="003C2E5E">
      <w:pPr>
        <w:pStyle w:val="aff4"/>
        <w:ind w:firstLineChars="636" w:firstLine="1476"/>
        <w:rPr>
          <w:rFonts w:hint="eastAsia"/>
          <w:kern w:val="0"/>
          <w:szCs w:val="24"/>
        </w:rPr>
      </w:pPr>
      <w:smartTag w:uri="urn:schemas-microsoft-com:office:smarttags" w:element="chmetcnv">
        <w:smartTagPr>
          <w:attr w:name="TCSC" w:val="0"/>
          <w:attr w:name="NumberType" w:val="1"/>
          <w:attr w:name="Negative" w:val="False"/>
          <w:attr w:name="HasSpace" w:val="False"/>
          <w:attr w:name="SourceValue" w:val="4"/>
          <w:attr w:name="UnitName" w:val="cm"/>
        </w:smartTagPr>
        <w:r w:rsidRPr="000A2200">
          <w:rPr>
            <w:kern w:val="0"/>
            <w:szCs w:val="24"/>
          </w:rPr>
          <w:t>4cm</w:t>
        </w:r>
      </w:smartTag>
      <w:r w:rsidRPr="000A2200">
        <w:rPr>
          <w:kern w:val="0"/>
          <w:szCs w:val="24"/>
        </w:rPr>
        <w:t xml:space="preserve">  </w:t>
      </w:r>
      <w:r w:rsidRPr="000A2200">
        <w:rPr>
          <w:rFonts w:hint="eastAsia"/>
          <w:kern w:val="0"/>
          <w:szCs w:val="24"/>
        </w:rPr>
        <w:t>AC</w:t>
      </w:r>
      <w:r w:rsidRPr="000A2200">
        <w:rPr>
          <w:kern w:val="0"/>
          <w:szCs w:val="24"/>
        </w:rPr>
        <w:t>-13</w:t>
      </w:r>
      <w:r w:rsidRPr="000A2200">
        <w:rPr>
          <w:rFonts w:hint="eastAsia"/>
          <w:kern w:val="0"/>
          <w:szCs w:val="24"/>
        </w:rPr>
        <w:t>C</w:t>
      </w:r>
      <w:r w:rsidRPr="000A2200">
        <w:rPr>
          <w:kern w:val="0"/>
          <w:szCs w:val="24"/>
        </w:rPr>
        <w:t xml:space="preserve"> </w:t>
      </w:r>
      <w:r w:rsidRPr="000A2200">
        <w:rPr>
          <w:rFonts w:hint="eastAsia"/>
          <w:kern w:val="0"/>
          <w:szCs w:val="24"/>
        </w:rPr>
        <w:t>细</w:t>
      </w:r>
      <w:r w:rsidRPr="000A2200">
        <w:rPr>
          <w:kern w:val="0"/>
          <w:szCs w:val="24"/>
        </w:rPr>
        <w:t>粒式沥青混合料</w:t>
      </w:r>
    </w:p>
    <w:p w14:paraId="7A33A576" w14:textId="77777777" w:rsidR="003C2E5E" w:rsidRPr="000A2200" w:rsidRDefault="003C2E5E" w:rsidP="003C2E5E">
      <w:pPr>
        <w:pStyle w:val="aff4"/>
        <w:ind w:firstLineChars="636" w:firstLine="1476"/>
        <w:rPr>
          <w:rFonts w:hint="eastAsia"/>
          <w:kern w:val="0"/>
          <w:szCs w:val="24"/>
        </w:rPr>
      </w:pPr>
      <w:r w:rsidRPr="000A2200">
        <w:rPr>
          <w:rFonts w:hint="eastAsia"/>
          <w:kern w:val="0"/>
          <w:szCs w:val="24"/>
        </w:rPr>
        <w:t>粘层油（PC-3，用量0</w:t>
      </w:r>
      <w:r w:rsidRPr="000A2200">
        <w:rPr>
          <w:kern w:val="0"/>
          <w:szCs w:val="24"/>
        </w:rPr>
        <w:t>.5L/m2</w:t>
      </w:r>
      <w:r w:rsidRPr="000A2200">
        <w:rPr>
          <w:rFonts w:hint="eastAsia"/>
          <w:kern w:val="0"/>
          <w:szCs w:val="24"/>
        </w:rPr>
        <w:t>）</w:t>
      </w:r>
    </w:p>
    <w:p w14:paraId="2A5FA34B" w14:textId="36DFE8AD" w:rsidR="003C2E5E" w:rsidRPr="000A2200" w:rsidRDefault="00595659" w:rsidP="003C2E5E">
      <w:pPr>
        <w:pStyle w:val="aff4"/>
        <w:ind w:firstLineChars="636" w:firstLine="1476"/>
        <w:rPr>
          <w:rFonts w:hint="eastAsia"/>
          <w:kern w:val="0"/>
          <w:szCs w:val="24"/>
        </w:rPr>
      </w:pPr>
      <w:r>
        <w:rPr>
          <w:rFonts w:hint="eastAsia"/>
          <w:kern w:val="0"/>
          <w:szCs w:val="24"/>
        </w:rPr>
        <w:t>6</w:t>
      </w:r>
      <w:r w:rsidR="003C2E5E" w:rsidRPr="000A2200">
        <w:rPr>
          <w:kern w:val="0"/>
          <w:szCs w:val="24"/>
        </w:rPr>
        <w:t>cm  AC-</w:t>
      </w:r>
      <w:r>
        <w:rPr>
          <w:rFonts w:hint="eastAsia"/>
          <w:kern w:val="0"/>
          <w:szCs w:val="24"/>
        </w:rPr>
        <w:t>20</w:t>
      </w:r>
      <w:r w:rsidR="003C2E5E" w:rsidRPr="000A2200">
        <w:rPr>
          <w:kern w:val="0"/>
          <w:szCs w:val="24"/>
        </w:rPr>
        <w:t xml:space="preserve">C </w:t>
      </w:r>
      <w:r w:rsidR="00310F8F">
        <w:rPr>
          <w:rFonts w:hint="eastAsia"/>
          <w:kern w:val="0"/>
          <w:szCs w:val="24"/>
        </w:rPr>
        <w:t>中</w:t>
      </w:r>
      <w:r w:rsidR="003C2E5E" w:rsidRPr="000A2200">
        <w:rPr>
          <w:kern w:val="0"/>
          <w:szCs w:val="24"/>
        </w:rPr>
        <w:t xml:space="preserve">粒式沥青混合料 </w:t>
      </w:r>
    </w:p>
    <w:p w14:paraId="32083ECD" w14:textId="32C9DA9A" w:rsidR="003C2E5E" w:rsidRDefault="008B6379" w:rsidP="003C2E5E">
      <w:pPr>
        <w:pStyle w:val="aff4"/>
        <w:ind w:firstLineChars="636" w:firstLine="1476"/>
        <w:rPr>
          <w:rFonts w:hint="eastAsia"/>
          <w:kern w:val="0"/>
          <w:szCs w:val="24"/>
        </w:rPr>
      </w:pPr>
      <w:r>
        <w:rPr>
          <w:rFonts w:hint="eastAsia"/>
          <w:kern w:val="0"/>
          <w:szCs w:val="24"/>
        </w:rPr>
        <w:t>0.6cm 稀浆封层</w:t>
      </w:r>
    </w:p>
    <w:p w14:paraId="30F16A87" w14:textId="1981213F" w:rsidR="0036754F" w:rsidRPr="000A2200" w:rsidRDefault="0036754F" w:rsidP="003C2E5E">
      <w:pPr>
        <w:pStyle w:val="aff4"/>
        <w:ind w:firstLineChars="636" w:firstLine="1476"/>
        <w:rPr>
          <w:rFonts w:hint="eastAsia"/>
          <w:kern w:val="0"/>
          <w:szCs w:val="24"/>
        </w:rPr>
      </w:pPr>
      <w:r>
        <w:rPr>
          <w:rFonts w:hint="eastAsia"/>
          <w:kern w:val="0"/>
          <w:szCs w:val="24"/>
        </w:rPr>
        <w:t>透层油</w:t>
      </w:r>
    </w:p>
    <w:p w14:paraId="015E0E0D" w14:textId="6FE5EF92" w:rsidR="003C2E5E" w:rsidRPr="000A2200" w:rsidRDefault="001450F2" w:rsidP="003C2E5E">
      <w:pPr>
        <w:pStyle w:val="aff4"/>
        <w:ind w:firstLineChars="636" w:firstLine="1476"/>
        <w:rPr>
          <w:rFonts w:hint="eastAsia"/>
          <w:kern w:val="0"/>
          <w:szCs w:val="24"/>
        </w:rPr>
      </w:pPr>
      <w:r w:rsidRPr="000A2200">
        <w:rPr>
          <w:rFonts w:hint="eastAsia"/>
          <w:kern w:val="0"/>
          <w:szCs w:val="24"/>
        </w:rPr>
        <w:t>20</w:t>
      </w:r>
      <w:r w:rsidR="003C2E5E" w:rsidRPr="000A2200">
        <w:rPr>
          <w:rFonts w:hint="eastAsia"/>
          <w:kern w:val="0"/>
          <w:szCs w:val="24"/>
        </w:rPr>
        <w:t>cm 水泥稳定碎石</w:t>
      </w:r>
    </w:p>
    <w:p w14:paraId="104DB875" w14:textId="68229730" w:rsidR="003C2E5E" w:rsidRPr="000A2200" w:rsidRDefault="001450F2" w:rsidP="003C2E5E">
      <w:pPr>
        <w:pStyle w:val="aff4"/>
        <w:ind w:firstLineChars="636" w:firstLine="1476"/>
        <w:rPr>
          <w:rFonts w:hint="eastAsia"/>
          <w:kern w:val="0"/>
          <w:szCs w:val="24"/>
        </w:rPr>
      </w:pPr>
      <w:r w:rsidRPr="000A2200">
        <w:rPr>
          <w:rFonts w:hint="eastAsia"/>
          <w:color w:val="000000" w:themeColor="text1"/>
          <w:kern w:val="0"/>
          <w:szCs w:val="24"/>
        </w:rPr>
        <w:t>剩余老路结构</w:t>
      </w:r>
      <w:r w:rsidRPr="000A2200">
        <w:rPr>
          <w:color w:val="000000" w:themeColor="text1"/>
          <w:kern w:val="0"/>
          <w:szCs w:val="24"/>
        </w:rPr>
        <w:t>整理压实后利用</w:t>
      </w:r>
    </w:p>
    <w:p w14:paraId="5DE1A4EC" w14:textId="19D51E23" w:rsidR="007D00F8" w:rsidRPr="000A2200" w:rsidRDefault="00205FB6" w:rsidP="00205FB6">
      <w:pPr>
        <w:pStyle w:val="afffe"/>
        <w:ind w:firstLine="480"/>
        <w:rPr>
          <w:rFonts w:cs="Times New Roman" w:hint="eastAsia"/>
        </w:rPr>
      </w:pPr>
      <w:r w:rsidRPr="000A2200">
        <w:rPr>
          <w:rFonts w:cs="Times New Roman"/>
          <w:color w:val="000000" w:themeColor="text1"/>
        </w:rPr>
        <w:t>注：车行道不同维修方案</w:t>
      </w:r>
      <w:r w:rsidR="00732E69" w:rsidRPr="000A2200">
        <w:rPr>
          <w:rFonts w:cs="Times New Roman" w:hint="eastAsia"/>
          <w:color w:val="000000" w:themeColor="text1"/>
        </w:rPr>
        <w:t>具体位置</w:t>
      </w:r>
      <w:r w:rsidRPr="000A2200">
        <w:rPr>
          <w:rFonts w:cs="Times New Roman"/>
          <w:color w:val="000000" w:themeColor="text1"/>
        </w:rPr>
        <w:t>详见“道路平面设计图”。</w:t>
      </w:r>
    </w:p>
    <w:p w14:paraId="63C1E05B" w14:textId="77777777" w:rsidR="00D5489F" w:rsidRPr="000A2200" w:rsidRDefault="00D5489F" w:rsidP="001B5B0B">
      <w:pPr>
        <w:pStyle w:val="afffe"/>
        <w:ind w:firstLine="480"/>
        <w:rPr>
          <w:rFonts w:cs="Times New Roman" w:hint="eastAsia"/>
        </w:rPr>
      </w:pPr>
      <w:r w:rsidRPr="000A2200">
        <w:rPr>
          <w:rFonts w:cs="Times New Roman"/>
        </w:rPr>
        <w:t>3、</w:t>
      </w:r>
      <w:r w:rsidR="00D600AA" w:rsidRPr="000A2200">
        <w:rPr>
          <w:rFonts w:cs="Times New Roman"/>
        </w:rPr>
        <w:t>其他</w:t>
      </w:r>
    </w:p>
    <w:p w14:paraId="55713F40"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（1）</w:t>
      </w:r>
      <w:r w:rsidRPr="00761348">
        <w:rPr>
          <w:rFonts w:cs="Times New Roman" w:hint="eastAsia"/>
          <w:color w:val="FF0000"/>
        </w:rPr>
        <w:t>错车道</w:t>
      </w:r>
    </w:p>
    <w:p w14:paraId="74945223" w14:textId="77777777" w:rsidR="00761348" w:rsidRPr="00761348" w:rsidRDefault="00761348" w:rsidP="00761348">
      <w:pPr>
        <w:pStyle w:val="afffe"/>
        <w:ind w:firstLine="480"/>
        <w:rPr>
          <w:rFonts w:cs="Times New Roman" w:hint="eastAsia"/>
          <w:color w:val="FF0000"/>
        </w:rPr>
      </w:pPr>
      <w:r w:rsidRPr="00761348">
        <w:rPr>
          <w:rFonts w:cs="Times New Roman" w:hint="eastAsia"/>
          <w:color w:val="FF0000"/>
        </w:rPr>
        <w:t>根据规范要求，本工程应设置错车道，因本工程用地及现场情况，不具备设置错车道条件。本工程相交道路路隔较短，间隔约150-300m，可通过其进行错车。</w:t>
      </w:r>
    </w:p>
    <w:p w14:paraId="79200B63"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w:t>
      </w:r>
      <w:r w:rsidRPr="00761348">
        <w:rPr>
          <w:rFonts w:cs="Times New Roman" w:hint="eastAsia"/>
          <w:color w:val="FF0000"/>
        </w:rPr>
        <w:t>2</w:t>
      </w:r>
      <w:r w:rsidRPr="00761348">
        <w:rPr>
          <w:rFonts w:cs="Times New Roman"/>
          <w:color w:val="FF0000"/>
        </w:rPr>
        <w:t>）</w:t>
      </w:r>
      <w:r w:rsidRPr="00761348">
        <w:rPr>
          <w:rFonts w:cs="Times New Roman" w:hint="eastAsia"/>
          <w:color w:val="FF0000"/>
        </w:rPr>
        <w:t>路缘</w:t>
      </w:r>
      <w:r w:rsidRPr="00761348">
        <w:rPr>
          <w:rFonts w:cs="Times New Roman"/>
          <w:color w:val="FF0000"/>
        </w:rPr>
        <w:t>石</w:t>
      </w:r>
    </w:p>
    <w:p w14:paraId="5D61CCC6" w14:textId="77777777" w:rsidR="00761348" w:rsidRPr="00761348" w:rsidRDefault="00761348" w:rsidP="00761348">
      <w:pPr>
        <w:pStyle w:val="afffe"/>
        <w:ind w:firstLine="480"/>
        <w:rPr>
          <w:rFonts w:cs="Times New Roman" w:hint="eastAsia"/>
          <w:color w:val="FF0000"/>
        </w:rPr>
      </w:pPr>
      <w:r w:rsidRPr="00761348">
        <w:rPr>
          <w:rFonts w:cs="Times New Roman" w:hint="eastAsia"/>
          <w:color w:val="FF0000"/>
        </w:rPr>
        <w:t>道路沿线未设置路缘石，本次白改黑改造后，沿现状道路边线外侧新建路缘石，采用预制混凝土材质，尺寸为30*20*15cm（长*宽*高）。</w:t>
      </w:r>
    </w:p>
    <w:p w14:paraId="0BF9B2DB" w14:textId="77777777" w:rsidR="00761348" w:rsidRPr="00761348" w:rsidRDefault="00761348" w:rsidP="00761348">
      <w:pPr>
        <w:pStyle w:val="afffe"/>
        <w:ind w:firstLine="480"/>
        <w:rPr>
          <w:rFonts w:cs="Times New Roman" w:hint="eastAsia"/>
          <w:color w:val="FF0000"/>
        </w:rPr>
      </w:pPr>
      <w:r w:rsidRPr="00761348">
        <w:rPr>
          <w:rFonts w:cs="Times New Roman" w:hint="eastAsia"/>
          <w:color w:val="FF0000"/>
        </w:rPr>
        <w:t>（3）减速震荡线</w:t>
      </w:r>
    </w:p>
    <w:p w14:paraId="054F36C1" w14:textId="77777777" w:rsidR="00761348" w:rsidRPr="00761348" w:rsidRDefault="00761348" w:rsidP="00761348">
      <w:pPr>
        <w:pStyle w:val="afffe"/>
        <w:ind w:firstLine="480"/>
        <w:rPr>
          <w:rFonts w:cs="Times New Roman" w:hint="eastAsia"/>
          <w:color w:val="FF0000"/>
        </w:rPr>
      </w:pPr>
      <w:r w:rsidRPr="00761348">
        <w:rPr>
          <w:rFonts w:cs="Times New Roman" w:hint="eastAsia"/>
          <w:color w:val="FF0000"/>
        </w:rPr>
        <w:t>本工程相交交叉口处未设置减速带，本次对各相交道路进口道设置</w:t>
      </w:r>
      <w:bookmarkStart w:id="52" w:name="_Hlk192072517"/>
      <w:r w:rsidRPr="00761348">
        <w:rPr>
          <w:rFonts w:cs="Times New Roman" w:hint="eastAsia"/>
          <w:color w:val="FF0000"/>
        </w:rPr>
        <w:t>减速震荡线</w:t>
      </w:r>
      <w:bookmarkEnd w:id="52"/>
      <w:r w:rsidRPr="00761348">
        <w:rPr>
          <w:rFonts w:cs="Times New Roman" w:hint="eastAsia"/>
          <w:color w:val="FF0000"/>
        </w:rPr>
        <w:t>。</w:t>
      </w:r>
    </w:p>
    <w:p w14:paraId="4AF4509F" w14:textId="77777777" w:rsidR="00761348" w:rsidRPr="00761348" w:rsidRDefault="00761348" w:rsidP="00761348">
      <w:pPr>
        <w:pStyle w:val="afffe"/>
        <w:ind w:firstLine="480"/>
        <w:rPr>
          <w:rFonts w:cs="Times New Roman" w:hint="eastAsia"/>
          <w:color w:val="FF0000"/>
        </w:rPr>
      </w:pPr>
      <w:r w:rsidRPr="00761348">
        <w:rPr>
          <w:rFonts w:cs="Times New Roman" w:hint="eastAsia"/>
          <w:color w:val="FF0000"/>
        </w:rPr>
        <w:t>（4）路肩</w:t>
      </w:r>
    </w:p>
    <w:p w14:paraId="19C5BAAE" w14:textId="553954F6" w:rsidR="00761348" w:rsidRPr="00761348" w:rsidRDefault="00761348" w:rsidP="00761348">
      <w:pPr>
        <w:pStyle w:val="afffe"/>
        <w:ind w:firstLine="480"/>
        <w:rPr>
          <w:rFonts w:cs="Times New Roman" w:hint="eastAsia"/>
          <w:color w:val="FF0000"/>
        </w:rPr>
      </w:pPr>
      <w:r w:rsidRPr="003E3709">
        <w:rPr>
          <w:rFonts w:cs="Times New Roman" w:hint="eastAsia"/>
          <w:color w:val="FF0000"/>
        </w:rPr>
        <w:t>现状道路两侧为土路肩，新建路缘石后，对局部现状路肩土缺失采用素土培筑恢复土路</w:t>
      </w:r>
      <w:r w:rsidRPr="003E3709">
        <w:rPr>
          <w:rFonts w:cs="Times New Roman" w:hint="eastAsia"/>
          <w:color w:val="FF0000"/>
        </w:rPr>
        <w:t>肩，坡向朝外。</w:t>
      </w:r>
      <w:bookmarkStart w:id="53" w:name="OLE_LINK2"/>
      <w:r w:rsidRPr="003E3709">
        <w:rPr>
          <w:rFonts w:cs="Times New Roman" w:hint="eastAsia"/>
          <w:color w:val="FF0000"/>
        </w:rPr>
        <w:t>因本工程路面抬高原则不改变现排水系统，本次通过路肩培土，一定的坡度排出，满足排水要求。</w:t>
      </w:r>
      <w:bookmarkEnd w:id="53"/>
    </w:p>
    <w:p w14:paraId="519773A9"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w:t>
      </w:r>
      <w:r w:rsidRPr="00761348">
        <w:rPr>
          <w:rFonts w:cs="Times New Roman" w:hint="eastAsia"/>
          <w:color w:val="FF0000"/>
        </w:rPr>
        <w:t>5</w:t>
      </w:r>
      <w:r w:rsidRPr="00761348">
        <w:rPr>
          <w:rFonts w:cs="Times New Roman"/>
          <w:color w:val="FF0000"/>
        </w:rPr>
        <w:t>）交通标志标线</w:t>
      </w:r>
    </w:p>
    <w:p w14:paraId="3A3CFB0D"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对交通标志予以</w:t>
      </w:r>
      <w:r w:rsidRPr="00761348">
        <w:rPr>
          <w:rFonts w:cs="Times New Roman" w:hint="eastAsia"/>
          <w:color w:val="FF0000"/>
        </w:rPr>
        <w:t>完善</w:t>
      </w:r>
      <w:r w:rsidRPr="00761348">
        <w:rPr>
          <w:rFonts w:cs="Times New Roman"/>
          <w:color w:val="FF0000"/>
        </w:rPr>
        <w:t>，</w:t>
      </w:r>
      <w:r w:rsidRPr="00761348">
        <w:rPr>
          <w:rFonts w:cs="Times New Roman" w:hint="eastAsia"/>
          <w:color w:val="FF0000"/>
        </w:rPr>
        <w:t>主要为里程碑、百米桩、指路标牌、路名牌等的增设，</w:t>
      </w:r>
      <w:r w:rsidRPr="00761348">
        <w:rPr>
          <w:rFonts w:cs="Times New Roman"/>
          <w:color w:val="FF0000"/>
        </w:rPr>
        <w:t>交通标线予以恢复。</w:t>
      </w:r>
    </w:p>
    <w:p w14:paraId="507807B3" w14:textId="77777777" w:rsidR="00761348" w:rsidRPr="00761348" w:rsidRDefault="00761348" w:rsidP="00761348">
      <w:pPr>
        <w:pStyle w:val="afffe"/>
        <w:ind w:firstLine="480"/>
        <w:rPr>
          <w:rFonts w:hint="eastAsia"/>
          <w:color w:val="FF0000"/>
        </w:rPr>
      </w:pPr>
      <w:r w:rsidRPr="00761348">
        <w:rPr>
          <w:rFonts w:hint="eastAsia"/>
          <w:color w:val="FF0000"/>
        </w:rPr>
        <w:t>（6）道口警示柱</w:t>
      </w:r>
    </w:p>
    <w:p w14:paraId="27CC4009" w14:textId="77777777" w:rsidR="00761348" w:rsidRPr="00761348" w:rsidRDefault="00761348" w:rsidP="00761348">
      <w:pPr>
        <w:pStyle w:val="afffe"/>
        <w:ind w:firstLine="480"/>
        <w:rPr>
          <w:rFonts w:hint="eastAsia"/>
          <w:color w:val="FF0000"/>
        </w:rPr>
      </w:pPr>
      <w:r w:rsidRPr="00761348">
        <w:rPr>
          <w:rFonts w:hint="eastAsia"/>
          <w:color w:val="FF0000"/>
        </w:rPr>
        <w:t>本工程道路沿线交叉口及街坊出入口处设置警示作用的红白杆以及太阳能发光警示柱。</w:t>
      </w:r>
    </w:p>
    <w:p w14:paraId="61C16339" w14:textId="77777777" w:rsidR="00761348" w:rsidRPr="00761348" w:rsidRDefault="00761348" w:rsidP="00761348">
      <w:pPr>
        <w:pStyle w:val="afffe"/>
        <w:ind w:firstLine="480"/>
        <w:rPr>
          <w:rFonts w:hint="eastAsia"/>
          <w:color w:val="FF0000"/>
        </w:rPr>
      </w:pPr>
      <w:r w:rsidRPr="00761348">
        <w:rPr>
          <w:rFonts w:hint="eastAsia"/>
          <w:color w:val="FF0000"/>
        </w:rPr>
        <w:t>（7）路口灌木</w:t>
      </w:r>
    </w:p>
    <w:p w14:paraId="4FCC3662" w14:textId="53086643" w:rsidR="00DE4D47" w:rsidRPr="00761348" w:rsidRDefault="00761348" w:rsidP="00761348">
      <w:pPr>
        <w:pStyle w:val="afffe"/>
        <w:ind w:firstLine="480"/>
        <w:rPr>
          <w:rFonts w:cs="Times New Roman" w:hint="eastAsia"/>
          <w:color w:val="FF0000"/>
        </w:rPr>
      </w:pPr>
      <w:r w:rsidRPr="00761348">
        <w:rPr>
          <w:rFonts w:hint="eastAsia"/>
          <w:color w:val="FF0000"/>
        </w:rPr>
        <w:t>根据业主要求，为不影响交叉口安全视线，本工程道路沿线交叉口处灌木高度需低于50cm。</w:t>
      </w:r>
    </w:p>
    <w:p w14:paraId="4E4002B2" w14:textId="44A4249F" w:rsidR="007E2EC2" w:rsidRPr="000A2200" w:rsidRDefault="007E2EC2" w:rsidP="007E2EC2">
      <w:pPr>
        <w:pStyle w:val="afffc"/>
        <w:rPr>
          <w:rFonts w:cs="Times New Roman" w:hint="eastAsia"/>
        </w:rPr>
      </w:pPr>
      <w:bookmarkStart w:id="54" w:name="_Toc92389309"/>
      <w:bookmarkStart w:id="55" w:name="_Toc157586572"/>
      <w:bookmarkStart w:id="56" w:name="_Toc193958884"/>
      <w:r w:rsidRPr="000A2200">
        <w:rPr>
          <w:rFonts w:cs="Times New Roman" w:hint="eastAsia"/>
        </w:rPr>
        <w:t>1</w:t>
      </w:r>
      <w:r w:rsidRPr="000A2200">
        <w:rPr>
          <w:rFonts w:cs="Times New Roman"/>
        </w:rPr>
        <w:t>.</w:t>
      </w:r>
      <w:r w:rsidRPr="000A2200">
        <w:rPr>
          <w:rFonts w:cs="Times New Roman" w:hint="eastAsia"/>
        </w:rPr>
        <w:t>8</w:t>
      </w:r>
      <w:r w:rsidRPr="000A2200">
        <w:rPr>
          <w:rFonts w:cs="Times New Roman"/>
        </w:rPr>
        <w:t xml:space="preserve"> </w:t>
      </w:r>
      <w:r w:rsidRPr="000A2200">
        <w:rPr>
          <w:rFonts w:cs="Times New Roman" w:hint="eastAsia"/>
        </w:rPr>
        <w:t>工期安排与实施计划</w:t>
      </w:r>
      <w:bookmarkEnd w:id="54"/>
      <w:bookmarkEnd w:id="55"/>
      <w:bookmarkEnd w:id="56"/>
    </w:p>
    <w:p w14:paraId="5B6DFE30" w14:textId="77777777" w:rsidR="00761348" w:rsidRPr="008A2F2A" w:rsidRDefault="00761348" w:rsidP="00761348">
      <w:pPr>
        <w:spacing w:line="360" w:lineRule="auto"/>
        <w:ind w:firstLineChars="200" w:firstLine="480"/>
        <w:rPr>
          <w:rFonts w:ascii="宋体" w:hAnsi="宋体" w:hint="eastAsia"/>
          <w:color w:val="FF0000"/>
        </w:rPr>
      </w:pPr>
      <w:bookmarkStart w:id="57" w:name="_Toc404088785"/>
      <w:bookmarkStart w:id="58" w:name="_Toc97555902"/>
      <w:bookmarkStart w:id="59" w:name="_Toc97556374"/>
      <w:bookmarkStart w:id="60" w:name="_Toc97610173"/>
      <w:bookmarkStart w:id="61" w:name="_Toc100456989"/>
      <w:bookmarkStart w:id="62" w:name="_Toc134003994"/>
      <w:bookmarkStart w:id="63" w:name="_Toc155757460"/>
      <w:bookmarkStart w:id="64" w:name="_Toc162686691"/>
      <w:bookmarkStart w:id="65" w:name="_Toc164843677"/>
      <w:bookmarkStart w:id="66" w:name="_Toc290569209"/>
      <w:r w:rsidRPr="008A2F2A">
        <w:rPr>
          <w:rFonts w:ascii="宋体" w:hAnsi="宋体" w:hint="eastAsia"/>
          <w:color w:val="FF0000"/>
        </w:rPr>
        <w:t>本工程施工工期3个月，建设计划如下：</w:t>
      </w:r>
    </w:p>
    <w:p w14:paraId="25BD65CF" w14:textId="77777777" w:rsidR="00761348" w:rsidRPr="008A2F2A" w:rsidRDefault="00761348" w:rsidP="00761348">
      <w:pPr>
        <w:spacing w:line="360" w:lineRule="auto"/>
        <w:ind w:firstLineChars="200" w:firstLine="480"/>
        <w:rPr>
          <w:rFonts w:ascii="宋体" w:hAnsi="宋体" w:hint="eastAsia"/>
          <w:color w:val="FF0000"/>
        </w:rPr>
      </w:pPr>
      <w:r w:rsidRPr="008A2F2A">
        <w:rPr>
          <w:rFonts w:ascii="宋体" w:hAnsi="宋体" w:hint="eastAsia"/>
          <w:color w:val="FF0000"/>
        </w:rPr>
        <w:t>2025.01～2025.0</w:t>
      </w:r>
      <w:r>
        <w:rPr>
          <w:rFonts w:ascii="宋体" w:hAnsi="宋体" w:hint="eastAsia"/>
          <w:color w:val="FF0000"/>
        </w:rPr>
        <w:t>3</w:t>
      </w:r>
      <w:r w:rsidRPr="008A2F2A">
        <w:rPr>
          <w:rFonts w:ascii="宋体" w:hAnsi="宋体" w:hint="eastAsia"/>
          <w:color w:val="FF0000"/>
        </w:rPr>
        <w:t xml:space="preserve">    可研报告（初设深度）上报及评审</w:t>
      </w:r>
    </w:p>
    <w:p w14:paraId="6DF77F07" w14:textId="69C6CF81" w:rsidR="00761348" w:rsidRPr="008A2F2A" w:rsidRDefault="00761348" w:rsidP="00761348">
      <w:pPr>
        <w:spacing w:line="360" w:lineRule="auto"/>
        <w:ind w:firstLineChars="200" w:firstLine="480"/>
        <w:rPr>
          <w:rFonts w:ascii="宋体" w:hAnsi="宋体" w:hint="eastAsia"/>
          <w:color w:val="FF0000"/>
        </w:rPr>
      </w:pPr>
      <w:r w:rsidRPr="008A2F2A">
        <w:rPr>
          <w:rFonts w:ascii="宋体" w:hAnsi="宋体" w:hint="eastAsia"/>
          <w:color w:val="FF0000"/>
        </w:rPr>
        <w:t>2025.0</w:t>
      </w:r>
      <w:r>
        <w:rPr>
          <w:rFonts w:ascii="宋体" w:hAnsi="宋体" w:hint="eastAsia"/>
          <w:color w:val="FF0000"/>
        </w:rPr>
        <w:t>4</w:t>
      </w:r>
      <w:r w:rsidRPr="008A2F2A">
        <w:rPr>
          <w:rFonts w:ascii="宋体" w:hAnsi="宋体" w:hint="eastAsia"/>
          <w:color w:val="FF0000"/>
        </w:rPr>
        <w:t>～2025.0</w:t>
      </w:r>
      <w:r w:rsidR="00812368">
        <w:rPr>
          <w:rFonts w:ascii="宋体" w:hAnsi="宋体" w:hint="eastAsia"/>
          <w:color w:val="FF0000"/>
        </w:rPr>
        <w:t>5</w:t>
      </w:r>
      <w:r w:rsidRPr="008A2F2A">
        <w:rPr>
          <w:rFonts w:ascii="宋体" w:hAnsi="宋体" w:hint="eastAsia"/>
          <w:color w:val="FF0000"/>
        </w:rPr>
        <w:t xml:space="preserve">    施工图设计及招投标</w:t>
      </w:r>
    </w:p>
    <w:p w14:paraId="4AD11EA9" w14:textId="77777777" w:rsidR="00761348" w:rsidRPr="008A2F2A" w:rsidRDefault="00761348" w:rsidP="00761348">
      <w:pPr>
        <w:spacing w:line="360" w:lineRule="auto"/>
        <w:ind w:firstLineChars="200" w:firstLine="480"/>
        <w:rPr>
          <w:rFonts w:ascii="宋体" w:hAnsi="宋体" w:hint="eastAsia"/>
          <w:color w:val="FF0000"/>
        </w:rPr>
      </w:pPr>
      <w:r w:rsidRPr="008A2F2A">
        <w:rPr>
          <w:rFonts w:ascii="宋体" w:hAnsi="宋体" w:hint="eastAsia"/>
          <w:color w:val="FF0000"/>
        </w:rPr>
        <w:t>2025.0</w:t>
      </w:r>
      <w:r>
        <w:rPr>
          <w:rFonts w:ascii="宋体" w:hAnsi="宋体" w:hint="eastAsia"/>
          <w:color w:val="FF0000"/>
        </w:rPr>
        <w:t>5</w:t>
      </w:r>
      <w:r w:rsidRPr="008A2F2A">
        <w:rPr>
          <w:rFonts w:ascii="宋体" w:hAnsi="宋体" w:hint="eastAsia"/>
          <w:color w:val="FF0000"/>
        </w:rPr>
        <w:t>～2025.0</w:t>
      </w:r>
      <w:r>
        <w:rPr>
          <w:rFonts w:ascii="宋体" w:hAnsi="宋体" w:hint="eastAsia"/>
          <w:color w:val="FF0000"/>
        </w:rPr>
        <w:t>8</w:t>
      </w:r>
      <w:r w:rsidRPr="008A2F2A">
        <w:rPr>
          <w:rFonts w:ascii="宋体" w:hAnsi="宋体" w:hint="eastAsia"/>
          <w:color w:val="FF0000"/>
        </w:rPr>
        <w:t xml:space="preserve">   </w:t>
      </w:r>
      <w:r w:rsidRPr="008A2F2A">
        <w:rPr>
          <w:rFonts w:ascii="宋体" w:hAnsi="宋体"/>
          <w:color w:val="FF0000"/>
        </w:rPr>
        <w:t xml:space="preserve"> </w:t>
      </w:r>
      <w:r w:rsidRPr="008A2F2A">
        <w:rPr>
          <w:rFonts w:ascii="宋体" w:hAnsi="宋体" w:hint="eastAsia"/>
          <w:color w:val="FF0000"/>
        </w:rPr>
        <w:t>施工期</w:t>
      </w:r>
    </w:p>
    <w:p w14:paraId="4463A893" w14:textId="1066909F" w:rsidR="00704BB5" w:rsidRPr="00487301" w:rsidRDefault="005D4EF3" w:rsidP="00E20D97">
      <w:pPr>
        <w:pStyle w:val="afffc"/>
        <w:rPr>
          <w:rFonts w:cs="Times New Roman" w:hint="eastAsia"/>
        </w:rPr>
      </w:pPr>
      <w:bookmarkStart w:id="67" w:name="_Toc193958885"/>
      <w:r w:rsidRPr="00487301">
        <w:rPr>
          <w:rFonts w:cs="Times New Roman"/>
        </w:rPr>
        <w:t>1.</w:t>
      </w:r>
      <w:r w:rsidR="00274243" w:rsidRPr="00487301">
        <w:rPr>
          <w:rFonts w:cs="Times New Roman" w:hint="eastAsia"/>
        </w:rPr>
        <w:t>9</w:t>
      </w:r>
      <w:r w:rsidR="00E20D97" w:rsidRPr="00487301">
        <w:rPr>
          <w:rFonts w:cs="Times New Roman"/>
        </w:rPr>
        <w:t xml:space="preserve"> </w:t>
      </w:r>
      <w:r w:rsidR="0096119C" w:rsidRPr="00487301">
        <w:rPr>
          <w:rFonts w:cs="Times New Roman"/>
        </w:rPr>
        <w:t>工程投资</w:t>
      </w:r>
      <w:bookmarkEnd w:id="57"/>
      <w:r w:rsidR="009C1D02" w:rsidRPr="00487301">
        <w:rPr>
          <w:rFonts w:cs="Times New Roman" w:hint="eastAsia"/>
        </w:rPr>
        <w:t>概</w:t>
      </w:r>
      <w:r w:rsidR="00871E2F" w:rsidRPr="00487301">
        <w:rPr>
          <w:rFonts w:cs="Times New Roman"/>
        </w:rPr>
        <w:t>算</w:t>
      </w:r>
      <w:bookmarkEnd w:id="67"/>
    </w:p>
    <w:p w14:paraId="13F7072D" w14:textId="4A804788" w:rsidR="0028070C" w:rsidRPr="00487301" w:rsidRDefault="00076660" w:rsidP="0028070C">
      <w:pPr>
        <w:spacing w:line="360" w:lineRule="auto"/>
        <w:ind w:firstLineChars="300" w:firstLine="720"/>
        <w:rPr>
          <w:rFonts w:ascii="宋体" w:hAnsi="宋体" w:hint="eastAsia"/>
        </w:rPr>
      </w:pPr>
      <w:r>
        <w:rPr>
          <w:rFonts w:ascii="宋体" w:hAnsi="宋体" w:hint="eastAsia"/>
        </w:rPr>
        <w:t>具体见工程概算分册。</w:t>
      </w:r>
    </w:p>
    <w:p w14:paraId="392AB52E" w14:textId="3EFDD34F" w:rsidR="00DC73AB" w:rsidRPr="000A2200" w:rsidRDefault="00DC73AB" w:rsidP="00DC73AB">
      <w:pPr>
        <w:spacing w:line="360" w:lineRule="auto"/>
        <w:ind w:firstLineChars="300" w:firstLine="720"/>
        <w:rPr>
          <w:rFonts w:ascii="宋体" w:hAnsi="宋体" w:hint="eastAsia"/>
        </w:rPr>
      </w:pPr>
    </w:p>
    <w:p w14:paraId="442C21A4" w14:textId="1AA420F1" w:rsidR="0068315C" w:rsidRPr="000A2200" w:rsidRDefault="0068315C" w:rsidP="008153E6">
      <w:pPr>
        <w:pStyle w:val="afffa"/>
        <w:jc w:val="both"/>
        <w:rPr>
          <w:rFonts w:cs="Times New Roman" w:hint="eastAsia"/>
        </w:rPr>
        <w:sectPr w:rsidR="0068315C" w:rsidRPr="000A2200" w:rsidSect="00405F9F">
          <w:headerReference w:type="even" r:id="rId22"/>
          <w:pgSz w:w="23814" w:h="16840" w:orient="landscape" w:code="8"/>
          <w:pgMar w:top="1474" w:right="1361" w:bottom="1474" w:left="1361" w:header="851" w:footer="992" w:gutter="567"/>
          <w:pgNumType w:start="1"/>
          <w:cols w:num="2" w:space="1201"/>
          <w:docGrid w:type="lines" w:linePitch="326" w:charSpace="-4301"/>
        </w:sectPr>
      </w:pPr>
      <w:bookmarkStart w:id="68" w:name="_Toc404088786"/>
      <w:bookmarkStart w:id="69" w:name="_Toc114977618"/>
      <w:bookmarkStart w:id="70" w:name="_Toc116715776"/>
      <w:bookmarkStart w:id="71" w:name="_Toc116715969"/>
      <w:bookmarkStart w:id="72" w:name="_Toc116875423"/>
      <w:bookmarkStart w:id="73" w:name="_Toc162842367"/>
      <w:bookmarkEnd w:id="58"/>
      <w:bookmarkEnd w:id="59"/>
      <w:bookmarkEnd w:id="60"/>
      <w:bookmarkEnd w:id="61"/>
      <w:bookmarkEnd w:id="62"/>
      <w:bookmarkEnd w:id="63"/>
      <w:bookmarkEnd w:id="64"/>
      <w:bookmarkEnd w:id="65"/>
      <w:bookmarkEnd w:id="66"/>
    </w:p>
    <w:p w14:paraId="6C1361DF" w14:textId="77777777" w:rsidR="00AB7E46" w:rsidRPr="000A2200" w:rsidRDefault="00B2196D" w:rsidP="00B2196D">
      <w:pPr>
        <w:pStyle w:val="afffa"/>
        <w:rPr>
          <w:rFonts w:cs="Times New Roman" w:hint="eastAsia"/>
        </w:rPr>
      </w:pPr>
      <w:bookmarkStart w:id="74" w:name="_Toc193958886"/>
      <w:r w:rsidRPr="000A2200">
        <w:rPr>
          <w:rFonts w:cs="Times New Roman"/>
        </w:rPr>
        <w:lastRenderedPageBreak/>
        <w:t>第二章</w:t>
      </w:r>
      <w:r w:rsidR="00CD2971" w:rsidRPr="000A2200">
        <w:rPr>
          <w:rFonts w:cs="Times New Roman"/>
        </w:rPr>
        <w:t xml:space="preserve">   </w:t>
      </w:r>
      <w:r w:rsidR="007463FD" w:rsidRPr="000A2200">
        <w:rPr>
          <w:rFonts w:cs="Times New Roman"/>
        </w:rPr>
        <w:t>建设条件</w:t>
      </w:r>
      <w:bookmarkStart w:id="75" w:name="_Toc161825946"/>
      <w:bookmarkStart w:id="76" w:name="_Toc162180292"/>
      <w:r w:rsidR="00E60097" w:rsidRPr="000A2200">
        <w:rPr>
          <w:rFonts w:cs="Times New Roman"/>
        </w:rPr>
        <w:t>及</w:t>
      </w:r>
      <w:r w:rsidR="003936F0" w:rsidRPr="000A2200">
        <w:rPr>
          <w:rFonts w:cs="Times New Roman"/>
        </w:rPr>
        <w:t>道路现状</w:t>
      </w:r>
      <w:r w:rsidR="0099638F" w:rsidRPr="000A2200">
        <w:rPr>
          <w:rFonts w:cs="Times New Roman"/>
        </w:rPr>
        <w:t>评价</w:t>
      </w:r>
      <w:bookmarkEnd w:id="68"/>
      <w:bookmarkEnd w:id="74"/>
    </w:p>
    <w:p w14:paraId="6B6AF068" w14:textId="77777777" w:rsidR="00E61D3A" w:rsidRPr="000A2200" w:rsidRDefault="00E61D3A" w:rsidP="00E61D3A">
      <w:pPr>
        <w:pStyle w:val="afffc"/>
        <w:rPr>
          <w:rFonts w:ascii="Times New Roman" w:hAnsi="Times New Roman" w:cs="Times New Roman"/>
        </w:rPr>
      </w:pPr>
      <w:bookmarkStart w:id="77" w:name="_Toc93062340"/>
      <w:bookmarkStart w:id="78" w:name="_Toc129954102"/>
      <w:bookmarkStart w:id="79" w:name="_Toc193958887"/>
      <w:bookmarkEnd w:id="75"/>
      <w:bookmarkEnd w:id="76"/>
      <w:r w:rsidRPr="000A2200">
        <w:rPr>
          <w:rFonts w:ascii="Times New Roman" w:hAnsi="Times New Roman" w:cs="Times New Roman"/>
        </w:rPr>
        <w:t xml:space="preserve">2.1 </w:t>
      </w:r>
      <w:r w:rsidRPr="000A2200">
        <w:rPr>
          <w:rFonts w:ascii="Times New Roman" w:hAnsi="Times New Roman" w:cs="Times New Roman"/>
        </w:rPr>
        <w:t>自然条件</w:t>
      </w:r>
      <w:bookmarkEnd w:id="77"/>
      <w:bookmarkEnd w:id="78"/>
      <w:bookmarkEnd w:id="79"/>
    </w:p>
    <w:p w14:paraId="0095B581" w14:textId="77777777" w:rsidR="00E61D3A" w:rsidRPr="000A2200" w:rsidRDefault="00E61D3A" w:rsidP="00E61D3A">
      <w:pPr>
        <w:pStyle w:val="aff4"/>
        <w:numPr>
          <w:ilvl w:val="0"/>
          <w:numId w:val="3"/>
        </w:numPr>
        <w:ind w:left="567" w:firstLineChars="0"/>
        <w:rPr>
          <w:rFonts w:ascii="Times New Roman" w:hAnsi="Times New Roman"/>
          <w:szCs w:val="24"/>
        </w:rPr>
      </w:pPr>
      <w:r w:rsidRPr="000A2200">
        <w:rPr>
          <w:rFonts w:ascii="Times New Roman" w:hAnsi="Times New Roman"/>
          <w:szCs w:val="24"/>
        </w:rPr>
        <w:t>地理位置</w:t>
      </w:r>
    </w:p>
    <w:p w14:paraId="0A60C2C0" w14:textId="77777777" w:rsidR="00E61D3A" w:rsidRPr="000A2200" w:rsidRDefault="00E61D3A" w:rsidP="00E61D3A">
      <w:pPr>
        <w:pStyle w:val="afffe"/>
        <w:ind w:firstLine="480"/>
        <w:rPr>
          <w:rFonts w:ascii="Times New Roman" w:hAnsi="Times New Roman" w:cs="Times New Roman"/>
        </w:rPr>
      </w:pPr>
      <w:r w:rsidRPr="000A2200">
        <w:rPr>
          <w:rFonts w:ascii="Times New Roman" w:hAnsi="Times New Roman" w:cs="Times New Roman"/>
        </w:rPr>
        <w:t>上海地处长江三角洲的东缘，我国南北海岸线的中点，黄金水道长江的入海口，腹地广阔。</w:t>
      </w:r>
      <w:r w:rsidRPr="000A2200">
        <w:rPr>
          <w:rFonts w:ascii="Times New Roman" w:hAnsi="Times New Roman" w:cs="Times New Roman" w:hint="eastAsia"/>
        </w:rPr>
        <w:t>松江区位于长江三角洲内上海市西南部，地处东经</w:t>
      </w:r>
      <w:r w:rsidRPr="000A2200">
        <w:rPr>
          <w:rFonts w:ascii="Times New Roman" w:hAnsi="Times New Roman" w:cs="Times New Roman" w:hint="eastAsia"/>
        </w:rPr>
        <w:t>121</w:t>
      </w:r>
      <w:r w:rsidRPr="000A2200">
        <w:rPr>
          <w:rFonts w:ascii="Times New Roman" w:hAnsi="Times New Roman" w:cs="Times New Roman" w:hint="eastAsia"/>
        </w:rPr>
        <w:t>°</w:t>
      </w:r>
      <w:r w:rsidRPr="000A2200">
        <w:rPr>
          <w:rFonts w:ascii="Times New Roman" w:hAnsi="Times New Roman" w:cs="Times New Roman" w:hint="eastAsia"/>
        </w:rPr>
        <w:t>45</w:t>
      </w:r>
      <w:r w:rsidRPr="000A2200">
        <w:rPr>
          <w:rFonts w:ascii="Times New Roman" w:hAnsi="Times New Roman" w:cs="Times New Roman" w:hint="eastAsia"/>
        </w:rPr>
        <w:t>’，北纬</w:t>
      </w:r>
      <w:r w:rsidRPr="000A2200">
        <w:rPr>
          <w:rFonts w:ascii="Times New Roman" w:hAnsi="Times New Roman" w:cs="Times New Roman" w:hint="eastAsia"/>
        </w:rPr>
        <w:t>31</w:t>
      </w:r>
      <w:r w:rsidRPr="000A2200">
        <w:rPr>
          <w:rFonts w:ascii="Times New Roman" w:hAnsi="Times New Roman" w:cs="Times New Roman" w:hint="eastAsia"/>
        </w:rPr>
        <w:t>°，在黄浦江中上游。松江区总面积</w:t>
      </w:r>
      <w:r w:rsidRPr="000A2200">
        <w:rPr>
          <w:rFonts w:ascii="Times New Roman" w:hAnsi="Times New Roman" w:cs="Times New Roman" w:hint="eastAsia"/>
        </w:rPr>
        <w:t>604.64</w:t>
      </w:r>
      <w:r w:rsidRPr="000A2200">
        <w:rPr>
          <w:rFonts w:ascii="Times New Roman" w:hAnsi="Times New Roman" w:cs="Times New Roman" w:hint="eastAsia"/>
        </w:rPr>
        <w:t>平方公里，占上海市总面积的</w:t>
      </w:r>
      <w:r w:rsidRPr="000A2200">
        <w:rPr>
          <w:rFonts w:ascii="Times New Roman" w:hAnsi="Times New Roman" w:cs="Times New Roman" w:hint="eastAsia"/>
        </w:rPr>
        <w:t>9.5%</w:t>
      </w:r>
      <w:r w:rsidRPr="000A2200">
        <w:rPr>
          <w:rFonts w:ascii="Times New Roman" w:hAnsi="Times New Roman" w:cs="Times New Roman" w:hint="eastAsia"/>
        </w:rPr>
        <w:t>，整个区域南宽北窄，略呈梯形，其中陆地面积占</w:t>
      </w:r>
      <w:r w:rsidRPr="000A2200">
        <w:rPr>
          <w:rFonts w:ascii="Times New Roman" w:hAnsi="Times New Roman" w:cs="Times New Roman" w:hint="eastAsia"/>
        </w:rPr>
        <w:t>87.9%</w:t>
      </w:r>
      <w:r w:rsidRPr="000A2200">
        <w:rPr>
          <w:rFonts w:ascii="Times New Roman" w:hAnsi="Times New Roman" w:cs="Times New Roman" w:hint="eastAsia"/>
        </w:rPr>
        <w:t>，水域面积占</w:t>
      </w:r>
      <w:r w:rsidRPr="000A2200">
        <w:rPr>
          <w:rFonts w:ascii="Times New Roman" w:hAnsi="Times New Roman" w:cs="Times New Roman" w:hint="eastAsia"/>
        </w:rPr>
        <w:t>12.1%</w:t>
      </w:r>
      <w:r w:rsidRPr="000A2200">
        <w:rPr>
          <w:rFonts w:ascii="Times New Roman" w:hAnsi="Times New Roman" w:cs="Times New Roman" w:hint="eastAsia"/>
        </w:rPr>
        <w:t>。东与闵行区、奉贤区为邻，南、西南与金山区交界，西、北与青浦区接壤。东北距上海市中心约</w:t>
      </w:r>
      <w:r w:rsidRPr="000A2200">
        <w:rPr>
          <w:rFonts w:ascii="Times New Roman" w:hAnsi="Times New Roman" w:cs="Times New Roman" w:hint="eastAsia"/>
        </w:rPr>
        <w:t>40</w:t>
      </w:r>
      <w:r w:rsidRPr="000A2200">
        <w:rPr>
          <w:rFonts w:ascii="Times New Roman" w:hAnsi="Times New Roman" w:cs="Times New Roman" w:hint="eastAsia"/>
        </w:rPr>
        <w:t>公里。</w:t>
      </w:r>
    </w:p>
    <w:p w14:paraId="3D1BEBA9" w14:textId="77777777" w:rsidR="00E61D3A" w:rsidRPr="000A2200" w:rsidRDefault="00E61D3A" w:rsidP="00E61D3A">
      <w:pPr>
        <w:pStyle w:val="aff4"/>
        <w:numPr>
          <w:ilvl w:val="0"/>
          <w:numId w:val="3"/>
        </w:numPr>
        <w:ind w:left="567" w:firstLineChars="0"/>
        <w:rPr>
          <w:rFonts w:ascii="Times New Roman" w:hAnsi="Times New Roman"/>
          <w:szCs w:val="24"/>
        </w:rPr>
      </w:pPr>
      <w:r w:rsidRPr="000A2200">
        <w:rPr>
          <w:rFonts w:ascii="Times New Roman" w:hAnsi="Times New Roman"/>
          <w:szCs w:val="24"/>
        </w:rPr>
        <w:t>地形地貌</w:t>
      </w:r>
    </w:p>
    <w:p w14:paraId="732C824E" w14:textId="77777777" w:rsidR="00E61D3A" w:rsidRPr="000A2200" w:rsidRDefault="00E61D3A" w:rsidP="00E61D3A">
      <w:pPr>
        <w:pStyle w:val="afffe"/>
        <w:ind w:firstLine="480"/>
        <w:rPr>
          <w:rFonts w:ascii="Times New Roman" w:hAnsi="Times New Roman" w:cs="Times New Roman"/>
        </w:rPr>
      </w:pPr>
      <w:r w:rsidRPr="000A2200">
        <w:rPr>
          <w:rFonts w:ascii="Times New Roman" w:hAnsi="Times New Roman" w:cs="Times New Roman" w:hint="eastAsia"/>
        </w:rPr>
        <w:t>松江区地处太湖流域碟形洼地底部，境内地势低平，属长江三角洲平原。整个地平面由东南向西北倾斜，东、南部稍高，西、北部低洼。东部“冈身”一带，海拔在</w:t>
      </w:r>
      <w:r w:rsidRPr="000A2200">
        <w:rPr>
          <w:rFonts w:ascii="Times New Roman" w:hAnsi="Times New Roman" w:cs="Times New Roman" w:hint="eastAsia"/>
        </w:rPr>
        <w:t>3.5</w:t>
      </w:r>
      <w:r w:rsidRPr="000A2200">
        <w:rPr>
          <w:rFonts w:ascii="Times New Roman" w:hAnsi="Times New Roman" w:cs="Times New Roman" w:hint="eastAsia"/>
        </w:rPr>
        <w:t>～</w:t>
      </w:r>
      <w:r w:rsidRPr="000A2200">
        <w:rPr>
          <w:rFonts w:ascii="Times New Roman" w:hAnsi="Times New Roman" w:cs="Times New Roman" w:hint="eastAsia"/>
        </w:rPr>
        <w:t>4.5</w:t>
      </w:r>
      <w:r w:rsidRPr="000A2200">
        <w:rPr>
          <w:rFonts w:ascii="Times New Roman" w:hAnsi="Times New Roman" w:cs="Times New Roman" w:hint="eastAsia"/>
        </w:rPr>
        <w:t>米（吴淞口水准，下同），最高</w:t>
      </w:r>
      <w:r w:rsidRPr="000A2200">
        <w:rPr>
          <w:rFonts w:ascii="Times New Roman" w:hAnsi="Times New Roman" w:cs="Times New Roman" w:hint="eastAsia"/>
        </w:rPr>
        <w:t>5</w:t>
      </w:r>
      <w:r w:rsidRPr="000A2200">
        <w:rPr>
          <w:rFonts w:ascii="Times New Roman" w:hAnsi="Times New Roman" w:cs="Times New Roman" w:hint="eastAsia"/>
        </w:rPr>
        <w:t>米；沿黄浦江两岸及县境南部，除新五乡有一大片土地（习称泖田，古代三泖之一部）海拔在</w:t>
      </w:r>
      <w:r w:rsidRPr="000A2200">
        <w:rPr>
          <w:rFonts w:ascii="Times New Roman" w:hAnsi="Times New Roman" w:cs="Times New Roman" w:hint="eastAsia"/>
        </w:rPr>
        <w:t>2.4</w:t>
      </w:r>
      <w:r w:rsidRPr="000A2200">
        <w:rPr>
          <w:rFonts w:ascii="Times New Roman" w:hAnsi="Times New Roman" w:cs="Times New Roman" w:hint="eastAsia"/>
        </w:rPr>
        <w:t>米左右外，其余一般在海拔</w:t>
      </w:r>
      <w:r w:rsidRPr="000A2200">
        <w:rPr>
          <w:rFonts w:ascii="Times New Roman" w:hAnsi="Times New Roman" w:cs="Times New Roman" w:hint="eastAsia"/>
        </w:rPr>
        <w:t>3.2</w:t>
      </w:r>
      <w:r w:rsidRPr="000A2200">
        <w:rPr>
          <w:rFonts w:ascii="Times New Roman" w:hAnsi="Times New Roman" w:cs="Times New Roman" w:hint="eastAsia"/>
        </w:rPr>
        <w:t>米左右；西、北部是低洼腹地，海拔在</w:t>
      </w:r>
      <w:r w:rsidRPr="000A2200">
        <w:rPr>
          <w:rFonts w:ascii="Times New Roman" w:hAnsi="Times New Roman" w:cs="Times New Roman" w:hint="eastAsia"/>
        </w:rPr>
        <w:t>2.2</w:t>
      </w:r>
      <w:r w:rsidRPr="000A2200">
        <w:rPr>
          <w:rFonts w:ascii="Times New Roman" w:hAnsi="Times New Roman" w:cs="Times New Roman" w:hint="eastAsia"/>
        </w:rPr>
        <w:t>～</w:t>
      </w:r>
      <w:r w:rsidRPr="000A2200">
        <w:rPr>
          <w:rFonts w:ascii="Times New Roman" w:hAnsi="Times New Roman" w:cs="Times New Roman" w:hint="eastAsia"/>
        </w:rPr>
        <w:t>3.2</w:t>
      </w:r>
      <w:r w:rsidRPr="000A2200">
        <w:rPr>
          <w:rFonts w:ascii="Times New Roman" w:hAnsi="Times New Roman" w:cs="Times New Roman" w:hint="eastAsia"/>
        </w:rPr>
        <w:t>米，为太湖流域碟形洼地最低处。在全县耕地面积中，海拔</w:t>
      </w:r>
      <w:r w:rsidRPr="000A2200">
        <w:rPr>
          <w:rFonts w:ascii="Times New Roman" w:hAnsi="Times New Roman" w:cs="Times New Roman" w:hint="eastAsia"/>
        </w:rPr>
        <w:t>3.2</w:t>
      </w:r>
      <w:r w:rsidRPr="000A2200">
        <w:rPr>
          <w:rFonts w:ascii="Times New Roman" w:hAnsi="Times New Roman" w:cs="Times New Roman" w:hint="eastAsia"/>
        </w:rPr>
        <w:t>米以下低洼地约占</w:t>
      </w:r>
      <w:r w:rsidRPr="000A2200">
        <w:rPr>
          <w:rFonts w:ascii="Times New Roman" w:hAnsi="Times New Roman" w:cs="Times New Roman" w:hint="eastAsia"/>
        </w:rPr>
        <w:t>2/3</w:t>
      </w:r>
      <w:r w:rsidRPr="000A2200">
        <w:rPr>
          <w:rFonts w:ascii="Times New Roman" w:hAnsi="Times New Roman" w:cs="Times New Roman"/>
        </w:rPr>
        <w:t>。</w:t>
      </w:r>
    </w:p>
    <w:p w14:paraId="0D8FCCA5" w14:textId="77777777" w:rsidR="00E61D3A" w:rsidRPr="000A2200" w:rsidRDefault="00E61D3A" w:rsidP="00E61D3A">
      <w:pPr>
        <w:pStyle w:val="aff4"/>
        <w:numPr>
          <w:ilvl w:val="0"/>
          <w:numId w:val="3"/>
        </w:numPr>
        <w:ind w:left="567" w:firstLineChars="0"/>
        <w:rPr>
          <w:rFonts w:ascii="Times New Roman" w:hAnsi="Times New Roman"/>
          <w:szCs w:val="24"/>
        </w:rPr>
      </w:pPr>
      <w:r w:rsidRPr="000A2200">
        <w:rPr>
          <w:rFonts w:ascii="Times New Roman" w:hAnsi="Times New Roman"/>
          <w:szCs w:val="24"/>
        </w:rPr>
        <w:t>气象、地震</w:t>
      </w:r>
    </w:p>
    <w:p w14:paraId="60AA9567" w14:textId="77777777" w:rsidR="00E61D3A" w:rsidRPr="000A2200" w:rsidRDefault="00E61D3A" w:rsidP="00E61D3A">
      <w:pPr>
        <w:pStyle w:val="afffe"/>
        <w:ind w:firstLine="480"/>
        <w:rPr>
          <w:rFonts w:ascii="Times New Roman" w:hAnsi="Times New Roman" w:cs="Times New Roman"/>
        </w:rPr>
      </w:pPr>
      <w:r w:rsidRPr="000A2200">
        <w:rPr>
          <w:rFonts w:ascii="Times New Roman" w:hAnsi="Times New Roman" w:cs="Times New Roman" w:hint="eastAsia"/>
        </w:rPr>
        <w:t>松江气候属北亚热带季风区，受冷暖空气交替影响。气候温暖湿润，四季分明，雨水充沛，日照充足，无霜期长，年平均气温</w:t>
      </w:r>
      <w:r w:rsidRPr="000A2200">
        <w:rPr>
          <w:rFonts w:ascii="Times New Roman" w:hAnsi="Times New Roman" w:cs="Times New Roman" w:hint="eastAsia"/>
        </w:rPr>
        <w:t>15.4</w:t>
      </w:r>
      <w:r w:rsidRPr="000A2200">
        <w:rPr>
          <w:rFonts w:ascii="Times New Roman" w:hAnsi="Times New Roman" w:cs="Times New Roman" w:hint="eastAsia"/>
        </w:rPr>
        <w:t>℃，最高气温</w:t>
      </w:r>
      <w:r w:rsidRPr="000A2200">
        <w:rPr>
          <w:rFonts w:ascii="Times New Roman" w:hAnsi="Times New Roman" w:cs="Times New Roman" w:hint="eastAsia"/>
        </w:rPr>
        <w:t>38.2</w:t>
      </w:r>
      <w:r w:rsidRPr="000A2200">
        <w:rPr>
          <w:rFonts w:ascii="Times New Roman" w:hAnsi="Times New Roman" w:cs="Times New Roman" w:hint="eastAsia"/>
        </w:rPr>
        <w:t>℃，最低气温零下</w:t>
      </w:r>
      <w:r w:rsidRPr="000A2200">
        <w:rPr>
          <w:rFonts w:ascii="Times New Roman" w:hAnsi="Times New Roman" w:cs="Times New Roman" w:hint="eastAsia"/>
        </w:rPr>
        <w:t>10.5</w:t>
      </w:r>
      <w:r w:rsidRPr="000A2200">
        <w:rPr>
          <w:rFonts w:ascii="Times New Roman" w:hAnsi="Times New Roman" w:cs="Times New Roman" w:hint="eastAsia"/>
        </w:rPr>
        <w:t>℃，无霜期</w:t>
      </w:r>
      <w:r w:rsidRPr="000A2200">
        <w:rPr>
          <w:rFonts w:ascii="Times New Roman" w:hAnsi="Times New Roman" w:cs="Times New Roman" w:hint="eastAsia"/>
        </w:rPr>
        <w:t>230</w:t>
      </w:r>
      <w:r w:rsidRPr="000A2200">
        <w:rPr>
          <w:rFonts w:ascii="Times New Roman" w:hAnsi="Times New Roman" w:cs="Times New Roman" w:hint="eastAsia"/>
        </w:rPr>
        <w:t>天。年平均降水量</w:t>
      </w:r>
      <w:r w:rsidRPr="000A2200">
        <w:rPr>
          <w:rFonts w:ascii="Times New Roman" w:hAnsi="Times New Roman" w:cs="Times New Roman" w:hint="eastAsia"/>
        </w:rPr>
        <w:t>1103.2</w:t>
      </w:r>
      <w:r w:rsidRPr="000A2200">
        <w:rPr>
          <w:rFonts w:ascii="Times New Roman" w:hAnsi="Times New Roman" w:cs="Times New Roman" w:hint="eastAsia"/>
        </w:rPr>
        <w:t>毫米，雨日</w:t>
      </w:r>
      <w:r w:rsidRPr="000A2200">
        <w:rPr>
          <w:rFonts w:ascii="Times New Roman" w:hAnsi="Times New Roman" w:cs="Times New Roman" w:hint="eastAsia"/>
        </w:rPr>
        <w:t>137</w:t>
      </w:r>
      <w:r w:rsidRPr="000A2200">
        <w:rPr>
          <w:rFonts w:ascii="Times New Roman" w:hAnsi="Times New Roman" w:cs="Times New Roman" w:hint="eastAsia"/>
        </w:rPr>
        <w:t>天。</w:t>
      </w:r>
      <w:r w:rsidRPr="000A2200">
        <w:rPr>
          <w:rFonts w:ascii="Times New Roman" w:hAnsi="Times New Roman" w:cs="Times New Roman" w:hint="eastAsia"/>
        </w:rPr>
        <w:t>6</w:t>
      </w:r>
      <w:r w:rsidRPr="000A2200">
        <w:rPr>
          <w:rFonts w:ascii="Times New Roman" w:hAnsi="Times New Roman" w:cs="Times New Roman" w:hint="eastAsia"/>
        </w:rPr>
        <w:t>～</w:t>
      </w:r>
      <w:r w:rsidRPr="000A2200">
        <w:rPr>
          <w:rFonts w:ascii="Times New Roman" w:hAnsi="Times New Roman" w:cs="Times New Roman" w:hint="eastAsia"/>
        </w:rPr>
        <w:t>7</w:t>
      </w:r>
      <w:r w:rsidRPr="000A2200">
        <w:rPr>
          <w:rFonts w:ascii="Times New Roman" w:hAnsi="Times New Roman" w:cs="Times New Roman" w:hint="eastAsia"/>
        </w:rPr>
        <w:t>月有梅雨，平均</w:t>
      </w:r>
      <w:r w:rsidRPr="000A2200">
        <w:rPr>
          <w:rFonts w:ascii="Times New Roman" w:hAnsi="Times New Roman" w:cs="Times New Roman" w:hint="eastAsia"/>
        </w:rPr>
        <w:t>20</w:t>
      </w:r>
      <w:r w:rsidRPr="000A2200">
        <w:rPr>
          <w:rFonts w:ascii="Times New Roman" w:hAnsi="Times New Roman" w:cs="Times New Roman" w:hint="eastAsia"/>
        </w:rPr>
        <w:t>天左右。夏秋常有台风过境，平均每年</w:t>
      </w:r>
      <w:r w:rsidRPr="000A2200">
        <w:rPr>
          <w:rFonts w:ascii="Times New Roman" w:hAnsi="Times New Roman" w:cs="Times New Roman" w:hint="eastAsia"/>
        </w:rPr>
        <w:t>1.5</w:t>
      </w:r>
      <w:r w:rsidRPr="000A2200">
        <w:rPr>
          <w:rFonts w:ascii="Times New Roman" w:hAnsi="Times New Roman" w:cs="Times New Roman" w:hint="eastAsia"/>
        </w:rPr>
        <w:t>次。局部地区有时有龙卷风、冰雹为害。秋冬多雾。易涝少旱。春季日较差，一般在</w:t>
      </w:r>
      <w:r w:rsidRPr="000A2200">
        <w:rPr>
          <w:rFonts w:ascii="Times New Roman" w:hAnsi="Times New Roman" w:cs="Times New Roman" w:hint="eastAsia"/>
        </w:rPr>
        <w:t>8</w:t>
      </w:r>
      <w:r w:rsidRPr="000A2200">
        <w:rPr>
          <w:rFonts w:ascii="Times New Roman" w:hAnsi="Times New Roman" w:cs="Times New Roman" w:hint="eastAsia"/>
        </w:rPr>
        <w:t>～</w:t>
      </w:r>
      <w:r w:rsidRPr="000A2200">
        <w:rPr>
          <w:rFonts w:ascii="Times New Roman" w:hAnsi="Times New Roman" w:cs="Times New Roman" w:hint="eastAsia"/>
        </w:rPr>
        <w:t>9</w:t>
      </w:r>
      <w:r w:rsidRPr="000A2200">
        <w:rPr>
          <w:rFonts w:ascii="Times New Roman" w:hAnsi="Times New Roman" w:cs="Times New Roman" w:hint="eastAsia"/>
        </w:rPr>
        <w:t>℃之间，少数年份可达</w:t>
      </w:r>
      <w:r w:rsidRPr="000A2200">
        <w:rPr>
          <w:rFonts w:ascii="Times New Roman" w:hAnsi="Times New Roman" w:cs="Times New Roman" w:hint="eastAsia"/>
        </w:rPr>
        <w:t>18.8</w:t>
      </w:r>
      <w:r w:rsidRPr="000A2200">
        <w:rPr>
          <w:rFonts w:ascii="Times New Roman" w:hAnsi="Times New Roman" w:cs="Times New Roman" w:hint="eastAsia"/>
        </w:rPr>
        <w:t>℃。清明、谷雨间，多数年份有一两次回暖过程。个别年份</w:t>
      </w:r>
      <w:r w:rsidRPr="000A2200">
        <w:rPr>
          <w:rFonts w:ascii="Times New Roman" w:hAnsi="Times New Roman" w:cs="Times New Roman" w:hint="eastAsia"/>
        </w:rPr>
        <w:t>4</w:t>
      </w:r>
      <w:r w:rsidRPr="000A2200">
        <w:rPr>
          <w:rFonts w:ascii="Times New Roman" w:hAnsi="Times New Roman" w:cs="Times New Roman" w:hint="eastAsia"/>
        </w:rPr>
        <w:t>月中旬平均气温可达</w:t>
      </w:r>
      <w:r w:rsidRPr="000A2200">
        <w:rPr>
          <w:rFonts w:ascii="Times New Roman" w:hAnsi="Times New Roman" w:cs="Times New Roman" w:hint="eastAsia"/>
        </w:rPr>
        <w:t>19</w:t>
      </w:r>
      <w:r w:rsidRPr="000A2200">
        <w:rPr>
          <w:rFonts w:ascii="Times New Roman" w:hAnsi="Times New Roman" w:cs="Times New Roman" w:hint="eastAsia"/>
        </w:rPr>
        <w:t>℃以上，最高气温超过</w:t>
      </w:r>
      <w:r w:rsidRPr="000A2200">
        <w:rPr>
          <w:rFonts w:ascii="Times New Roman" w:hAnsi="Times New Roman" w:cs="Times New Roman" w:hint="eastAsia"/>
        </w:rPr>
        <w:t>30</w:t>
      </w:r>
      <w:r w:rsidRPr="000A2200">
        <w:rPr>
          <w:rFonts w:ascii="Times New Roman" w:hAnsi="Times New Roman" w:cs="Times New Roman" w:hint="eastAsia"/>
        </w:rPr>
        <w:t>℃；少数年份出现春寒，</w:t>
      </w:r>
      <w:r w:rsidRPr="000A2200">
        <w:rPr>
          <w:rFonts w:ascii="Times New Roman" w:hAnsi="Times New Roman" w:cs="Times New Roman" w:hint="eastAsia"/>
        </w:rPr>
        <w:t>4</w:t>
      </w:r>
      <w:r w:rsidRPr="000A2200">
        <w:rPr>
          <w:rFonts w:ascii="Times New Roman" w:hAnsi="Times New Roman" w:cs="Times New Roman" w:hint="eastAsia"/>
        </w:rPr>
        <w:t>月下旬平均气温低于</w:t>
      </w:r>
      <w:r w:rsidRPr="000A2200">
        <w:rPr>
          <w:rFonts w:ascii="Times New Roman" w:hAnsi="Times New Roman" w:cs="Times New Roman" w:hint="eastAsia"/>
        </w:rPr>
        <w:t>13</w:t>
      </w:r>
      <w:r w:rsidRPr="000A2200">
        <w:rPr>
          <w:rFonts w:ascii="Times New Roman" w:hAnsi="Times New Roman" w:cs="Times New Roman" w:hint="eastAsia"/>
        </w:rPr>
        <w:t>℃，最低气温低于</w:t>
      </w:r>
      <w:r w:rsidRPr="000A2200">
        <w:rPr>
          <w:rFonts w:ascii="Times New Roman" w:hAnsi="Times New Roman" w:cs="Times New Roman" w:hint="eastAsia"/>
        </w:rPr>
        <w:t>5</w:t>
      </w:r>
      <w:r w:rsidRPr="000A2200">
        <w:rPr>
          <w:rFonts w:ascii="Times New Roman" w:hAnsi="Times New Roman" w:cs="Times New Roman" w:hint="eastAsia"/>
        </w:rPr>
        <w:t>℃。有</w:t>
      </w:r>
      <w:r w:rsidRPr="000A2200">
        <w:rPr>
          <w:rFonts w:ascii="Times New Roman" w:hAnsi="Times New Roman" w:cs="Times New Roman" w:hint="eastAsia"/>
        </w:rPr>
        <w:t>1/3</w:t>
      </w:r>
      <w:r w:rsidRPr="000A2200">
        <w:rPr>
          <w:rFonts w:ascii="Times New Roman" w:hAnsi="Times New Roman" w:cs="Times New Roman" w:hint="eastAsia"/>
        </w:rPr>
        <w:t>年份，清明后仍有晚霜</w:t>
      </w:r>
      <w:r w:rsidRPr="000A2200">
        <w:rPr>
          <w:rFonts w:ascii="Times New Roman" w:hAnsi="Times New Roman" w:cs="Times New Roman"/>
        </w:rPr>
        <w:t>。</w:t>
      </w:r>
    </w:p>
    <w:p w14:paraId="205C0BDD" w14:textId="63AA7BB8" w:rsidR="00AE4157" w:rsidRPr="000A2200" w:rsidRDefault="00E61D3A" w:rsidP="00AE4157">
      <w:pPr>
        <w:pStyle w:val="afffe"/>
        <w:ind w:firstLine="480"/>
        <w:rPr>
          <w:rFonts w:cs="Times New Roman" w:hint="eastAsia"/>
        </w:rPr>
      </w:pPr>
      <w:r w:rsidRPr="000A2200">
        <w:rPr>
          <w:rFonts w:ascii="Times New Roman" w:hAnsi="Times New Roman" w:cs="Times New Roman"/>
        </w:rPr>
        <w:t>上海地处长江中、下游地震带东南的南黄海－下扬子地震区内，固有地震地质薄弱环节很多，断裂构造发育复杂。根据区域地质资料，按上海市工程建设规范《建筑抗震设计规程》</w:t>
      </w:r>
      <w:r w:rsidRPr="000A2200">
        <w:rPr>
          <w:rFonts w:ascii="Times New Roman" w:hAnsi="Times New Roman" w:cs="Times New Roman"/>
        </w:rPr>
        <w:t>（</w:t>
      </w:r>
      <w:r w:rsidRPr="000A2200">
        <w:rPr>
          <w:rFonts w:ascii="Times New Roman" w:hAnsi="Times New Roman" w:cs="Times New Roman"/>
        </w:rPr>
        <w:t>DGJ08-9-2013</w:t>
      </w:r>
      <w:r w:rsidRPr="000A2200">
        <w:rPr>
          <w:rFonts w:ascii="Times New Roman" w:hAnsi="Times New Roman" w:cs="Times New Roman"/>
        </w:rPr>
        <w:t>）和国家标准《建筑抗震设计规范》（</w:t>
      </w:r>
      <w:r w:rsidRPr="000A2200">
        <w:rPr>
          <w:rFonts w:ascii="Times New Roman" w:hAnsi="Times New Roman" w:cs="Times New Roman"/>
        </w:rPr>
        <w:t>GB50011-2016</w:t>
      </w:r>
      <w:r w:rsidRPr="000A2200">
        <w:rPr>
          <w:rFonts w:ascii="Times New Roman" w:hAnsi="Times New Roman" w:cs="Times New Roman"/>
        </w:rPr>
        <w:t>）的有关条文判定：场地的抗震设防烈度为</w:t>
      </w:r>
      <w:r w:rsidRPr="000A2200">
        <w:rPr>
          <w:rFonts w:ascii="Times New Roman" w:hAnsi="Times New Roman" w:cs="Times New Roman"/>
        </w:rPr>
        <w:t>7</w:t>
      </w:r>
      <w:r w:rsidRPr="000A2200">
        <w:rPr>
          <w:rFonts w:ascii="Times New Roman" w:hAnsi="Times New Roman" w:cs="Times New Roman"/>
        </w:rPr>
        <w:t>度，设计基本地震加速度为</w:t>
      </w:r>
      <w:r w:rsidRPr="000A2200">
        <w:rPr>
          <w:rFonts w:ascii="Times New Roman" w:hAnsi="Times New Roman" w:cs="Times New Roman"/>
        </w:rPr>
        <w:t>0.10g</w:t>
      </w:r>
      <w:r w:rsidRPr="000A2200">
        <w:rPr>
          <w:rFonts w:ascii="Times New Roman" w:hAnsi="Times New Roman" w:cs="Times New Roman"/>
        </w:rPr>
        <w:t>，所属的设计地震分组为第二组，场地覆盖层厚度大于</w:t>
      </w:r>
      <w:r w:rsidRPr="000A2200">
        <w:rPr>
          <w:rFonts w:ascii="Times New Roman" w:hAnsi="Times New Roman" w:cs="Times New Roman"/>
        </w:rPr>
        <w:t>80m</w:t>
      </w:r>
      <w:r w:rsidRPr="000A2200">
        <w:rPr>
          <w:rFonts w:ascii="Times New Roman" w:hAnsi="Times New Roman" w:cs="Times New Roman"/>
        </w:rPr>
        <w:t>，等效剪切波速小于</w:t>
      </w:r>
      <w:r w:rsidRPr="000A2200">
        <w:rPr>
          <w:rFonts w:ascii="Times New Roman" w:hAnsi="Times New Roman" w:cs="Times New Roman"/>
        </w:rPr>
        <w:t>150m/s</w:t>
      </w:r>
      <w:r w:rsidRPr="000A2200">
        <w:rPr>
          <w:rFonts w:ascii="Times New Roman" w:hAnsi="Times New Roman" w:cs="Times New Roman"/>
        </w:rPr>
        <w:t>，场地类别为</w:t>
      </w:r>
      <w:r w:rsidRPr="000A2200">
        <w:rPr>
          <w:rFonts w:ascii="Times New Roman" w:hAnsi="Times New Roman" w:cs="Times New Roman"/>
        </w:rPr>
        <w:t>IV</w:t>
      </w:r>
      <w:r w:rsidRPr="000A2200">
        <w:rPr>
          <w:rFonts w:ascii="Times New Roman" w:hAnsi="Times New Roman" w:cs="Times New Roman"/>
        </w:rPr>
        <w:t>类。</w:t>
      </w:r>
    </w:p>
    <w:p w14:paraId="063FEAC4" w14:textId="77777777" w:rsidR="0050536D" w:rsidRPr="000A2200" w:rsidRDefault="00E20D97" w:rsidP="001B5B0B">
      <w:pPr>
        <w:pStyle w:val="afffc"/>
        <w:rPr>
          <w:rFonts w:cs="Times New Roman" w:hint="eastAsia"/>
        </w:rPr>
      </w:pPr>
      <w:bookmarkStart w:id="80" w:name="_Toc404088788"/>
      <w:bookmarkStart w:id="81" w:name="_Toc193958888"/>
      <w:r w:rsidRPr="000A2200">
        <w:rPr>
          <w:rFonts w:cs="Times New Roman"/>
        </w:rPr>
        <w:t xml:space="preserve">2.2 </w:t>
      </w:r>
      <w:r w:rsidR="00905B43" w:rsidRPr="000A2200">
        <w:rPr>
          <w:rFonts w:cs="Times New Roman"/>
        </w:rPr>
        <w:t>现状</w:t>
      </w:r>
      <w:r w:rsidR="003E51F0" w:rsidRPr="000A2200">
        <w:rPr>
          <w:rFonts w:cs="Times New Roman"/>
        </w:rPr>
        <w:t>路况</w:t>
      </w:r>
      <w:r w:rsidR="009774E7" w:rsidRPr="000A2200">
        <w:rPr>
          <w:rFonts w:cs="Times New Roman"/>
        </w:rPr>
        <w:t>分析及评价</w:t>
      </w:r>
      <w:bookmarkEnd w:id="80"/>
      <w:bookmarkEnd w:id="81"/>
    </w:p>
    <w:p w14:paraId="5D1E0DA2" w14:textId="07DE64A2" w:rsidR="00290BC3" w:rsidRPr="000A2200" w:rsidRDefault="00290BC3" w:rsidP="00290BC3">
      <w:pPr>
        <w:spacing w:line="360" w:lineRule="auto"/>
        <w:ind w:firstLineChars="200" w:firstLine="480"/>
        <w:rPr>
          <w:rFonts w:ascii="宋体" w:hAnsi="宋体" w:hint="eastAsia"/>
          <w:noProof/>
        </w:rPr>
      </w:pPr>
      <w:r w:rsidRPr="000A2200">
        <w:rPr>
          <w:rFonts w:ascii="宋体" w:hAnsi="宋体"/>
          <w:noProof/>
        </w:rPr>
        <w:t>本设计现阶段采用踏勘、</w:t>
      </w:r>
      <w:r w:rsidR="00A050BD" w:rsidRPr="000A2200">
        <w:rPr>
          <w:rFonts w:ascii="宋体" w:hAnsi="宋体" w:hint="eastAsia"/>
          <w:noProof/>
        </w:rPr>
        <w:t>钻孔取芯、</w:t>
      </w:r>
      <w:r w:rsidR="005E1775" w:rsidRPr="000A2200">
        <w:rPr>
          <w:rFonts w:ascii="宋体" w:hAnsi="宋体" w:hint="eastAsia"/>
          <w:noProof/>
        </w:rPr>
        <w:t>路面检测</w:t>
      </w:r>
      <w:r w:rsidRPr="000A2200">
        <w:rPr>
          <w:rFonts w:ascii="宋体" w:hAnsi="宋体"/>
          <w:noProof/>
        </w:rPr>
        <w:t>等方法对道路进行了现状测试资料收集，</w:t>
      </w:r>
      <w:r w:rsidR="001E26BE" w:rsidRPr="000A2200">
        <w:rPr>
          <w:rFonts w:ascii="宋体" w:hAnsi="宋体"/>
          <w:noProof/>
        </w:rPr>
        <w:t>进行相应分析，并参照相关规范的要求，对</w:t>
      </w:r>
      <w:r w:rsidR="0028674D" w:rsidRPr="000A2200">
        <w:rPr>
          <w:rFonts w:ascii="宋体" w:hAnsi="宋体" w:hint="eastAsia"/>
          <w:spacing w:val="-2"/>
        </w:rPr>
        <w:t>泖圩四号路</w:t>
      </w:r>
      <w:r w:rsidR="001E26BE" w:rsidRPr="000A2200">
        <w:rPr>
          <w:rFonts w:ascii="宋体" w:hAnsi="宋体"/>
          <w:noProof/>
        </w:rPr>
        <w:t>进行了路况调查和评定。</w:t>
      </w:r>
    </w:p>
    <w:p w14:paraId="64FDF50A" w14:textId="77777777" w:rsidR="008240F7" w:rsidRPr="000A2200" w:rsidRDefault="00E20D97" w:rsidP="00717DA2">
      <w:pPr>
        <w:pStyle w:val="affff2"/>
        <w:rPr>
          <w:rFonts w:cs="Times New Roman" w:hint="eastAsia"/>
        </w:rPr>
      </w:pPr>
      <w:r w:rsidRPr="000A2200">
        <w:rPr>
          <w:rFonts w:cs="Times New Roman"/>
        </w:rPr>
        <w:t xml:space="preserve">2.2.1 </w:t>
      </w:r>
      <w:r w:rsidR="00D34749" w:rsidRPr="000A2200">
        <w:rPr>
          <w:rFonts w:cs="Times New Roman"/>
        </w:rPr>
        <w:t>现状道路概况</w:t>
      </w:r>
    </w:p>
    <w:p w14:paraId="25501FF1" w14:textId="312B8E79" w:rsidR="00D34749" w:rsidRPr="000A2200" w:rsidRDefault="0028674D" w:rsidP="00980777">
      <w:pPr>
        <w:pStyle w:val="aff4"/>
        <w:ind w:firstLine="472"/>
        <w:rPr>
          <w:rFonts w:hint="eastAsia"/>
        </w:rPr>
      </w:pPr>
      <w:r w:rsidRPr="000A2200">
        <w:rPr>
          <w:rFonts w:hint="eastAsia"/>
          <w:spacing w:val="-2"/>
        </w:rPr>
        <w:t>泖圩四号路是石湖荡镇内一条东西走向的道路，主要服务周边村民出行通道。工程范围西起中心河（不含交叉口），对应桩号为K0+000，东至施姑浜桥（不含桥梁），对应桩号K0+742.50，其中泖圩四号路-泖岛公路交叉口（K0+485.85-K0+493.37）现状较好，本次不对其进行修复，路线全长734.98m。道路目前为单幅路形式，车道宽约3.0-</w:t>
      </w:r>
      <w:r w:rsidR="000F489B" w:rsidRPr="000A2200">
        <w:rPr>
          <w:rFonts w:hint="eastAsia"/>
          <w:spacing w:val="-2"/>
        </w:rPr>
        <w:t>4</w:t>
      </w:r>
      <w:r w:rsidRPr="000A2200">
        <w:rPr>
          <w:rFonts w:hint="eastAsia"/>
          <w:spacing w:val="-2"/>
        </w:rPr>
        <w:t>.0m，水泥混凝土路面，两侧为土路肩、绿化带，无人行道。本工程沿线与泖岛公路、1条村道相交。</w:t>
      </w:r>
    </w:p>
    <w:p w14:paraId="0AE57C1A" w14:textId="7AD0AA1D" w:rsidR="00FD2FDD" w:rsidRPr="000A2200" w:rsidRDefault="00B15B96" w:rsidP="00FD2FDD">
      <w:pPr>
        <w:pStyle w:val="aff4"/>
        <w:ind w:firstLine="422"/>
        <w:jc w:val="center"/>
        <w:rPr>
          <w:rFonts w:hint="eastAsia"/>
          <w:noProof/>
        </w:rPr>
      </w:pPr>
      <w:r w:rsidRPr="000A2200">
        <w:rPr>
          <w:b/>
          <w:bCs/>
          <w:noProof/>
          <w:sz w:val="21"/>
          <w:szCs w:val="21"/>
        </w:rPr>
        <w:drawing>
          <wp:inline distT="0" distB="0" distL="0" distR="0" wp14:anchorId="5AD2F02C" wp14:editId="436A8D13">
            <wp:extent cx="4812290" cy="3600000"/>
            <wp:effectExtent l="0" t="0" r="7620" b="635"/>
            <wp:docPr id="6357206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12290" cy="3600000"/>
                    </a:xfrm>
                    <a:prstGeom prst="rect">
                      <a:avLst/>
                    </a:prstGeom>
                    <a:noFill/>
                    <a:ln>
                      <a:noFill/>
                    </a:ln>
                  </pic:spPr>
                </pic:pic>
              </a:graphicData>
            </a:graphic>
          </wp:inline>
        </w:drawing>
      </w:r>
    </w:p>
    <w:p w14:paraId="607F54AF" w14:textId="5303045C" w:rsidR="008E3636" w:rsidRPr="000A2200" w:rsidRDefault="008E3636" w:rsidP="00FD2FDD">
      <w:pPr>
        <w:pStyle w:val="aff4"/>
        <w:ind w:firstLine="406"/>
        <w:jc w:val="center"/>
        <w:rPr>
          <w:rFonts w:hint="eastAsia"/>
          <w:b/>
          <w:bCs/>
          <w:spacing w:val="-2"/>
          <w:sz w:val="21"/>
          <w:szCs w:val="21"/>
        </w:rPr>
      </w:pPr>
      <w:r w:rsidRPr="000A2200">
        <w:rPr>
          <w:b/>
          <w:bCs/>
          <w:sz w:val="21"/>
          <w:szCs w:val="21"/>
        </w:rPr>
        <w:t>现状道路</w:t>
      </w:r>
    </w:p>
    <w:p w14:paraId="0DE61E38" w14:textId="77777777" w:rsidR="00ED5C6C" w:rsidRPr="000A2200" w:rsidRDefault="00E20D97" w:rsidP="00717DA2">
      <w:pPr>
        <w:pStyle w:val="affff2"/>
        <w:rPr>
          <w:rFonts w:cs="Times New Roman" w:hint="eastAsia"/>
        </w:rPr>
      </w:pPr>
      <w:r w:rsidRPr="000A2200">
        <w:rPr>
          <w:rFonts w:cs="Times New Roman"/>
        </w:rPr>
        <w:lastRenderedPageBreak/>
        <w:t xml:space="preserve">2.2.2 </w:t>
      </w:r>
      <w:r w:rsidR="00ED5C6C" w:rsidRPr="000A2200">
        <w:rPr>
          <w:rFonts w:cs="Times New Roman"/>
        </w:rPr>
        <w:t>现状道路横断面</w:t>
      </w:r>
    </w:p>
    <w:p w14:paraId="502210A0" w14:textId="5F3396E2" w:rsidR="001A3895" w:rsidRPr="000A2200" w:rsidRDefault="00D34749" w:rsidP="001A3895">
      <w:pPr>
        <w:pStyle w:val="afffe"/>
        <w:ind w:firstLine="480"/>
        <w:rPr>
          <w:rFonts w:cs="Times New Roman" w:hint="eastAsia"/>
          <w:szCs w:val="28"/>
        </w:rPr>
      </w:pPr>
      <w:r w:rsidRPr="000A2200">
        <w:rPr>
          <w:rFonts w:cs="Times New Roman"/>
        </w:rPr>
        <w:t>根据现场调查，</w:t>
      </w:r>
      <w:r w:rsidR="00D97EE1" w:rsidRPr="000A2200">
        <w:rPr>
          <w:rFonts w:cs="Times New Roman"/>
        </w:rPr>
        <w:t>本段道路</w:t>
      </w:r>
      <w:r w:rsidRPr="000A2200">
        <w:rPr>
          <w:rFonts w:cs="Times New Roman"/>
        </w:rPr>
        <w:t>现状</w:t>
      </w:r>
      <w:bookmarkStart w:id="82" w:name="_Toc261595435"/>
      <w:bookmarkStart w:id="83" w:name="_Toc369732309"/>
      <w:bookmarkStart w:id="84" w:name="_Toc369865882"/>
      <w:bookmarkStart w:id="85" w:name="_Toc370375842"/>
      <w:r w:rsidR="00D97EE1" w:rsidRPr="000A2200">
        <w:rPr>
          <w:rFonts w:cs="Times New Roman"/>
        </w:rPr>
        <w:t>准横断面</w:t>
      </w:r>
      <w:r w:rsidR="001A3895" w:rsidRPr="000A2200">
        <w:rPr>
          <w:rFonts w:hint="eastAsia"/>
          <w:spacing w:val="-2"/>
        </w:rPr>
        <w:t>车道宽约</w:t>
      </w:r>
      <w:r w:rsidR="007F4EAA" w:rsidRPr="000A2200">
        <w:rPr>
          <w:rFonts w:hint="eastAsia"/>
          <w:spacing w:val="-2"/>
        </w:rPr>
        <w:t>4.0-4.5</w:t>
      </w:r>
      <w:r w:rsidR="001A3895" w:rsidRPr="000A2200">
        <w:rPr>
          <w:rFonts w:hint="eastAsia"/>
          <w:spacing w:val="-2"/>
        </w:rPr>
        <w:t>m，</w:t>
      </w:r>
      <w:r w:rsidR="00B74B29" w:rsidRPr="000A2200">
        <w:rPr>
          <w:rFonts w:hint="eastAsia"/>
          <w:spacing w:val="-2"/>
        </w:rPr>
        <w:t>道路</w:t>
      </w:r>
      <w:r w:rsidR="001A3895" w:rsidRPr="000A2200">
        <w:rPr>
          <w:rFonts w:hint="eastAsia"/>
          <w:spacing w:val="-2"/>
        </w:rPr>
        <w:t>两侧设有排水沟</w:t>
      </w:r>
      <w:r w:rsidR="008A6E32">
        <w:rPr>
          <w:rFonts w:hint="eastAsia"/>
          <w:spacing w:val="-2"/>
        </w:rPr>
        <w:t>（灌溉沟）</w:t>
      </w:r>
      <w:r w:rsidR="001A3895" w:rsidRPr="000A2200">
        <w:rPr>
          <w:rFonts w:hint="eastAsia"/>
          <w:spacing w:val="-2"/>
        </w:rPr>
        <w:t>，约宽1m。</w:t>
      </w:r>
    </w:p>
    <w:p w14:paraId="71A0B34F" w14:textId="73625CAC" w:rsidR="00D97EE1" w:rsidRPr="000A2200" w:rsidRDefault="00F524E8" w:rsidP="00D97EE1">
      <w:pPr>
        <w:spacing w:line="360" w:lineRule="auto"/>
        <w:ind w:firstLineChars="8" w:firstLine="19"/>
        <w:jc w:val="center"/>
        <w:rPr>
          <w:rFonts w:ascii="宋体" w:hAnsi="宋体" w:hint="eastAsia"/>
          <w:szCs w:val="28"/>
        </w:rPr>
      </w:pPr>
      <w:r w:rsidRPr="000A2200">
        <w:rPr>
          <w:noProof/>
        </w:rPr>
        <w:drawing>
          <wp:inline distT="0" distB="0" distL="0" distR="0" wp14:anchorId="1F8A2893" wp14:editId="12434D12">
            <wp:extent cx="4200525" cy="2466975"/>
            <wp:effectExtent l="0" t="0" r="9525" b="9525"/>
            <wp:docPr id="2759049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904960" name=""/>
                    <pic:cNvPicPr/>
                  </pic:nvPicPr>
                  <pic:blipFill>
                    <a:blip r:embed="rId24"/>
                    <a:stretch>
                      <a:fillRect/>
                    </a:stretch>
                  </pic:blipFill>
                  <pic:spPr>
                    <a:xfrm>
                      <a:off x="0" y="0"/>
                      <a:ext cx="4200525" cy="2466975"/>
                    </a:xfrm>
                    <a:prstGeom prst="rect">
                      <a:avLst/>
                    </a:prstGeom>
                  </pic:spPr>
                </pic:pic>
              </a:graphicData>
            </a:graphic>
          </wp:inline>
        </w:drawing>
      </w:r>
    </w:p>
    <w:p w14:paraId="3D0BE399" w14:textId="77777777" w:rsidR="00D97EE1" w:rsidRPr="000A2200" w:rsidRDefault="00D97EE1" w:rsidP="00717DA2">
      <w:pPr>
        <w:pStyle w:val="affff0"/>
        <w:rPr>
          <w:rFonts w:cs="Times New Roman" w:hint="eastAsia"/>
        </w:rPr>
      </w:pPr>
      <w:r w:rsidRPr="000A2200">
        <w:rPr>
          <w:rFonts w:cs="Times New Roman"/>
        </w:rPr>
        <w:t>现状道路标准横断面图</w:t>
      </w:r>
    </w:p>
    <w:bookmarkEnd w:id="82"/>
    <w:bookmarkEnd w:id="83"/>
    <w:bookmarkEnd w:id="84"/>
    <w:bookmarkEnd w:id="85"/>
    <w:p w14:paraId="50F5858F" w14:textId="0DD375BB" w:rsidR="00B020B9" w:rsidRPr="000A2200" w:rsidRDefault="0025461D" w:rsidP="00BA638A">
      <w:pPr>
        <w:pStyle w:val="affff2"/>
        <w:rPr>
          <w:rFonts w:cs="Times New Roman" w:hint="eastAsia"/>
        </w:rPr>
      </w:pPr>
      <w:r w:rsidRPr="000A2200">
        <w:rPr>
          <w:rFonts w:cs="Times New Roman"/>
        </w:rPr>
        <w:t>2.2.</w:t>
      </w:r>
      <w:r w:rsidR="00F90068" w:rsidRPr="000A2200">
        <w:rPr>
          <w:rFonts w:cs="Times New Roman" w:hint="eastAsia"/>
        </w:rPr>
        <w:t>3</w:t>
      </w:r>
      <w:r w:rsidRPr="000A2200">
        <w:rPr>
          <w:rFonts w:cs="Times New Roman"/>
        </w:rPr>
        <w:t xml:space="preserve"> </w:t>
      </w:r>
      <w:r w:rsidR="00B020B9" w:rsidRPr="000A2200">
        <w:rPr>
          <w:rFonts w:cs="Times New Roman"/>
        </w:rPr>
        <w:t>道路沿线建筑及河流情况</w:t>
      </w:r>
    </w:p>
    <w:p w14:paraId="502E4A7C" w14:textId="77777777" w:rsidR="00DB6AEA" w:rsidRPr="000A2200" w:rsidRDefault="00DB6AEA" w:rsidP="00DB6AEA">
      <w:pPr>
        <w:pStyle w:val="215"/>
        <w:ind w:firstLine="480"/>
        <w:rPr>
          <w:rFonts w:cs="Times New Roman"/>
          <w:sz w:val="24"/>
          <w:szCs w:val="24"/>
        </w:rPr>
      </w:pPr>
      <w:r w:rsidRPr="000A2200">
        <w:rPr>
          <w:rFonts w:cs="Times New Roman"/>
          <w:sz w:val="24"/>
          <w:szCs w:val="24"/>
        </w:rPr>
        <w:t>1</w:t>
      </w:r>
      <w:r w:rsidRPr="000A2200">
        <w:rPr>
          <w:rFonts w:cs="Times New Roman"/>
          <w:sz w:val="24"/>
          <w:szCs w:val="24"/>
        </w:rPr>
        <w:t>、沿线建筑物</w:t>
      </w:r>
    </w:p>
    <w:p w14:paraId="07B3CF3C" w14:textId="5ECE936F" w:rsidR="000B6143" w:rsidRPr="000A2200" w:rsidRDefault="00265DAF" w:rsidP="0098461D">
      <w:pPr>
        <w:pStyle w:val="215"/>
        <w:ind w:firstLine="480"/>
        <w:rPr>
          <w:rFonts w:ascii="宋体" w:hAnsi="宋体" w:cs="Times New Roman" w:hint="eastAsia"/>
          <w:sz w:val="24"/>
          <w:szCs w:val="24"/>
        </w:rPr>
      </w:pPr>
      <w:r w:rsidRPr="000A2200">
        <w:rPr>
          <w:rFonts w:ascii="宋体" w:hAnsi="宋体" w:cs="Times New Roman" w:hint="eastAsia"/>
          <w:sz w:val="24"/>
          <w:szCs w:val="24"/>
        </w:rPr>
        <w:t>泖圩四号路</w:t>
      </w:r>
      <w:r w:rsidR="0094406D" w:rsidRPr="000A2200">
        <w:rPr>
          <w:rFonts w:ascii="宋体" w:hAnsi="宋体" w:cs="Times New Roman" w:hint="eastAsia"/>
          <w:sz w:val="24"/>
          <w:szCs w:val="24"/>
        </w:rPr>
        <w:t>沿线</w:t>
      </w:r>
      <w:r w:rsidR="00C54799" w:rsidRPr="000A2200">
        <w:rPr>
          <w:rFonts w:ascii="宋体" w:hAnsi="宋体" w:cs="Times New Roman" w:hint="eastAsia"/>
          <w:sz w:val="24"/>
          <w:szCs w:val="24"/>
        </w:rPr>
        <w:t>道路两侧</w:t>
      </w:r>
      <w:r w:rsidR="00B16633" w:rsidRPr="000A2200">
        <w:rPr>
          <w:rFonts w:ascii="宋体" w:hAnsi="宋体" w:cs="Times New Roman" w:hint="eastAsia"/>
          <w:sz w:val="24"/>
          <w:szCs w:val="24"/>
        </w:rPr>
        <w:t>主要</w:t>
      </w:r>
      <w:r w:rsidR="0094406D" w:rsidRPr="000A2200">
        <w:rPr>
          <w:rFonts w:ascii="宋体" w:hAnsi="宋体" w:cs="Times New Roman" w:hint="eastAsia"/>
          <w:sz w:val="24"/>
          <w:szCs w:val="24"/>
        </w:rPr>
        <w:t>为农用地</w:t>
      </w:r>
      <w:r w:rsidR="00B16633" w:rsidRPr="000A2200">
        <w:rPr>
          <w:rFonts w:ascii="宋体" w:hAnsi="宋体" w:cs="Times New Roman" w:hint="eastAsia"/>
          <w:sz w:val="24"/>
          <w:szCs w:val="24"/>
        </w:rPr>
        <w:t>，靠近中心河道路北侧有一处养殖厂</w:t>
      </w:r>
      <w:r w:rsidR="000B6143" w:rsidRPr="000A2200">
        <w:rPr>
          <w:rFonts w:ascii="宋体" w:hAnsi="宋体" w:cs="Times New Roman" w:hint="eastAsia"/>
          <w:sz w:val="24"/>
          <w:szCs w:val="24"/>
        </w:rPr>
        <w:t>。</w:t>
      </w:r>
    </w:p>
    <w:p w14:paraId="26F13660" w14:textId="2FBBAA83" w:rsidR="004725B8" w:rsidRPr="000A2200" w:rsidRDefault="0038512E" w:rsidP="004725B8">
      <w:pPr>
        <w:pStyle w:val="215"/>
        <w:ind w:firstLine="480"/>
        <w:jc w:val="center"/>
        <w:rPr>
          <w:rFonts w:ascii="宋体" w:hAnsi="宋体" w:cs="Times New Roman" w:hint="eastAsia"/>
          <w:color w:val="000000" w:themeColor="text1"/>
          <w:sz w:val="24"/>
          <w:szCs w:val="24"/>
        </w:rPr>
      </w:pPr>
      <w:r w:rsidRPr="000A2200">
        <w:rPr>
          <w:rFonts w:ascii="宋体" w:hAnsi="宋体" w:cs="Times New Roman" w:hint="eastAsia"/>
          <w:noProof/>
          <w:color w:val="000000" w:themeColor="text1"/>
          <w:sz w:val="24"/>
          <w:szCs w:val="24"/>
        </w:rPr>
        <w:drawing>
          <wp:inline distT="0" distB="0" distL="0" distR="0" wp14:anchorId="0239A3F6" wp14:editId="32215299">
            <wp:extent cx="5249320" cy="2880000"/>
            <wp:effectExtent l="0" t="0" r="8890" b="0"/>
            <wp:docPr id="17988102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49320" cy="2880000"/>
                    </a:xfrm>
                    <a:prstGeom prst="rect">
                      <a:avLst/>
                    </a:prstGeom>
                    <a:noFill/>
                  </pic:spPr>
                </pic:pic>
              </a:graphicData>
            </a:graphic>
          </wp:inline>
        </w:drawing>
      </w:r>
    </w:p>
    <w:p w14:paraId="3658C2AE" w14:textId="4C2DEE99" w:rsidR="00DB6AEA" w:rsidRPr="000A2200" w:rsidRDefault="00DB6AEA" w:rsidP="00DB6AEA">
      <w:pPr>
        <w:pStyle w:val="215"/>
        <w:ind w:firstLine="480"/>
        <w:rPr>
          <w:rFonts w:cs="Times New Roman"/>
          <w:color w:val="000000" w:themeColor="text1"/>
          <w:sz w:val="24"/>
          <w:szCs w:val="24"/>
        </w:rPr>
      </w:pPr>
      <w:r w:rsidRPr="000A2200">
        <w:rPr>
          <w:rFonts w:cs="Times New Roman"/>
          <w:color w:val="000000" w:themeColor="text1"/>
          <w:sz w:val="24"/>
          <w:szCs w:val="24"/>
        </w:rPr>
        <w:t>2</w:t>
      </w:r>
      <w:r w:rsidRPr="000A2200">
        <w:rPr>
          <w:rFonts w:cs="Times New Roman"/>
          <w:color w:val="000000" w:themeColor="text1"/>
          <w:sz w:val="24"/>
          <w:szCs w:val="24"/>
        </w:rPr>
        <w:t>、沿线河流</w:t>
      </w:r>
      <w:r w:rsidRPr="000A2200">
        <w:rPr>
          <w:rFonts w:cs="Times New Roman" w:hint="eastAsia"/>
          <w:color w:val="000000" w:themeColor="text1"/>
          <w:sz w:val="24"/>
          <w:szCs w:val="24"/>
        </w:rPr>
        <w:t>及桥梁</w:t>
      </w:r>
      <w:r w:rsidRPr="000A2200">
        <w:rPr>
          <w:rFonts w:cs="Times New Roman"/>
          <w:color w:val="000000" w:themeColor="text1"/>
          <w:sz w:val="24"/>
          <w:szCs w:val="24"/>
        </w:rPr>
        <w:t>情况</w:t>
      </w:r>
    </w:p>
    <w:p w14:paraId="0C10FF4F" w14:textId="77777777" w:rsidR="00E422BD" w:rsidRPr="000A2200" w:rsidRDefault="00E422BD" w:rsidP="00E422BD">
      <w:pPr>
        <w:pStyle w:val="215"/>
        <w:ind w:firstLine="480"/>
        <w:rPr>
          <w:rFonts w:ascii="宋体" w:hAnsi="宋体" w:cs="Times New Roman" w:hint="eastAsia"/>
          <w:color w:val="000000" w:themeColor="text1"/>
          <w:sz w:val="24"/>
          <w:szCs w:val="24"/>
        </w:rPr>
      </w:pPr>
      <w:r w:rsidRPr="000A2200">
        <w:rPr>
          <w:rFonts w:ascii="宋体" w:hAnsi="宋体" w:cs="Times New Roman" w:hint="eastAsia"/>
          <w:color w:val="000000" w:themeColor="text1"/>
          <w:sz w:val="24"/>
          <w:szCs w:val="24"/>
        </w:rPr>
        <w:t>本工程范围沿线跨越1条非规划河道，建有1座桥梁上圩南桥，桥宽5.6m，桥长为8m。</w:t>
      </w:r>
    </w:p>
    <w:p w14:paraId="031F2B88" w14:textId="77777777" w:rsidR="00E422BD" w:rsidRPr="000A2200" w:rsidRDefault="00E422BD" w:rsidP="00E422BD">
      <w:pPr>
        <w:pStyle w:val="215"/>
        <w:ind w:firstLine="480"/>
        <w:rPr>
          <w:rFonts w:ascii="宋体" w:hAnsi="宋体" w:cs="Times New Roman" w:hint="eastAsia"/>
          <w:color w:val="000000" w:themeColor="text1"/>
          <w:sz w:val="24"/>
          <w:szCs w:val="24"/>
        </w:rPr>
      </w:pPr>
      <w:r w:rsidRPr="000A2200">
        <w:rPr>
          <w:rFonts w:ascii="宋体" w:hAnsi="宋体" w:cs="Times New Roman" w:hint="eastAsia"/>
          <w:color w:val="000000" w:themeColor="text1"/>
          <w:sz w:val="24"/>
          <w:szCs w:val="24"/>
        </w:rPr>
        <w:t>根据桥梁检测报告，上圩南桥总体技术状况等级评定为2类，即有轻微缺损，对桥梁使</w:t>
      </w:r>
      <w:r w:rsidRPr="000A2200">
        <w:rPr>
          <w:rFonts w:ascii="宋体" w:hAnsi="宋体" w:cs="Times New Roman" w:hint="eastAsia"/>
          <w:color w:val="000000" w:themeColor="text1"/>
          <w:sz w:val="24"/>
          <w:szCs w:val="24"/>
        </w:rPr>
        <w:t>用功能无影响，本次对桥梁进行维修加固。</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806"/>
      </w:tblGrid>
      <w:tr w:rsidR="001E03CA" w:rsidRPr="000A2200" w14:paraId="509C7805" w14:textId="77777777" w:rsidTr="00B21233">
        <w:tc>
          <w:tcPr>
            <w:tcW w:w="4879" w:type="dxa"/>
            <w:vAlign w:val="center"/>
          </w:tcPr>
          <w:p w14:paraId="5DD5ABDD" w14:textId="77777777" w:rsidR="00E422BD" w:rsidRPr="000A2200" w:rsidRDefault="00E422BD" w:rsidP="00B21233">
            <w:pPr>
              <w:jc w:val="center"/>
              <w:rPr>
                <w:color w:val="000000" w:themeColor="text1"/>
              </w:rPr>
            </w:pPr>
            <w:r w:rsidRPr="000A2200">
              <w:rPr>
                <w:noProof/>
                <w:color w:val="000000" w:themeColor="text1"/>
              </w:rPr>
              <w:drawing>
                <wp:inline distT="0" distB="0" distL="114300" distR="114300" wp14:anchorId="03AFAC7F" wp14:editId="05792F13">
                  <wp:extent cx="2912110" cy="2186305"/>
                  <wp:effectExtent l="0" t="0" r="2540" b="4445"/>
                  <wp:docPr id="3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0"/>
                          <pic:cNvPicPr>
                            <a:picLocks noChangeAspect="1"/>
                          </pic:cNvPicPr>
                        </pic:nvPicPr>
                        <pic:blipFill>
                          <a:blip r:embed="rId26"/>
                          <a:stretch>
                            <a:fillRect/>
                          </a:stretch>
                        </pic:blipFill>
                        <pic:spPr>
                          <a:xfrm>
                            <a:off x="0" y="0"/>
                            <a:ext cx="2912110" cy="2186305"/>
                          </a:xfrm>
                          <a:prstGeom prst="rect">
                            <a:avLst/>
                          </a:prstGeom>
                          <a:noFill/>
                          <a:ln>
                            <a:noFill/>
                          </a:ln>
                        </pic:spPr>
                      </pic:pic>
                    </a:graphicData>
                  </a:graphic>
                </wp:inline>
              </w:drawing>
            </w:r>
          </w:p>
        </w:tc>
        <w:tc>
          <w:tcPr>
            <w:tcW w:w="4781" w:type="dxa"/>
            <w:vAlign w:val="center"/>
          </w:tcPr>
          <w:p w14:paraId="692F249D" w14:textId="77777777" w:rsidR="00E422BD" w:rsidRPr="000A2200" w:rsidRDefault="00E422BD" w:rsidP="00B21233">
            <w:pPr>
              <w:jc w:val="center"/>
              <w:rPr>
                <w:color w:val="000000" w:themeColor="text1"/>
              </w:rPr>
            </w:pPr>
            <w:r w:rsidRPr="000A2200">
              <w:rPr>
                <w:noProof/>
                <w:color w:val="000000" w:themeColor="text1"/>
              </w:rPr>
              <w:drawing>
                <wp:inline distT="0" distB="0" distL="114300" distR="114300" wp14:anchorId="150FA274" wp14:editId="13D7F89C">
                  <wp:extent cx="2906395" cy="2181860"/>
                  <wp:effectExtent l="0" t="0" r="8255" b="8890"/>
                  <wp:docPr id="3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1"/>
                          <pic:cNvPicPr>
                            <a:picLocks noChangeAspect="1"/>
                          </pic:cNvPicPr>
                        </pic:nvPicPr>
                        <pic:blipFill>
                          <a:blip r:embed="rId27"/>
                          <a:stretch>
                            <a:fillRect/>
                          </a:stretch>
                        </pic:blipFill>
                        <pic:spPr>
                          <a:xfrm>
                            <a:off x="0" y="0"/>
                            <a:ext cx="2906395" cy="2181860"/>
                          </a:xfrm>
                          <a:prstGeom prst="rect">
                            <a:avLst/>
                          </a:prstGeom>
                          <a:noFill/>
                          <a:ln>
                            <a:noFill/>
                          </a:ln>
                        </pic:spPr>
                      </pic:pic>
                    </a:graphicData>
                  </a:graphic>
                </wp:inline>
              </w:drawing>
            </w:r>
          </w:p>
        </w:tc>
      </w:tr>
      <w:tr w:rsidR="001E03CA" w:rsidRPr="000A2200" w14:paraId="4DA31028" w14:textId="77777777" w:rsidTr="00B21233">
        <w:trPr>
          <w:trHeight w:val="362"/>
        </w:trPr>
        <w:tc>
          <w:tcPr>
            <w:tcW w:w="9660" w:type="dxa"/>
            <w:gridSpan w:val="2"/>
            <w:vAlign w:val="center"/>
          </w:tcPr>
          <w:p w14:paraId="1DB5419E" w14:textId="77777777" w:rsidR="00E422BD" w:rsidRPr="000A2200" w:rsidRDefault="00E422BD" w:rsidP="00B21233">
            <w:pPr>
              <w:jc w:val="center"/>
              <w:rPr>
                <w:b/>
                <w:color w:val="000000" w:themeColor="text1"/>
                <w:sz w:val="21"/>
                <w:szCs w:val="21"/>
              </w:rPr>
            </w:pPr>
            <w:r w:rsidRPr="000A2200">
              <w:rPr>
                <w:rFonts w:hint="eastAsia"/>
                <w:b/>
                <w:color w:val="000000" w:themeColor="text1"/>
                <w:sz w:val="21"/>
                <w:szCs w:val="21"/>
              </w:rPr>
              <w:t>上圩南桥</w:t>
            </w:r>
            <w:r w:rsidRPr="000A2200">
              <w:rPr>
                <w:rFonts w:hint="eastAsia"/>
                <w:b/>
                <w:color w:val="000000" w:themeColor="text1"/>
                <w:sz w:val="21"/>
                <w:szCs w:val="21"/>
              </w:rPr>
              <w:t xml:space="preserve">  </w:t>
            </w:r>
          </w:p>
        </w:tc>
      </w:tr>
    </w:tbl>
    <w:p w14:paraId="73AAB2A9" w14:textId="3CA32355" w:rsidR="00B020B9" w:rsidRPr="000A2200" w:rsidRDefault="0025461D" w:rsidP="0025461D">
      <w:pPr>
        <w:pStyle w:val="3"/>
        <w:numPr>
          <w:ilvl w:val="0"/>
          <w:numId w:val="0"/>
        </w:numPr>
        <w:rPr>
          <w:rFonts w:hint="eastAsia"/>
        </w:rPr>
      </w:pPr>
      <w:r w:rsidRPr="000A2200">
        <w:t>2.2.</w:t>
      </w:r>
      <w:r w:rsidR="004B1982" w:rsidRPr="000A2200">
        <w:rPr>
          <w:rFonts w:hint="eastAsia"/>
        </w:rPr>
        <w:t>4</w:t>
      </w:r>
      <w:r w:rsidRPr="000A2200">
        <w:t xml:space="preserve"> </w:t>
      </w:r>
      <w:r w:rsidR="00B020B9" w:rsidRPr="000A2200">
        <w:t>横向相交道路现状</w:t>
      </w:r>
    </w:p>
    <w:p w14:paraId="7694F6ED" w14:textId="7DA13009" w:rsidR="00B020B9" w:rsidRPr="000A2200" w:rsidRDefault="00920F6E" w:rsidP="00D369C3">
      <w:pPr>
        <w:pStyle w:val="afffe"/>
        <w:ind w:firstLine="480"/>
        <w:rPr>
          <w:rFonts w:cs="Times New Roman" w:hint="eastAsia"/>
        </w:rPr>
      </w:pPr>
      <w:r w:rsidRPr="000A2200">
        <w:rPr>
          <w:rFonts w:cs="Times New Roman" w:hint="eastAsia"/>
        </w:rPr>
        <w:t>本工程沿线与</w:t>
      </w:r>
      <w:r w:rsidR="00DB6AEA" w:rsidRPr="000A2200">
        <w:rPr>
          <w:rFonts w:cs="Times New Roman" w:hint="eastAsia"/>
        </w:rPr>
        <w:t>泖岛公路</w:t>
      </w:r>
      <w:r w:rsidR="00613810" w:rsidRPr="000A2200">
        <w:rPr>
          <w:rFonts w:cs="Times New Roman" w:hint="eastAsia"/>
          <w:snapToGrid w:val="0"/>
        </w:rPr>
        <w:t>、以及</w:t>
      </w:r>
      <w:r w:rsidR="00DB6AEA" w:rsidRPr="000A2200">
        <w:rPr>
          <w:rFonts w:cs="Times New Roman" w:hint="eastAsia"/>
          <w:snapToGrid w:val="0"/>
        </w:rPr>
        <w:t>1</w:t>
      </w:r>
      <w:r w:rsidR="00613810" w:rsidRPr="000A2200">
        <w:rPr>
          <w:rFonts w:cs="Times New Roman" w:hint="eastAsia"/>
          <w:snapToGrid w:val="0"/>
        </w:rPr>
        <w:t>条村道相交</w:t>
      </w:r>
      <w:r w:rsidR="00F26212" w:rsidRPr="000A2200">
        <w:rPr>
          <w:rFonts w:cs="Times New Roman"/>
          <w:snapToGrid w:val="0"/>
        </w:rPr>
        <w:t>。</w:t>
      </w:r>
    </w:p>
    <w:p w14:paraId="4DB627E4" w14:textId="1A0BA60F" w:rsidR="001562D6" w:rsidRPr="000A2200" w:rsidRDefault="00F97E78" w:rsidP="00D369C3">
      <w:pPr>
        <w:pStyle w:val="afffe"/>
        <w:ind w:firstLine="480"/>
        <w:rPr>
          <w:rFonts w:cs="Times New Roman" w:hint="eastAsia"/>
        </w:rPr>
      </w:pPr>
      <w:r w:rsidRPr="000A2200">
        <w:rPr>
          <w:rFonts w:cs="Times New Roman" w:hint="eastAsia"/>
        </w:rPr>
        <w:t>（1）</w:t>
      </w:r>
      <w:r w:rsidR="00DB6AEA" w:rsidRPr="000A2200">
        <w:rPr>
          <w:rFonts w:cs="Times New Roman" w:hint="eastAsia"/>
        </w:rPr>
        <w:t>泖岛</w:t>
      </w:r>
      <w:r w:rsidR="00145AEC" w:rsidRPr="000A2200">
        <w:rPr>
          <w:rFonts w:cs="Times New Roman" w:hint="eastAsia"/>
        </w:rPr>
        <w:t>公路</w:t>
      </w:r>
      <w:r w:rsidR="00A40DFC" w:rsidRPr="000A2200">
        <w:rPr>
          <w:rFonts w:cs="Times New Roman" w:hint="eastAsia"/>
        </w:rPr>
        <w:t>现状车道宽</w:t>
      </w:r>
      <w:r w:rsidR="00DB6AEA" w:rsidRPr="000A2200">
        <w:rPr>
          <w:rFonts w:cs="Times New Roman" w:hint="eastAsia"/>
        </w:rPr>
        <w:t>约7</w:t>
      </w:r>
      <w:r w:rsidR="00A40DFC" w:rsidRPr="000A2200">
        <w:rPr>
          <w:rFonts w:cs="Times New Roman" w:hint="eastAsia"/>
        </w:rPr>
        <w:t>m，双向两车道，现状为沥青混凝土路面。</w:t>
      </w:r>
    </w:p>
    <w:p w14:paraId="4EAB9169" w14:textId="2C7DEB26" w:rsidR="003607C7" w:rsidRPr="000A2200" w:rsidRDefault="00DB6AEA" w:rsidP="003C6685">
      <w:pPr>
        <w:pStyle w:val="afffe"/>
        <w:ind w:firstLine="480"/>
        <w:jc w:val="center"/>
        <w:rPr>
          <w:rFonts w:cs="Times New Roman" w:hint="eastAsia"/>
        </w:rPr>
      </w:pPr>
      <w:r w:rsidRPr="000A2200">
        <w:rPr>
          <w:rFonts w:cs="Times New Roman"/>
          <w:noProof/>
        </w:rPr>
        <w:drawing>
          <wp:inline distT="0" distB="0" distL="0" distR="0" wp14:anchorId="030EB651" wp14:editId="08D0AF7B">
            <wp:extent cx="2400249" cy="1800000"/>
            <wp:effectExtent l="0" t="0" r="635" b="0"/>
            <wp:docPr id="19115817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00249" cy="1800000"/>
                    </a:xfrm>
                    <a:prstGeom prst="rect">
                      <a:avLst/>
                    </a:prstGeom>
                    <a:noFill/>
                    <a:ln>
                      <a:noFill/>
                    </a:ln>
                  </pic:spPr>
                </pic:pic>
              </a:graphicData>
            </a:graphic>
          </wp:inline>
        </w:drawing>
      </w:r>
    </w:p>
    <w:p w14:paraId="42781FB3" w14:textId="3FCD5CD6" w:rsidR="00F32679" w:rsidRPr="000A2200" w:rsidRDefault="00F32679" w:rsidP="00F32679">
      <w:pPr>
        <w:pStyle w:val="afffe"/>
        <w:ind w:firstLine="480"/>
        <w:rPr>
          <w:rFonts w:cs="Times New Roman" w:hint="eastAsia"/>
        </w:rPr>
      </w:pPr>
      <w:r w:rsidRPr="000A2200">
        <w:rPr>
          <w:rFonts w:cs="Times New Roman" w:hint="eastAsia"/>
          <w:snapToGrid w:val="0"/>
        </w:rPr>
        <w:t>（</w:t>
      </w:r>
      <w:r w:rsidR="00DB6AEA" w:rsidRPr="000A2200">
        <w:rPr>
          <w:rFonts w:cs="Times New Roman" w:hint="eastAsia"/>
          <w:snapToGrid w:val="0"/>
        </w:rPr>
        <w:t>2</w:t>
      </w:r>
      <w:r w:rsidRPr="000A2200">
        <w:rPr>
          <w:rFonts w:cs="Times New Roman" w:hint="eastAsia"/>
          <w:snapToGrid w:val="0"/>
        </w:rPr>
        <w:t>）其他</w:t>
      </w:r>
      <w:r w:rsidR="00316CFB" w:rsidRPr="000A2200">
        <w:rPr>
          <w:rFonts w:cs="Times New Roman" w:hint="eastAsia"/>
          <w:snapToGrid w:val="0"/>
        </w:rPr>
        <w:t>相交</w:t>
      </w:r>
      <w:r w:rsidRPr="000A2200">
        <w:rPr>
          <w:rFonts w:cs="Times New Roman" w:hint="eastAsia"/>
          <w:snapToGrid w:val="0"/>
        </w:rPr>
        <w:t>村道</w:t>
      </w:r>
      <w:r w:rsidRPr="000A2200">
        <w:rPr>
          <w:rFonts w:cs="Times New Roman" w:hint="eastAsia"/>
        </w:rPr>
        <w:t>，现状为水泥混凝土路面，宽约</w:t>
      </w:r>
      <w:r w:rsidR="00DB6AEA" w:rsidRPr="000A2200">
        <w:rPr>
          <w:rFonts w:cs="Times New Roman" w:hint="eastAsia"/>
        </w:rPr>
        <w:t>4</w:t>
      </w:r>
      <w:r w:rsidRPr="000A2200">
        <w:rPr>
          <w:rFonts w:cs="Times New Roman" w:hint="eastAsia"/>
        </w:rPr>
        <w:t>m。</w:t>
      </w:r>
    </w:p>
    <w:p w14:paraId="7ABCE2D0" w14:textId="399330FF" w:rsidR="00DB6AEA" w:rsidRPr="000A2200" w:rsidRDefault="00DB6AEA" w:rsidP="00DB6AEA">
      <w:pPr>
        <w:pStyle w:val="afffe"/>
        <w:ind w:firstLine="480"/>
        <w:jc w:val="center"/>
        <w:rPr>
          <w:rFonts w:cs="Times New Roman" w:hint="eastAsia"/>
        </w:rPr>
      </w:pPr>
      <w:r w:rsidRPr="000A2200">
        <w:rPr>
          <w:rFonts w:cs="Times New Roman"/>
          <w:noProof/>
        </w:rPr>
        <w:drawing>
          <wp:inline distT="0" distB="0" distL="0" distR="0" wp14:anchorId="48D98C8B" wp14:editId="53591162">
            <wp:extent cx="2401245" cy="1800000"/>
            <wp:effectExtent l="0" t="0" r="0" b="0"/>
            <wp:docPr id="8811475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r w:rsidRPr="000A2200">
        <w:rPr>
          <w:rFonts w:cs="Times New Roman" w:hint="eastAsia"/>
        </w:rPr>
        <w:t xml:space="preserve"> </w:t>
      </w:r>
      <w:r w:rsidRPr="000A2200">
        <w:rPr>
          <w:rFonts w:cs="Times New Roman"/>
          <w:noProof/>
        </w:rPr>
        <w:drawing>
          <wp:inline distT="0" distB="0" distL="0" distR="0" wp14:anchorId="7AADEAAE" wp14:editId="512353F7">
            <wp:extent cx="2401245" cy="1800000"/>
            <wp:effectExtent l="0" t="0" r="0" b="0"/>
            <wp:docPr id="18821124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p w14:paraId="52C3CA52" w14:textId="58554C5A" w:rsidR="00A50B2F" w:rsidRPr="000A2200" w:rsidRDefault="0025461D" w:rsidP="0025461D">
      <w:pPr>
        <w:pStyle w:val="3"/>
        <w:numPr>
          <w:ilvl w:val="0"/>
          <w:numId w:val="0"/>
        </w:numPr>
        <w:rPr>
          <w:rFonts w:hint="eastAsia"/>
        </w:rPr>
      </w:pPr>
      <w:r w:rsidRPr="000A2200">
        <w:t>2.2.</w:t>
      </w:r>
      <w:r w:rsidR="004B1982" w:rsidRPr="000A2200">
        <w:rPr>
          <w:rFonts w:hint="eastAsia"/>
        </w:rPr>
        <w:t>5</w:t>
      </w:r>
      <w:r w:rsidRPr="000A2200">
        <w:t xml:space="preserve"> </w:t>
      </w:r>
      <w:r w:rsidR="008E79DD" w:rsidRPr="000A2200">
        <w:rPr>
          <w:rFonts w:hint="eastAsia"/>
        </w:rPr>
        <w:t>道路现状路况</w:t>
      </w:r>
      <w:r w:rsidR="00A50B2F" w:rsidRPr="000A2200">
        <w:t>评价</w:t>
      </w:r>
    </w:p>
    <w:p w14:paraId="3C358421" w14:textId="77777777" w:rsidR="003A0066" w:rsidRPr="000A2200" w:rsidRDefault="00F26212" w:rsidP="0025461D">
      <w:pPr>
        <w:pStyle w:val="afffe"/>
        <w:ind w:firstLine="480"/>
        <w:rPr>
          <w:rFonts w:cs="Times New Roman" w:hint="eastAsia"/>
        </w:rPr>
      </w:pPr>
      <w:r w:rsidRPr="000A2200">
        <w:rPr>
          <w:rFonts w:cs="Times New Roman"/>
        </w:rPr>
        <w:t>1</w:t>
      </w:r>
      <w:r w:rsidR="003A0066" w:rsidRPr="000A2200">
        <w:rPr>
          <w:rFonts w:cs="Times New Roman"/>
        </w:rPr>
        <w:t>、道路病害情况及分析</w:t>
      </w:r>
    </w:p>
    <w:p w14:paraId="6C1AC5BF" w14:textId="2B085C59" w:rsidR="003A0066" w:rsidRPr="000A2200" w:rsidRDefault="003A0066" w:rsidP="0025461D">
      <w:pPr>
        <w:pStyle w:val="afffe"/>
        <w:ind w:firstLine="480"/>
        <w:rPr>
          <w:rFonts w:cs="Times New Roman" w:hint="eastAsia"/>
        </w:rPr>
      </w:pPr>
      <w:r w:rsidRPr="000A2200">
        <w:rPr>
          <w:rFonts w:cs="Times New Roman"/>
        </w:rPr>
        <w:lastRenderedPageBreak/>
        <w:t>1</w:t>
      </w:r>
      <w:r w:rsidR="0025566A" w:rsidRPr="000A2200">
        <w:rPr>
          <w:rFonts w:cs="Times New Roman"/>
        </w:rPr>
        <w:t>）</w:t>
      </w:r>
      <w:r w:rsidR="003607C7" w:rsidRPr="000A2200">
        <w:rPr>
          <w:rFonts w:cs="Times New Roman" w:hint="eastAsia"/>
        </w:rPr>
        <w:t>水泥</w:t>
      </w:r>
      <w:r w:rsidRPr="000A2200">
        <w:rPr>
          <w:rFonts w:cs="Times New Roman"/>
        </w:rPr>
        <w:t>路面损害调查</w:t>
      </w:r>
    </w:p>
    <w:p w14:paraId="5A210F78" w14:textId="6463739F" w:rsidR="003A0066" w:rsidRPr="000A2200" w:rsidRDefault="003A0066" w:rsidP="0025461D">
      <w:pPr>
        <w:pStyle w:val="afffe"/>
        <w:ind w:firstLine="480"/>
        <w:rPr>
          <w:rFonts w:cs="Times New Roman" w:hint="eastAsia"/>
        </w:rPr>
      </w:pPr>
      <w:r w:rsidRPr="000A2200">
        <w:rPr>
          <w:rFonts w:cs="Times New Roman"/>
        </w:rPr>
        <w:t>根据实地踏勘</w:t>
      </w:r>
      <w:r w:rsidR="004B1215" w:rsidRPr="000A2200">
        <w:rPr>
          <w:rFonts w:cs="Times New Roman" w:hint="eastAsia"/>
        </w:rPr>
        <w:t>及检测资料</w:t>
      </w:r>
      <w:r w:rsidRPr="000A2200">
        <w:rPr>
          <w:rFonts w:cs="Times New Roman"/>
        </w:rPr>
        <w:t>，本工程</w:t>
      </w:r>
      <w:r w:rsidR="00F26212" w:rsidRPr="000A2200">
        <w:rPr>
          <w:rFonts w:cs="Times New Roman"/>
        </w:rPr>
        <w:t>车行道现状为</w:t>
      </w:r>
      <w:r w:rsidR="00C85158" w:rsidRPr="000A2200">
        <w:rPr>
          <w:rFonts w:cs="Times New Roman" w:hint="eastAsia"/>
        </w:rPr>
        <w:t>水泥混凝土</w:t>
      </w:r>
      <w:r w:rsidR="00F26212" w:rsidRPr="000A2200">
        <w:rPr>
          <w:rFonts w:cs="Times New Roman"/>
        </w:rPr>
        <w:t>路面</w:t>
      </w:r>
      <w:r w:rsidRPr="000A2200">
        <w:rPr>
          <w:rFonts w:cs="Times New Roman"/>
        </w:rPr>
        <w:t>，</w:t>
      </w:r>
      <w:r w:rsidR="00F26212" w:rsidRPr="000A2200">
        <w:rPr>
          <w:rFonts w:cs="Times New Roman"/>
        </w:rPr>
        <w:t>道路整体情况</w:t>
      </w:r>
      <w:r w:rsidR="00F43C58" w:rsidRPr="000A2200">
        <w:rPr>
          <w:rFonts w:cs="Times New Roman" w:hint="eastAsia"/>
        </w:rPr>
        <w:t>较差</w:t>
      </w:r>
      <w:r w:rsidR="00F26212" w:rsidRPr="000A2200">
        <w:rPr>
          <w:rFonts w:cs="Times New Roman"/>
        </w:rPr>
        <w:t>，</w:t>
      </w:r>
      <w:r w:rsidR="00F43C58" w:rsidRPr="000A2200">
        <w:rPr>
          <w:rFonts w:cs="Times New Roman" w:hint="eastAsia"/>
        </w:rPr>
        <w:t>出现</w:t>
      </w:r>
      <w:r w:rsidR="00C85158" w:rsidRPr="000A2200">
        <w:rPr>
          <w:rFonts w:cs="Times New Roman" w:hint="eastAsia"/>
        </w:rPr>
        <w:t>板块断裂破损</w:t>
      </w:r>
      <w:r w:rsidR="003F5A2D" w:rsidRPr="000A2200">
        <w:rPr>
          <w:rFonts w:cs="Times New Roman" w:hint="eastAsia"/>
        </w:rPr>
        <w:t>、</w:t>
      </w:r>
      <w:r w:rsidR="002E3EC6" w:rsidRPr="000A2200">
        <w:rPr>
          <w:rFonts w:cs="Times New Roman" w:hint="eastAsia"/>
        </w:rPr>
        <w:t>露骨</w:t>
      </w:r>
      <w:r w:rsidR="00C263B6" w:rsidRPr="000A2200">
        <w:rPr>
          <w:rFonts w:cs="Times New Roman" w:hint="eastAsia"/>
        </w:rPr>
        <w:t>、</w:t>
      </w:r>
      <w:r w:rsidR="00581475" w:rsidRPr="000A2200">
        <w:rPr>
          <w:rFonts w:cs="Times New Roman" w:hint="eastAsia"/>
        </w:rPr>
        <w:t>坑槽</w:t>
      </w:r>
      <w:r w:rsidR="00581713" w:rsidRPr="000A2200">
        <w:rPr>
          <w:rFonts w:cs="Times New Roman" w:hint="eastAsia"/>
        </w:rPr>
        <w:t>等病害</w:t>
      </w:r>
      <w:r w:rsidR="00D46562" w:rsidRPr="000A2200">
        <w:rPr>
          <w:rFonts w:cs="Times New Roman" w:hint="eastAsia"/>
        </w:rPr>
        <w:t>。</w:t>
      </w:r>
      <w:r w:rsidR="005351CC" w:rsidRPr="000A2200">
        <w:rPr>
          <w:rFonts w:cs="Times New Roman"/>
        </w:rPr>
        <w:t>另</w:t>
      </w:r>
      <w:r w:rsidR="00581713" w:rsidRPr="000A2200">
        <w:rPr>
          <w:rFonts w:cs="Times New Roman" w:hint="eastAsia"/>
        </w:rPr>
        <w:t>局部出现积水问题</w:t>
      </w:r>
      <w:r w:rsidRPr="000A2200">
        <w:rPr>
          <w:rFonts w:cs="Times New Roman"/>
        </w:rPr>
        <w:t>。</w:t>
      </w:r>
    </w:p>
    <w:tbl>
      <w:tblPr>
        <w:tblW w:w="8642" w:type="dxa"/>
        <w:jc w:val="center"/>
        <w:tblLook w:val="04A0" w:firstRow="1" w:lastRow="0" w:firstColumn="1" w:lastColumn="0" w:noHBand="0" w:noVBand="1"/>
      </w:tblPr>
      <w:tblGrid>
        <w:gridCol w:w="4264"/>
        <w:gridCol w:w="4410"/>
      </w:tblGrid>
      <w:tr w:rsidR="001B3ACE" w:rsidRPr="000A2200" w14:paraId="63C216D1" w14:textId="77777777" w:rsidTr="00D46613">
        <w:trPr>
          <w:trHeight w:val="2961"/>
          <w:jc w:val="center"/>
        </w:trPr>
        <w:tc>
          <w:tcPr>
            <w:tcW w:w="4248" w:type="dxa"/>
            <w:noWrap/>
            <w:tcMar>
              <w:left w:w="0" w:type="dxa"/>
              <w:right w:w="0" w:type="dxa"/>
            </w:tcMar>
            <w:vAlign w:val="center"/>
          </w:tcPr>
          <w:p w14:paraId="415B5BC4" w14:textId="23D831D5" w:rsidR="001B3ACE" w:rsidRPr="000A2200" w:rsidRDefault="004F22E7" w:rsidP="0028488A">
            <w:pPr>
              <w:pStyle w:val="afffe"/>
              <w:ind w:firstLineChars="0" w:firstLine="0"/>
              <w:jc w:val="center"/>
              <w:rPr>
                <w:rFonts w:cs="Times New Roman" w:hint="eastAsia"/>
              </w:rPr>
            </w:pPr>
            <w:r w:rsidRPr="000A2200">
              <w:rPr>
                <w:rFonts w:cs="Times New Roman" w:hint="eastAsia"/>
                <w:noProof/>
              </w:rPr>
              <w:drawing>
                <wp:inline distT="0" distB="0" distL="0" distR="0" wp14:anchorId="056517F0" wp14:editId="5DDAB855">
                  <wp:extent cx="1800000" cy="2398137"/>
                  <wp:effectExtent l="5715" t="0" r="0" b="0"/>
                  <wp:docPr id="15673688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1800000" cy="2398137"/>
                          </a:xfrm>
                          <a:prstGeom prst="rect">
                            <a:avLst/>
                          </a:prstGeom>
                          <a:noFill/>
                          <a:ln>
                            <a:noFill/>
                          </a:ln>
                        </pic:spPr>
                      </pic:pic>
                    </a:graphicData>
                  </a:graphic>
                </wp:inline>
              </w:drawing>
            </w:r>
          </w:p>
        </w:tc>
        <w:tc>
          <w:tcPr>
            <w:tcW w:w="4394" w:type="dxa"/>
            <w:noWrap/>
            <w:tcMar>
              <w:left w:w="0" w:type="dxa"/>
              <w:right w:w="0" w:type="dxa"/>
            </w:tcMar>
            <w:vAlign w:val="center"/>
          </w:tcPr>
          <w:p w14:paraId="68DC3AA1" w14:textId="12900D5F" w:rsidR="001B3ACE" w:rsidRPr="000A2200" w:rsidRDefault="004F22E7" w:rsidP="0028488A">
            <w:pPr>
              <w:pStyle w:val="afffe"/>
              <w:ind w:firstLineChars="0" w:firstLine="0"/>
              <w:jc w:val="center"/>
              <w:rPr>
                <w:rFonts w:cs="Times New Roman" w:hint="eastAsia"/>
              </w:rPr>
            </w:pPr>
            <w:r w:rsidRPr="000A2200">
              <w:rPr>
                <w:rFonts w:cs="Times New Roman" w:hint="eastAsia"/>
                <w:noProof/>
              </w:rPr>
              <w:drawing>
                <wp:inline distT="0" distB="0" distL="0" distR="0" wp14:anchorId="6A74F9E2" wp14:editId="54C5D82F">
                  <wp:extent cx="2401245" cy="1800000"/>
                  <wp:effectExtent l="0" t="0" r="0" b="0"/>
                  <wp:docPr id="13417917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tc>
      </w:tr>
      <w:tr w:rsidR="001B3ACE" w:rsidRPr="000A2200" w14:paraId="3AC79213" w14:textId="77777777" w:rsidTr="00D46613">
        <w:trPr>
          <w:trHeight w:val="2549"/>
          <w:jc w:val="center"/>
        </w:trPr>
        <w:tc>
          <w:tcPr>
            <w:tcW w:w="4248" w:type="dxa"/>
            <w:noWrap/>
            <w:tcMar>
              <w:left w:w="0" w:type="dxa"/>
              <w:right w:w="0" w:type="dxa"/>
            </w:tcMar>
            <w:vAlign w:val="center"/>
          </w:tcPr>
          <w:p w14:paraId="592BF2EF" w14:textId="21B25E64" w:rsidR="001B3ACE" w:rsidRPr="000A2200" w:rsidRDefault="004F22E7" w:rsidP="00B578D8">
            <w:pPr>
              <w:pStyle w:val="affff0"/>
              <w:rPr>
                <w:rFonts w:cs="Times New Roman" w:hint="eastAsia"/>
              </w:rPr>
            </w:pPr>
            <w:r w:rsidRPr="000A2200">
              <w:rPr>
                <w:rFonts w:cs="Times New Roman" w:hint="eastAsia"/>
                <w:noProof/>
              </w:rPr>
              <w:drawing>
                <wp:inline distT="0" distB="0" distL="0" distR="0" wp14:anchorId="032D7E31" wp14:editId="1B317E45">
                  <wp:extent cx="2401245" cy="1800000"/>
                  <wp:effectExtent l="0" t="0" r="0" b="0"/>
                  <wp:docPr id="17103620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tc>
        <w:tc>
          <w:tcPr>
            <w:tcW w:w="4394" w:type="dxa"/>
            <w:noWrap/>
            <w:tcMar>
              <w:left w:w="0" w:type="dxa"/>
              <w:right w:w="0" w:type="dxa"/>
            </w:tcMar>
            <w:vAlign w:val="center"/>
          </w:tcPr>
          <w:p w14:paraId="0613A5AD" w14:textId="346CA612" w:rsidR="001B3ACE" w:rsidRPr="000A2200" w:rsidRDefault="004F22E7" w:rsidP="00B578D8">
            <w:pPr>
              <w:pStyle w:val="affff0"/>
              <w:rPr>
                <w:rFonts w:cs="Times New Roman" w:hint="eastAsia"/>
              </w:rPr>
            </w:pPr>
            <w:r w:rsidRPr="000A2200">
              <w:rPr>
                <w:rFonts w:cs="Times New Roman" w:hint="eastAsia"/>
                <w:noProof/>
              </w:rPr>
              <w:drawing>
                <wp:inline distT="0" distB="0" distL="0" distR="0" wp14:anchorId="472BDFFF" wp14:editId="7838195A">
                  <wp:extent cx="2401245" cy="1800000"/>
                  <wp:effectExtent l="0" t="0" r="0" b="0"/>
                  <wp:docPr id="16665287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tc>
      </w:tr>
      <w:tr w:rsidR="001B3ACE" w:rsidRPr="000A2200" w14:paraId="3C8405FA" w14:textId="77777777" w:rsidTr="00D46613">
        <w:trPr>
          <w:trHeight w:val="2401"/>
          <w:jc w:val="center"/>
        </w:trPr>
        <w:tc>
          <w:tcPr>
            <w:tcW w:w="4248" w:type="dxa"/>
            <w:noWrap/>
            <w:tcMar>
              <w:left w:w="0" w:type="dxa"/>
              <w:right w:w="0" w:type="dxa"/>
            </w:tcMar>
            <w:vAlign w:val="center"/>
          </w:tcPr>
          <w:p w14:paraId="7B47296D" w14:textId="2EB37D6E" w:rsidR="001B3ACE" w:rsidRPr="000A2200" w:rsidRDefault="004F22E7" w:rsidP="00B578D8">
            <w:pPr>
              <w:pStyle w:val="affff0"/>
              <w:rPr>
                <w:rFonts w:cs="Times New Roman" w:hint="eastAsia"/>
                <w:noProof/>
              </w:rPr>
            </w:pPr>
            <w:r w:rsidRPr="000A2200">
              <w:rPr>
                <w:rFonts w:cs="Times New Roman" w:hint="eastAsia"/>
                <w:noProof/>
              </w:rPr>
              <w:drawing>
                <wp:inline distT="0" distB="0" distL="0" distR="0" wp14:anchorId="5DAFDC3D" wp14:editId="1B2BBE81">
                  <wp:extent cx="2401245" cy="1800000"/>
                  <wp:effectExtent l="0" t="0" r="0" b="0"/>
                  <wp:docPr id="11662355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tc>
        <w:tc>
          <w:tcPr>
            <w:tcW w:w="4394" w:type="dxa"/>
            <w:noWrap/>
            <w:tcMar>
              <w:left w:w="0" w:type="dxa"/>
              <w:right w:w="0" w:type="dxa"/>
            </w:tcMar>
            <w:vAlign w:val="center"/>
          </w:tcPr>
          <w:p w14:paraId="740D47AF" w14:textId="645ADA60" w:rsidR="001B3ACE" w:rsidRPr="000A2200" w:rsidRDefault="004F22E7" w:rsidP="00B578D8">
            <w:pPr>
              <w:pStyle w:val="affff0"/>
              <w:rPr>
                <w:rFonts w:cs="Times New Roman" w:hint="eastAsia"/>
                <w:noProof/>
              </w:rPr>
            </w:pPr>
            <w:r w:rsidRPr="000A2200">
              <w:rPr>
                <w:rFonts w:cs="Times New Roman" w:hint="eastAsia"/>
                <w:noProof/>
              </w:rPr>
              <w:drawing>
                <wp:inline distT="0" distB="0" distL="0" distR="0" wp14:anchorId="0C788F50" wp14:editId="3670A9B8">
                  <wp:extent cx="2401245" cy="1800000"/>
                  <wp:effectExtent l="0" t="0" r="0" b="0"/>
                  <wp:docPr id="18340617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tc>
      </w:tr>
    </w:tbl>
    <w:p w14:paraId="2FE8A260" w14:textId="594DCC22" w:rsidR="00D46613" w:rsidRPr="000A2200" w:rsidRDefault="00D46613" w:rsidP="00D46613">
      <w:pPr>
        <w:pStyle w:val="afffe"/>
        <w:ind w:firstLine="422"/>
        <w:jc w:val="center"/>
        <w:rPr>
          <w:rFonts w:cs="Times New Roman" w:hint="eastAsia"/>
          <w:b/>
          <w:bCs/>
          <w:sz w:val="21"/>
          <w:szCs w:val="21"/>
        </w:rPr>
      </w:pPr>
      <w:r w:rsidRPr="000A2200">
        <w:rPr>
          <w:rFonts w:cs="Times New Roman" w:hint="eastAsia"/>
          <w:b/>
          <w:bCs/>
          <w:sz w:val="21"/>
          <w:szCs w:val="21"/>
        </w:rPr>
        <w:t>车行道病害现状</w:t>
      </w:r>
    </w:p>
    <w:p w14:paraId="112BA13E" w14:textId="5AF97ACB" w:rsidR="003A0066" w:rsidRPr="000A2200" w:rsidRDefault="003A0066" w:rsidP="0025461D">
      <w:pPr>
        <w:pStyle w:val="afffe"/>
        <w:ind w:firstLine="480"/>
        <w:rPr>
          <w:rFonts w:cs="Times New Roman" w:hint="eastAsia"/>
        </w:rPr>
      </w:pPr>
      <w:r w:rsidRPr="000A2200">
        <w:rPr>
          <w:rFonts w:cs="Times New Roman"/>
        </w:rPr>
        <w:t>2</w:t>
      </w:r>
      <w:r w:rsidR="0025566A" w:rsidRPr="000A2200">
        <w:rPr>
          <w:rFonts w:cs="Times New Roman"/>
        </w:rPr>
        <w:t>）</w:t>
      </w:r>
      <w:r w:rsidR="00AD5E8E" w:rsidRPr="000A2200">
        <w:rPr>
          <w:rFonts w:cs="Times New Roman" w:hint="eastAsia"/>
        </w:rPr>
        <w:t>水泥</w:t>
      </w:r>
      <w:r w:rsidRPr="000A2200">
        <w:rPr>
          <w:rFonts w:cs="Times New Roman"/>
        </w:rPr>
        <w:t>路面损害分析</w:t>
      </w:r>
    </w:p>
    <w:p w14:paraId="40D02434" w14:textId="77777777" w:rsidR="00C263B6" w:rsidRPr="000A2200" w:rsidRDefault="00C263B6" w:rsidP="00C263B6">
      <w:pPr>
        <w:pStyle w:val="afffe"/>
        <w:ind w:firstLine="480"/>
        <w:rPr>
          <w:rFonts w:hint="eastAsia"/>
        </w:rPr>
      </w:pPr>
      <w:r w:rsidRPr="000A2200">
        <w:rPr>
          <w:rFonts w:hint="eastAsia"/>
        </w:rPr>
        <w:t>①、断板和路面板裂缝</w:t>
      </w:r>
    </w:p>
    <w:p w14:paraId="0C09C0FA" w14:textId="77777777" w:rsidR="00C263B6" w:rsidRPr="000A2200" w:rsidRDefault="00C263B6" w:rsidP="00C263B6">
      <w:pPr>
        <w:pStyle w:val="afffe"/>
        <w:ind w:firstLine="480"/>
        <w:rPr>
          <w:rFonts w:hint="eastAsia"/>
        </w:rPr>
      </w:pPr>
      <w:r w:rsidRPr="000A2200">
        <w:rPr>
          <w:rFonts w:hint="eastAsia"/>
        </w:rPr>
        <w:t>（1）裂缝出现在路面板上的情况和水泥混凝土面板板底脱空是有必然联系的。在我国，通常是不会将沥青中间层铺设在水泥路面结构中面板的。接缝渗水后，因为行车车轮的泵吸作用很容易导致水泥稳定碎石基层和水泥混凝土板底出现脱空的现象，也会使水泥混凝土板</w:t>
      </w:r>
      <w:r w:rsidRPr="000A2200">
        <w:rPr>
          <w:rFonts w:hint="eastAsia"/>
        </w:rPr>
        <w:t>所要承受的弯拉应力增大，从而加速了路面的老化程度。</w:t>
      </w:r>
    </w:p>
    <w:p w14:paraId="6D3CE161" w14:textId="77777777" w:rsidR="00C263B6" w:rsidRPr="000A2200" w:rsidRDefault="00C263B6" w:rsidP="00C263B6">
      <w:pPr>
        <w:pStyle w:val="afffe"/>
        <w:ind w:firstLine="480"/>
        <w:rPr>
          <w:rFonts w:hint="eastAsia"/>
        </w:rPr>
      </w:pPr>
      <w:r w:rsidRPr="000A2200">
        <w:rPr>
          <w:rFonts w:hint="eastAsia"/>
        </w:rPr>
        <w:t>（2）在面板内没有搭配钢筋。在我国，水泥路面的建设过程中，通常使用的是不会在板内搭配钢筋的素混凝土面板，这一种类的面板非常容易因为负载过多以及温度疲乏的因素而开裂，同时断板也会受到破坏。</w:t>
      </w:r>
    </w:p>
    <w:p w14:paraId="539F26AC" w14:textId="77777777" w:rsidR="00C263B6" w:rsidRPr="000A2200" w:rsidRDefault="00C263B6" w:rsidP="00C263B6">
      <w:pPr>
        <w:pStyle w:val="afffe"/>
        <w:ind w:firstLine="480"/>
        <w:rPr>
          <w:rFonts w:hint="eastAsia"/>
        </w:rPr>
      </w:pPr>
      <w:r w:rsidRPr="000A2200">
        <w:rPr>
          <w:rFonts w:hint="eastAsia"/>
        </w:rPr>
        <w:t>②、路面表层破损</w:t>
      </w:r>
    </w:p>
    <w:p w14:paraId="1B9B65A2" w14:textId="5259BAB2" w:rsidR="00C263B6" w:rsidRPr="000A2200" w:rsidRDefault="00C263B6" w:rsidP="00C263B6">
      <w:pPr>
        <w:pStyle w:val="afffe"/>
        <w:ind w:firstLine="480"/>
        <w:rPr>
          <w:rFonts w:hint="eastAsia"/>
        </w:rPr>
      </w:pPr>
      <w:r w:rsidRPr="000A2200">
        <w:rPr>
          <w:rFonts w:hint="eastAsia"/>
        </w:rPr>
        <w:t>若是挑选了品质差的原材料、混凝土在搭配时比例不协调或是施工质量欠缺的情况下，就很有可能会导致水泥混凝土面板出现表面破损（例如剥落、龟裂）的现象发生。尤其是在这种情况下，倘若再遇上较多的重载车辆或较为严峻的气候环境时，还会增大面板损坏程度和损坏范围。</w:t>
      </w:r>
    </w:p>
    <w:p w14:paraId="3396C6D4" w14:textId="77777777" w:rsidR="00C263B6" w:rsidRPr="000A2200" w:rsidRDefault="00C263B6" w:rsidP="00C263B6">
      <w:pPr>
        <w:pStyle w:val="afffe"/>
        <w:ind w:firstLine="480"/>
        <w:rPr>
          <w:rFonts w:hint="eastAsia"/>
        </w:rPr>
      </w:pPr>
      <w:r w:rsidRPr="000A2200">
        <w:rPr>
          <w:rFonts w:hint="eastAsia"/>
        </w:rPr>
        <w:t xml:space="preserve">③、面板接缝损坏 </w:t>
      </w:r>
    </w:p>
    <w:p w14:paraId="3A5677BA" w14:textId="77777777" w:rsidR="00C263B6" w:rsidRPr="000A2200" w:rsidRDefault="00C263B6" w:rsidP="00C263B6">
      <w:pPr>
        <w:pStyle w:val="afffe"/>
        <w:ind w:firstLine="480"/>
        <w:rPr>
          <w:rFonts w:hint="eastAsia"/>
        </w:rPr>
      </w:pPr>
      <w:r w:rsidRPr="000A2200">
        <w:rPr>
          <w:rFonts w:hint="eastAsia"/>
        </w:rPr>
        <w:t xml:space="preserve">胀缝间距设置的不恰当或者是接缝处理得不合标准会导致互相连接的水泥混凝土面板接缝出现被损坏的现象。有这样的现象，在施工过程中，有少数单位盲目的追求平整度，从而使得胀缝的设置数量减小，在温差梯度较大时，水泥板就会收缩和膨胀，首先破坏会发生在较脆弱的环节接缝处。若是在接缝处的传力杆或拉杆设置不符合标准，就会因荷载作用而导致错台，倘若没有及时进行修复，那么就将会在接缝附近发生面板断裂或接缝材料破损等情况。 </w:t>
      </w:r>
    </w:p>
    <w:p w14:paraId="223BE3B4" w14:textId="77777777" w:rsidR="00C263B6" w:rsidRPr="000A2200" w:rsidRDefault="00C263B6" w:rsidP="00C263B6">
      <w:pPr>
        <w:pStyle w:val="afffe"/>
        <w:ind w:firstLine="480"/>
        <w:rPr>
          <w:rFonts w:hint="eastAsia"/>
        </w:rPr>
      </w:pPr>
      <w:r w:rsidRPr="000A2200">
        <w:rPr>
          <w:rFonts w:hint="eastAsia"/>
        </w:rPr>
        <w:t>④、路面板不均匀沉陷</w:t>
      </w:r>
    </w:p>
    <w:p w14:paraId="207F8E4C" w14:textId="59A2199D" w:rsidR="003A0066" w:rsidRPr="000A2200" w:rsidRDefault="00C263B6" w:rsidP="00C263B6">
      <w:pPr>
        <w:pStyle w:val="afffe"/>
        <w:ind w:firstLine="480"/>
        <w:rPr>
          <w:rFonts w:cs="Times New Roman" w:hint="eastAsia"/>
        </w:rPr>
      </w:pPr>
      <w:r w:rsidRPr="000A2200">
        <w:rPr>
          <w:rFonts w:hint="eastAsia"/>
        </w:rPr>
        <w:t>路面板有不均匀沉降的现象与路基压实状况及基层强度均匀性有密不可分的联系。如若是没有达到足够标准的压实度，那么路基在车荷载作用下，就会变形不一致，然后就会使得水泥混凝土板底有空隙；同样，基层强度不均匀也是影响路面板底空隙的一个重要因素。空隙在水和荷载耦合作用下促进了板底脱空程度，导致路面严重不均匀沉降。</w:t>
      </w:r>
    </w:p>
    <w:p w14:paraId="5882C224" w14:textId="77777777" w:rsidR="00E65F8A" w:rsidRPr="000A2200" w:rsidRDefault="0025566A" w:rsidP="0025461D">
      <w:pPr>
        <w:pStyle w:val="afffe"/>
        <w:ind w:firstLine="480"/>
        <w:rPr>
          <w:rFonts w:cs="Times New Roman" w:hint="eastAsia"/>
        </w:rPr>
      </w:pPr>
      <w:r w:rsidRPr="000A2200">
        <w:rPr>
          <w:rFonts w:cs="Times New Roman"/>
        </w:rPr>
        <w:t>2</w:t>
      </w:r>
      <w:r w:rsidR="00E65F8A" w:rsidRPr="000A2200">
        <w:rPr>
          <w:rFonts w:cs="Times New Roman"/>
        </w:rPr>
        <w:t>、路面结构总体状况评价分析</w:t>
      </w:r>
    </w:p>
    <w:p w14:paraId="2B5EB253" w14:textId="77777777" w:rsidR="00E65F8A" w:rsidRPr="000A2200" w:rsidRDefault="00E65F8A" w:rsidP="0025461D">
      <w:pPr>
        <w:pStyle w:val="afffe"/>
        <w:ind w:firstLine="480"/>
        <w:rPr>
          <w:rFonts w:cs="Times New Roman" w:hint="eastAsia"/>
        </w:rPr>
      </w:pPr>
      <w:r w:rsidRPr="000A2200">
        <w:rPr>
          <w:rFonts w:cs="Times New Roman"/>
        </w:rPr>
        <w:t>1</w:t>
      </w:r>
      <w:r w:rsidR="0025566A" w:rsidRPr="000A2200">
        <w:rPr>
          <w:rFonts w:cs="Times New Roman"/>
        </w:rPr>
        <w:t>）</w:t>
      </w:r>
      <w:r w:rsidRPr="000A2200">
        <w:rPr>
          <w:rFonts w:cs="Times New Roman"/>
        </w:rPr>
        <w:t>公路技术状况标准</w:t>
      </w:r>
    </w:p>
    <w:p w14:paraId="6AEBEC6C" w14:textId="31E28830" w:rsidR="00E65F8A" w:rsidRPr="000A2200" w:rsidRDefault="007615A7" w:rsidP="0025461D">
      <w:pPr>
        <w:pStyle w:val="afffe"/>
        <w:ind w:firstLine="480"/>
        <w:rPr>
          <w:rFonts w:cs="Times New Roman" w:hint="eastAsia"/>
        </w:rPr>
      </w:pPr>
      <w:r w:rsidRPr="000A2200">
        <w:rPr>
          <w:rFonts w:cs="Times New Roman"/>
        </w:rPr>
        <w:t>按照</w:t>
      </w:r>
      <w:bookmarkStart w:id="86" w:name="_Hlk172033801"/>
      <w:r w:rsidR="00827848" w:rsidRPr="000A2200">
        <w:t>《</w:t>
      </w:r>
      <w:r w:rsidR="00827848" w:rsidRPr="000A2200">
        <w:rPr>
          <w:rFonts w:hint="eastAsia"/>
        </w:rPr>
        <w:t>农村公路技术状况评定标准</w:t>
      </w:r>
      <w:r w:rsidR="00827848" w:rsidRPr="000A2200">
        <w:t>》（</w:t>
      </w:r>
      <w:r w:rsidR="00827848" w:rsidRPr="000A2200">
        <w:rPr>
          <w:rFonts w:hint="eastAsia"/>
        </w:rPr>
        <w:t>JTG 5211-2024</w:t>
      </w:r>
      <w:r w:rsidR="00827848" w:rsidRPr="000A2200">
        <w:t>）</w:t>
      </w:r>
      <w:bookmarkEnd w:id="86"/>
      <w:r w:rsidR="005A75D3" w:rsidRPr="000A2200">
        <w:rPr>
          <w:rFonts w:hint="eastAsia"/>
        </w:rPr>
        <w:t>、</w:t>
      </w:r>
      <w:bookmarkStart w:id="87" w:name="_Hlk187493919"/>
      <w:r w:rsidR="005A75D3" w:rsidRPr="000A2200">
        <w:rPr>
          <w:rFonts w:hint="eastAsia"/>
        </w:rPr>
        <w:t>《公路技术状况评定标准》（DG/TJ08-2095-2023）</w:t>
      </w:r>
      <w:bookmarkEnd w:id="87"/>
      <w:r w:rsidR="00E65F8A" w:rsidRPr="000A2200">
        <w:rPr>
          <w:rFonts w:cs="Times New Roman"/>
        </w:rPr>
        <w:t>确定路面损坏状况指数（PCI）、</w:t>
      </w:r>
      <w:r w:rsidR="000D16A7" w:rsidRPr="000A2200">
        <w:rPr>
          <w:rFonts w:cs="Times New Roman" w:hint="eastAsia"/>
        </w:rPr>
        <w:t>断板率</w:t>
      </w:r>
      <w:r w:rsidR="00E65F8A" w:rsidRPr="000A2200">
        <w:rPr>
          <w:rFonts w:cs="Times New Roman"/>
        </w:rPr>
        <w:t>等公路技术状况指数</w:t>
      </w:r>
      <w:r w:rsidRPr="000A2200">
        <w:rPr>
          <w:rFonts w:cs="Times New Roman"/>
        </w:rPr>
        <w:t>并结合老路钻芯取样的调查和分析</w:t>
      </w:r>
      <w:r w:rsidR="00E65F8A" w:rsidRPr="000A2200">
        <w:rPr>
          <w:rFonts w:cs="Times New Roman"/>
        </w:rPr>
        <w:t>。</w:t>
      </w:r>
    </w:p>
    <w:p w14:paraId="77D9D601" w14:textId="77777777" w:rsidR="00E65F8A" w:rsidRDefault="00E65F8A" w:rsidP="0025461D">
      <w:pPr>
        <w:pStyle w:val="afffe"/>
        <w:ind w:firstLine="480"/>
        <w:rPr>
          <w:rFonts w:cs="Times New Roman" w:hint="eastAsia"/>
        </w:rPr>
      </w:pPr>
      <w:r w:rsidRPr="000A2200">
        <w:rPr>
          <w:rFonts w:cs="Times New Roman"/>
        </w:rPr>
        <w:t>公路技术状况分为优、良、中、次、差五个等级</w:t>
      </w:r>
      <w:r w:rsidR="00203C6F" w:rsidRPr="000A2200">
        <w:rPr>
          <w:rFonts w:cs="Times New Roman"/>
        </w:rPr>
        <w:t>，</w:t>
      </w:r>
      <w:r w:rsidRPr="000A2200">
        <w:rPr>
          <w:rFonts w:cs="Times New Roman"/>
        </w:rPr>
        <w:t>按下表规定的标准确定：</w:t>
      </w:r>
    </w:p>
    <w:p w14:paraId="32DC4030" w14:textId="77777777" w:rsidR="004D03DD" w:rsidRDefault="004D03DD" w:rsidP="0025461D">
      <w:pPr>
        <w:pStyle w:val="afffe"/>
        <w:ind w:firstLine="480"/>
        <w:rPr>
          <w:rFonts w:cs="Times New Roman" w:hint="eastAsia"/>
        </w:rPr>
      </w:pPr>
    </w:p>
    <w:p w14:paraId="0A2C003B" w14:textId="77777777" w:rsidR="004D03DD" w:rsidRDefault="004D03DD" w:rsidP="00D369C3">
      <w:pPr>
        <w:pStyle w:val="affff4"/>
        <w:rPr>
          <w:rFonts w:cs="Times New Roman" w:hint="eastAsia"/>
        </w:rPr>
      </w:pPr>
    </w:p>
    <w:p w14:paraId="7AF3DE6B" w14:textId="063714F7" w:rsidR="00E65F8A" w:rsidRPr="000A2200" w:rsidRDefault="00E65F8A" w:rsidP="00D369C3">
      <w:pPr>
        <w:pStyle w:val="affff4"/>
        <w:rPr>
          <w:rFonts w:cs="Times New Roman" w:hint="eastAsia"/>
        </w:rPr>
      </w:pPr>
      <w:r w:rsidRPr="000A2200">
        <w:rPr>
          <w:rFonts w:cs="Times New Roman"/>
        </w:rPr>
        <w:lastRenderedPageBreak/>
        <w:t>公路技术状况评定标准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9"/>
        <w:gridCol w:w="901"/>
        <w:gridCol w:w="1764"/>
        <w:gridCol w:w="1764"/>
        <w:gridCol w:w="1764"/>
        <w:gridCol w:w="900"/>
      </w:tblGrid>
      <w:tr w:rsidR="00AE1F29" w:rsidRPr="000A2200" w14:paraId="775D733C" w14:textId="77777777" w:rsidTr="00AE1F29">
        <w:trPr>
          <w:cantSplit/>
          <w:trHeight w:hRule="exact" w:val="413"/>
          <w:jc w:val="center"/>
        </w:trPr>
        <w:tc>
          <w:tcPr>
            <w:tcW w:w="1325" w:type="pct"/>
            <w:shd w:val="clear" w:color="auto" w:fill="E6E6E6"/>
            <w:vAlign w:val="center"/>
          </w:tcPr>
          <w:p w14:paraId="78A8AB06" w14:textId="77777777" w:rsidR="00E65F8A" w:rsidRPr="000A2200" w:rsidRDefault="00E65F8A" w:rsidP="00DD172D">
            <w:pPr>
              <w:spacing w:line="360" w:lineRule="auto"/>
              <w:jc w:val="center"/>
              <w:rPr>
                <w:rFonts w:ascii="宋体" w:hAnsi="宋体" w:hint="eastAsia"/>
                <w:bCs/>
                <w:sz w:val="21"/>
                <w:szCs w:val="21"/>
              </w:rPr>
            </w:pPr>
            <w:r w:rsidRPr="000A2200">
              <w:rPr>
                <w:rFonts w:ascii="宋体" w:hAnsi="宋体"/>
                <w:bCs/>
                <w:sz w:val="21"/>
                <w:szCs w:val="21"/>
              </w:rPr>
              <w:t>评价等级</w:t>
            </w:r>
          </w:p>
        </w:tc>
        <w:tc>
          <w:tcPr>
            <w:tcW w:w="466" w:type="pct"/>
            <w:shd w:val="clear" w:color="auto" w:fill="E6E6E6"/>
            <w:vAlign w:val="center"/>
          </w:tcPr>
          <w:p w14:paraId="79B604A1" w14:textId="77777777" w:rsidR="00E65F8A" w:rsidRPr="000A2200" w:rsidRDefault="00E65F8A" w:rsidP="00DD172D">
            <w:pPr>
              <w:keepNext/>
              <w:spacing w:line="360" w:lineRule="auto"/>
              <w:jc w:val="center"/>
              <w:rPr>
                <w:rFonts w:ascii="宋体" w:hAnsi="宋体" w:hint="eastAsia"/>
                <w:sz w:val="21"/>
                <w:szCs w:val="21"/>
              </w:rPr>
            </w:pPr>
            <w:r w:rsidRPr="000A2200">
              <w:rPr>
                <w:rFonts w:ascii="宋体" w:hAnsi="宋体"/>
                <w:sz w:val="21"/>
                <w:szCs w:val="21"/>
              </w:rPr>
              <w:t>优</w:t>
            </w:r>
          </w:p>
        </w:tc>
        <w:tc>
          <w:tcPr>
            <w:tcW w:w="914" w:type="pct"/>
            <w:shd w:val="clear" w:color="auto" w:fill="E6E6E6"/>
            <w:vAlign w:val="center"/>
          </w:tcPr>
          <w:p w14:paraId="56DC93A4" w14:textId="77777777" w:rsidR="00E65F8A" w:rsidRPr="000A2200" w:rsidRDefault="00E65F8A" w:rsidP="00DD172D">
            <w:pPr>
              <w:keepNext/>
              <w:spacing w:line="360" w:lineRule="auto"/>
              <w:jc w:val="center"/>
              <w:rPr>
                <w:rFonts w:ascii="宋体" w:hAnsi="宋体" w:hint="eastAsia"/>
                <w:sz w:val="21"/>
                <w:szCs w:val="21"/>
              </w:rPr>
            </w:pPr>
            <w:r w:rsidRPr="000A2200">
              <w:rPr>
                <w:rFonts w:ascii="宋体" w:hAnsi="宋体"/>
                <w:sz w:val="21"/>
                <w:szCs w:val="21"/>
              </w:rPr>
              <w:t>良</w:t>
            </w:r>
          </w:p>
        </w:tc>
        <w:tc>
          <w:tcPr>
            <w:tcW w:w="914" w:type="pct"/>
            <w:shd w:val="clear" w:color="auto" w:fill="E6E6E6"/>
            <w:vAlign w:val="center"/>
          </w:tcPr>
          <w:p w14:paraId="6718DDDB" w14:textId="77777777" w:rsidR="00E65F8A" w:rsidRPr="000A2200" w:rsidRDefault="00E65F8A" w:rsidP="00DD172D">
            <w:pPr>
              <w:keepNext/>
              <w:spacing w:line="360" w:lineRule="auto"/>
              <w:jc w:val="center"/>
              <w:rPr>
                <w:rFonts w:ascii="宋体" w:hAnsi="宋体" w:hint="eastAsia"/>
                <w:sz w:val="21"/>
                <w:szCs w:val="21"/>
              </w:rPr>
            </w:pPr>
            <w:r w:rsidRPr="000A2200">
              <w:rPr>
                <w:rFonts w:ascii="宋体" w:hAnsi="宋体"/>
                <w:sz w:val="21"/>
                <w:szCs w:val="21"/>
              </w:rPr>
              <w:t>中</w:t>
            </w:r>
          </w:p>
        </w:tc>
        <w:tc>
          <w:tcPr>
            <w:tcW w:w="914" w:type="pct"/>
            <w:shd w:val="clear" w:color="auto" w:fill="E6E6E6"/>
            <w:vAlign w:val="center"/>
          </w:tcPr>
          <w:p w14:paraId="40040E40" w14:textId="77777777" w:rsidR="00E65F8A" w:rsidRPr="000A2200" w:rsidRDefault="00E65F8A" w:rsidP="00DD172D">
            <w:pPr>
              <w:keepNext/>
              <w:spacing w:line="360" w:lineRule="auto"/>
              <w:jc w:val="center"/>
              <w:rPr>
                <w:rFonts w:ascii="宋体" w:hAnsi="宋体" w:hint="eastAsia"/>
                <w:sz w:val="21"/>
                <w:szCs w:val="21"/>
              </w:rPr>
            </w:pPr>
            <w:r w:rsidRPr="000A2200">
              <w:rPr>
                <w:rFonts w:ascii="宋体" w:hAnsi="宋体"/>
                <w:sz w:val="21"/>
                <w:szCs w:val="21"/>
              </w:rPr>
              <w:t>次</w:t>
            </w:r>
          </w:p>
        </w:tc>
        <w:tc>
          <w:tcPr>
            <w:tcW w:w="466" w:type="pct"/>
            <w:shd w:val="clear" w:color="auto" w:fill="E6E6E6"/>
            <w:vAlign w:val="center"/>
          </w:tcPr>
          <w:p w14:paraId="76A3721B" w14:textId="77777777" w:rsidR="00E65F8A" w:rsidRPr="000A2200" w:rsidRDefault="00E65F8A" w:rsidP="00DD172D">
            <w:pPr>
              <w:keepNext/>
              <w:spacing w:line="360" w:lineRule="auto"/>
              <w:jc w:val="center"/>
              <w:rPr>
                <w:rFonts w:ascii="宋体" w:hAnsi="宋体" w:hint="eastAsia"/>
                <w:sz w:val="21"/>
                <w:szCs w:val="21"/>
              </w:rPr>
            </w:pPr>
            <w:r w:rsidRPr="000A2200">
              <w:rPr>
                <w:rFonts w:ascii="宋体" w:hAnsi="宋体"/>
                <w:sz w:val="21"/>
                <w:szCs w:val="21"/>
              </w:rPr>
              <w:t>差</w:t>
            </w:r>
          </w:p>
        </w:tc>
      </w:tr>
      <w:tr w:rsidR="00AE1F29" w:rsidRPr="000A2200" w14:paraId="4C17F79A" w14:textId="77777777" w:rsidTr="00AE1F29">
        <w:trPr>
          <w:cantSplit/>
          <w:trHeight w:hRule="exact" w:val="514"/>
          <w:jc w:val="center"/>
        </w:trPr>
        <w:tc>
          <w:tcPr>
            <w:tcW w:w="1325" w:type="pct"/>
            <w:vAlign w:val="center"/>
          </w:tcPr>
          <w:p w14:paraId="571AC7B2" w14:textId="2EDF16C2" w:rsidR="00E65F8A" w:rsidRPr="000A2200" w:rsidRDefault="00E65F8A" w:rsidP="00DD172D">
            <w:pPr>
              <w:spacing w:line="360" w:lineRule="auto"/>
              <w:jc w:val="center"/>
              <w:rPr>
                <w:rFonts w:ascii="宋体" w:hAnsi="宋体" w:hint="eastAsia"/>
                <w:bCs/>
                <w:sz w:val="21"/>
                <w:szCs w:val="21"/>
                <w:lang w:val="pt-BR"/>
              </w:rPr>
            </w:pPr>
            <w:r w:rsidRPr="000A2200">
              <w:rPr>
                <w:rFonts w:ascii="宋体" w:hAnsi="宋体"/>
                <w:bCs/>
                <w:sz w:val="21"/>
                <w:szCs w:val="21"/>
                <w:lang w:val="pt-BR"/>
              </w:rPr>
              <w:t>PCI</w:t>
            </w:r>
          </w:p>
        </w:tc>
        <w:tc>
          <w:tcPr>
            <w:tcW w:w="466" w:type="pct"/>
            <w:vAlign w:val="center"/>
          </w:tcPr>
          <w:p w14:paraId="396BDE17" w14:textId="77777777" w:rsidR="00E65F8A" w:rsidRPr="000A2200" w:rsidRDefault="00E65F8A" w:rsidP="00DD172D">
            <w:pPr>
              <w:spacing w:line="360" w:lineRule="auto"/>
              <w:jc w:val="center"/>
              <w:rPr>
                <w:rFonts w:ascii="宋体" w:hAnsi="宋体" w:hint="eastAsia"/>
                <w:spacing w:val="-10"/>
                <w:sz w:val="21"/>
                <w:szCs w:val="21"/>
              </w:rPr>
            </w:pPr>
            <w:r w:rsidRPr="000A2200">
              <w:rPr>
                <w:rFonts w:ascii="宋体" w:hAnsi="宋体"/>
                <w:spacing w:val="-10"/>
                <w:sz w:val="21"/>
                <w:szCs w:val="21"/>
              </w:rPr>
              <w:t>≥90</w:t>
            </w:r>
          </w:p>
        </w:tc>
        <w:tc>
          <w:tcPr>
            <w:tcW w:w="914" w:type="pct"/>
            <w:vAlign w:val="center"/>
          </w:tcPr>
          <w:p w14:paraId="7A33FDCE" w14:textId="77777777" w:rsidR="00E65F8A" w:rsidRPr="000A2200" w:rsidRDefault="00E65F8A" w:rsidP="00DD172D">
            <w:pPr>
              <w:spacing w:line="360" w:lineRule="auto"/>
              <w:jc w:val="center"/>
              <w:rPr>
                <w:rFonts w:ascii="宋体" w:hAnsi="宋体" w:hint="eastAsia"/>
                <w:spacing w:val="-10"/>
                <w:sz w:val="21"/>
                <w:szCs w:val="21"/>
              </w:rPr>
            </w:pPr>
            <w:r w:rsidRPr="000A2200">
              <w:rPr>
                <w:rFonts w:ascii="宋体" w:hAnsi="宋体"/>
                <w:spacing w:val="-10"/>
                <w:sz w:val="21"/>
                <w:szCs w:val="21"/>
              </w:rPr>
              <w:t>≥80，＜90</w:t>
            </w:r>
          </w:p>
        </w:tc>
        <w:tc>
          <w:tcPr>
            <w:tcW w:w="914" w:type="pct"/>
            <w:vAlign w:val="center"/>
          </w:tcPr>
          <w:p w14:paraId="379CC5CB" w14:textId="77777777" w:rsidR="00E65F8A" w:rsidRPr="000A2200" w:rsidRDefault="00E65F8A" w:rsidP="00DD172D">
            <w:pPr>
              <w:spacing w:line="360" w:lineRule="auto"/>
              <w:jc w:val="center"/>
              <w:rPr>
                <w:rFonts w:ascii="宋体" w:hAnsi="宋体" w:hint="eastAsia"/>
                <w:spacing w:val="-10"/>
                <w:sz w:val="21"/>
                <w:szCs w:val="21"/>
              </w:rPr>
            </w:pPr>
            <w:r w:rsidRPr="000A2200">
              <w:rPr>
                <w:rFonts w:ascii="宋体" w:hAnsi="宋体"/>
                <w:spacing w:val="-10"/>
                <w:sz w:val="21"/>
                <w:szCs w:val="21"/>
              </w:rPr>
              <w:t>≥70，＜80</w:t>
            </w:r>
          </w:p>
        </w:tc>
        <w:tc>
          <w:tcPr>
            <w:tcW w:w="914" w:type="pct"/>
            <w:vAlign w:val="center"/>
          </w:tcPr>
          <w:p w14:paraId="145CBD43" w14:textId="77777777" w:rsidR="00E65F8A" w:rsidRPr="000A2200" w:rsidRDefault="00E65F8A" w:rsidP="00DD172D">
            <w:pPr>
              <w:spacing w:line="360" w:lineRule="auto"/>
              <w:jc w:val="center"/>
              <w:rPr>
                <w:rFonts w:ascii="宋体" w:hAnsi="宋体" w:hint="eastAsia"/>
                <w:spacing w:val="-10"/>
                <w:sz w:val="21"/>
                <w:szCs w:val="21"/>
              </w:rPr>
            </w:pPr>
            <w:r w:rsidRPr="000A2200">
              <w:rPr>
                <w:rFonts w:ascii="宋体" w:hAnsi="宋体"/>
                <w:spacing w:val="-10"/>
                <w:sz w:val="21"/>
                <w:szCs w:val="21"/>
              </w:rPr>
              <w:t>≥60，＜70</w:t>
            </w:r>
          </w:p>
        </w:tc>
        <w:tc>
          <w:tcPr>
            <w:tcW w:w="466" w:type="pct"/>
            <w:vAlign w:val="center"/>
          </w:tcPr>
          <w:p w14:paraId="44D575E0" w14:textId="77777777" w:rsidR="00E65F8A" w:rsidRPr="000A2200" w:rsidRDefault="00E65F8A" w:rsidP="00DD172D">
            <w:pPr>
              <w:spacing w:line="360" w:lineRule="auto"/>
              <w:jc w:val="center"/>
              <w:rPr>
                <w:rFonts w:ascii="宋体" w:hAnsi="宋体" w:hint="eastAsia"/>
                <w:spacing w:val="-10"/>
                <w:sz w:val="21"/>
                <w:szCs w:val="21"/>
              </w:rPr>
            </w:pPr>
            <w:r w:rsidRPr="000A2200">
              <w:rPr>
                <w:rFonts w:ascii="宋体" w:hAnsi="宋体"/>
                <w:spacing w:val="-10"/>
                <w:sz w:val="21"/>
                <w:szCs w:val="21"/>
              </w:rPr>
              <w:t>＜60</w:t>
            </w:r>
          </w:p>
        </w:tc>
      </w:tr>
    </w:tbl>
    <w:p w14:paraId="4E82B7FF" w14:textId="77777777" w:rsidR="00E65F8A" w:rsidRPr="000A2200" w:rsidRDefault="00E65F8A" w:rsidP="004F3DF0">
      <w:pPr>
        <w:spacing w:beforeLines="50" w:before="163" w:line="360" w:lineRule="auto"/>
        <w:ind w:firstLineChars="200" w:firstLine="480"/>
        <w:rPr>
          <w:rFonts w:ascii="宋体" w:hAnsi="宋体" w:hint="eastAsia"/>
        </w:rPr>
      </w:pPr>
      <w:r w:rsidRPr="000A2200">
        <w:rPr>
          <w:rFonts w:ascii="宋体" w:hAnsi="宋体"/>
        </w:rPr>
        <w:t>2</w:t>
      </w:r>
      <w:r w:rsidR="0025566A" w:rsidRPr="000A2200">
        <w:rPr>
          <w:rFonts w:ascii="宋体" w:hAnsi="宋体"/>
        </w:rPr>
        <w:t>）</w:t>
      </w:r>
      <w:r w:rsidRPr="000A2200">
        <w:rPr>
          <w:rFonts w:ascii="宋体" w:hAnsi="宋体"/>
        </w:rPr>
        <w:t>路面损坏状况指数（PCI）</w:t>
      </w:r>
    </w:p>
    <w:p w14:paraId="07D97E71" w14:textId="77777777" w:rsidR="00E65F8A" w:rsidRPr="000A2200" w:rsidRDefault="0025566A" w:rsidP="00AE1F29">
      <w:pPr>
        <w:pStyle w:val="afffe"/>
        <w:ind w:firstLine="480"/>
        <w:rPr>
          <w:rFonts w:cs="Times New Roman" w:hint="eastAsia"/>
        </w:rPr>
      </w:pPr>
      <w:r w:rsidRPr="000A2200">
        <w:rPr>
          <w:rFonts w:cs="Times New Roman"/>
        </w:rPr>
        <w:t>（1）</w:t>
      </w:r>
      <w:r w:rsidR="00E65F8A" w:rsidRPr="000A2200">
        <w:rPr>
          <w:rFonts w:cs="Times New Roman"/>
        </w:rPr>
        <w:t>路面行驶质量状况指数评价等级</w:t>
      </w:r>
    </w:p>
    <w:p w14:paraId="3DD46F7F" w14:textId="77777777" w:rsidR="00E65F8A" w:rsidRPr="000A2200" w:rsidRDefault="00E65F8A" w:rsidP="00AE1F29">
      <w:pPr>
        <w:pStyle w:val="afffe"/>
        <w:ind w:firstLine="480"/>
        <w:rPr>
          <w:rFonts w:cs="Times New Roman" w:hint="eastAsia"/>
        </w:rPr>
      </w:pPr>
      <w:r w:rsidRPr="000A2200">
        <w:rPr>
          <w:rFonts w:cs="Times New Roman"/>
        </w:rPr>
        <w:t>路面损坏状况指数（PCI）是反映公路路面破损状况的指标，它主要通过对地面进行实地调查，对病害按照沥青路面进行分析统计，计算出调查区域内路面破损比例，最后按照规定的公式计算出</w:t>
      </w:r>
      <w:proofErr w:type="spellStart"/>
      <w:r w:rsidRPr="000A2200">
        <w:rPr>
          <w:rFonts w:cs="Times New Roman"/>
        </w:rPr>
        <w:t>PCI</w:t>
      </w:r>
      <w:proofErr w:type="spellEnd"/>
      <w:r w:rsidRPr="000A2200">
        <w:rPr>
          <w:rFonts w:cs="Times New Roman"/>
        </w:rPr>
        <w:t>值。</w:t>
      </w:r>
    </w:p>
    <w:p w14:paraId="19C628B1" w14:textId="77777777" w:rsidR="00E65F8A" w:rsidRPr="000A2200" w:rsidRDefault="00E65F8A" w:rsidP="004E70F6">
      <w:pPr>
        <w:pStyle w:val="aff4"/>
        <w:spacing w:line="400" w:lineRule="exact"/>
        <w:ind w:firstLine="480"/>
        <w:jc w:val="center"/>
        <w:rPr>
          <w:rFonts w:hint="eastAsia"/>
          <w:position w:val="-12"/>
          <w:szCs w:val="24"/>
        </w:rPr>
      </w:pPr>
      <w:r w:rsidRPr="000A2200">
        <w:rPr>
          <w:position w:val="-12"/>
          <w:szCs w:val="24"/>
        </w:rPr>
        <w:object w:dxaOrig="1939" w:dyaOrig="380" w14:anchorId="2660F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30pt" o:ole="">
            <v:imagedata r:id="rId37" o:title=""/>
          </v:shape>
          <o:OLEObject Type="Embed" ProgID="Equation.DSMT4" ShapeID="_x0000_i1025" DrawAspect="Content" ObjectID="_1804919687" r:id="rId38"/>
        </w:object>
      </w:r>
    </w:p>
    <w:p w14:paraId="6213C1B3" w14:textId="77777777" w:rsidR="00E65F8A" w:rsidRPr="000A2200" w:rsidRDefault="00E65F8A" w:rsidP="007F030C">
      <w:pPr>
        <w:pStyle w:val="aff4"/>
        <w:spacing w:line="240" w:lineRule="auto"/>
        <w:ind w:firstLine="480"/>
        <w:jc w:val="center"/>
        <w:rPr>
          <w:rFonts w:hint="eastAsia"/>
          <w:szCs w:val="24"/>
        </w:rPr>
      </w:pPr>
      <w:r w:rsidRPr="000A2200">
        <w:rPr>
          <w:position w:val="-24"/>
          <w:szCs w:val="24"/>
        </w:rPr>
        <w:object w:dxaOrig="1900" w:dyaOrig="980" w14:anchorId="712130C7">
          <v:shape id="_x0000_i1026" type="#_x0000_t75" style="width:89.2pt;height:45pt" o:ole="">
            <v:imagedata r:id="rId39" o:title=""/>
          </v:shape>
          <o:OLEObject Type="Embed" ProgID="Equation.DSMT4" ShapeID="_x0000_i1026" DrawAspect="Content" ObjectID="_1804919688" r:id="rId40"/>
        </w:object>
      </w:r>
    </w:p>
    <w:p w14:paraId="2AFAE119" w14:textId="77777777" w:rsidR="00E65F8A" w:rsidRPr="000A2200" w:rsidRDefault="00E65F8A" w:rsidP="00AE1F29">
      <w:pPr>
        <w:pStyle w:val="aff4"/>
        <w:ind w:firstLine="464"/>
        <w:rPr>
          <w:rFonts w:hint="eastAsia"/>
          <w:szCs w:val="24"/>
        </w:rPr>
      </w:pPr>
      <w:r w:rsidRPr="000A2200">
        <w:rPr>
          <w:szCs w:val="24"/>
        </w:rPr>
        <w:t>式中</w:t>
      </w:r>
      <w:r w:rsidRPr="000A2200">
        <w:rPr>
          <w:position w:val="-4"/>
          <w:szCs w:val="24"/>
        </w:rPr>
        <w:object w:dxaOrig="400" w:dyaOrig="260" w14:anchorId="21592799">
          <v:shape id="_x0000_i1027" type="#_x0000_t75" style="width:22.5pt;height:14.25pt" o:ole="">
            <v:imagedata r:id="rId41" o:title=""/>
          </v:shape>
          <o:OLEObject Type="Embed" ProgID="Equation.DSMT4" ShapeID="_x0000_i1027" DrawAspect="Content" ObjectID="_1804919689" r:id="rId42"/>
        </w:object>
      </w:r>
      <w:r w:rsidRPr="000A2200">
        <w:rPr>
          <w:szCs w:val="24"/>
        </w:rPr>
        <w:t>—路面破损率，为各种破损的折合面积之和与路面调查面积之百分比（%）；</w:t>
      </w:r>
    </w:p>
    <w:p w14:paraId="759A333A" w14:textId="77777777" w:rsidR="00E65F8A" w:rsidRPr="000A2200" w:rsidRDefault="00E65F8A" w:rsidP="008B2D39">
      <w:pPr>
        <w:pStyle w:val="aff4"/>
        <w:ind w:firstLineChars="472" w:firstLine="1133"/>
        <w:rPr>
          <w:rFonts w:hint="eastAsia"/>
          <w:szCs w:val="24"/>
        </w:rPr>
      </w:pPr>
      <w:r w:rsidRPr="000A2200">
        <w:rPr>
          <w:position w:val="-12"/>
          <w:szCs w:val="24"/>
        </w:rPr>
        <w:object w:dxaOrig="260" w:dyaOrig="360" w14:anchorId="7450E23C">
          <v:shape id="_x0000_i1028" type="#_x0000_t75" style="width:9.75pt;height:17.25pt" o:ole="">
            <v:imagedata r:id="rId43" o:title=""/>
          </v:shape>
          <o:OLEObject Type="Embed" ProgID="Equation.DSMT4" ShapeID="_x0000_i1028" DrawAspect="Content" ObjectID="_1804919690" r:id="rId44"/>
        </w:object>
      </w:r>
      <w:r w:rsidRPr="000A2200">
        <w:rPr>
          <w:szCs w:val="24"/>
        </w:rPr>
        <w:t>—第</w:t>
      </w:r>
      <w:proofErr w:type="spellStart"/>
      <w:r w:rsidRPr="000A2200">
        <w:rPr>
          <w:szCs w:val="24"/>
        </w:rPr>
        <w:t>i</w:t>
      </w:r>
      <w:proofErr w:type="spellEnd"/>
      <w:r w:rsidRPr="000A2200">
        <w:rPr>
          <w:szCs w:val="24"/>
        </w:rPr>
        <w:t>类路面损坏的面积（m</w:t>
      </w:r>
      <w:r w:rsidRPr="000A2200">
        <w:rPr>
          <w:szCs w:val="24"/>
          <w:vertAlign w:val="superscript"/>
        </w:rPr>
        <w:t>2</w:t>
      </w:r>
      <w:r w:rsidRPr="000A2200">
        <w:rPr>
          <w:szCs w:val="24"/>
        </w:rPr>
        <w:t>）；</w:t>
      </w:r>
    </w:p>
    <w:p w14:paraId="37AC2C49" w14:textId="77777777" w:rsidR="00E65F8A" w:rsidRPr="000A2200" w:rsidRDefault="00E65F8A" w:rsidP="00AE1F29">
      <w:pPr>
        <w:pStyle w:val="aff4"/>
        <w:ind w:firstLineChars="450" w:firstLine="1080"/>
        <w:rPr>
          <w:rFonts w:hint="eastAsia"/>
          <w:szCs w:val="24"/>
        </w:rPr>
      </w:pPr>
      <w:r w:rsidRPr="000A2200">
        <w:rPr>
          <w:position w:val="-4"/>
          <w:szCs w:val="24"/>
        </w:rPr>
        <w:object w:dxaOrig="240" w:dyaOrig="260" w14:anchorId="5E0406D7">
          <v:shape id="_x0000_i1029" type="#_x0000_t75" style="width:14.25pt;height:9.75pt" o:ole="">
            <v:imagedata r:id="rId45" o:title=""/>
          </v:shape>
          <o:OLEObject Type="Embed" ProgID="Equation.DSMT4" ShapeID="_x0000_i1029" DrawAspect="Content" ObjectID="_1804919691" r:id="rId46"/>
        </w:object>
      </w:r>
      <w:proofErr w:type="gramStart"/>
      <w:r w:rsidRPr="000A2200">
        <w:rPr>
          <w:szCs w:val="24"/>
        </w:rPr>
        <w:t>—调查</w:t>
      </w:r>
      <w:proofErr w:type="gramEnd"/>
      <w:r w:rsidRPr="000A2200">
        <w:rPr>
          <w:szCs w:val="24"/>
        </w:rPr>
        <w:t>的路面面积（调查长度与有效路面宽度之积，m</w:t>
      </w:r>
      <w:r w:rsidRPr="000A2200">
        <w:rPr>
          <w:szCs w:val="24"/>
          <w:vertAlign w:val="superscript"/>
        </w:rPr>
        <w:t>2</w:t>
      </w:r>
      <w:r w:rsidRPr="000A2200">
        <w:rPr>
          <w:szCs w:val="24"/>
        </w:rPr>
        <w:t>）；</w:t>
      </w:r>
    </w:p>
    <w:p w14:paraId="632BBBDE" w14:textId="77777777" w:rsidR="00E65F8A" w:rsidRPr="000A2200" w:rsidRDefault="00E65F8A" w:rsidP="00AE1F29">
      <w:pPr>
        <w:pStyle w:val="aff4"/>
        <w:ind w:firstLineChars="450" w:firstLine="1080"/>
        <w:rPr>
          <w:rFonts w:hint="eastAsia"/>
          <w:szCs w:val="24"/>
        </w:rPr>
      </w:pPr>
      <w:r w:rsidRPr="000A2200">
        <w:rPr>
          <w:position w:val="-12"/>
          <w:szCs w:val="24"/>
        </w:rPr>
        <w:object w:dxaOrig="279" w:dyaOrig="360" w14:anchorId="5B874770">
          <v:shape id="_x0000_i1030" type="#_x0000_t75" style="width:14.25pt;height:17.25pt" o:ole="">
            <v:imagedata r:id="rId47" o:title=""/>
          </v:shape>
          <o:OLEObject Type="Embed" ProgID="Equation.DSMT4" ShapeID="_x0000_i1030" DrawAspect="Content" ObjectID="_1804919692" r:id="rId48"/>
        </w:object>
      </w:r>
      <w:r w:rsidRPr="000A2200">
        <w:rPr>
          <w:szCs w:val="24"/>
        </w:rPr>
        <w:t>—第</w:t>
      </w:r>
      <w:proofErr w:type="spellStart"/>
      <w:r w:rsidRPr="000A2200">
        <w:rPr>
          <w:szCs w:val="24"/>
        </w:rPr>
        <w:t>i</w:t>
      </w:r>
      <w:proofErr w:type="spellEnd"/>
      <w:r w:rsidRPr="000A2200">
        <w:rPr>
          <w:szCs w:val="24"/>
        </w:rPr>
        <w:t>类路面损坏的权重；</w:t>
      </w:r>
    </w:p>
    <w:p w14:paraId="1FD31B34" w14:textId="77777777" w:rsidR="00E65F8A" w:rsidRPr="000A2200" w:rsidRDefault="00E65F8A" w:rsidP="00AE1F29">
      <w:pPr>
        <w:pStyle w:val="aff4"/>
        <w:ind w:firstLineChars="450" w:firstLine="1080"/>
        <w:rPr>
          <w:rFonts w:hint="eastAsia"/>
        </w:rPr>
      </w:pPr>
      <w:r w:rsidRPr="000A2200">
        <w:rPr>
          <w:position w:val="-12"/>
        </w:rPr>
        <w:object w:dxaOrig="260" w:dyaOrig="360" w14:anchorId="6FCC6BA7">
          <v:shape id="_x0000_i1031" type="#_x0000_t75" style="width:9.75pt;height:17.25pt" o:ole="">
            <v:imagedata r:id="rId49" o:title=""/>
          </v:shape>
          <o:OLEObject Type="Embed" ProgID="Equation.DSMT4" ShapeID="_x0000_i1031" DrawAspect="Content" ObjectID="_1804919693" r:id="rId50"/>
        </w:object>
      </w:r>
      <w:r w:rsidRPr="000A2200">
        <w:t>—评价模型参数，采用15.00；</w:t>
      </w:r>
    </w:p>
    <w:p w14:paraId="00C74E6B" w14:textId="77777777" w:rsidR="00E65F8A" w:rsidRPr="000A2200" w:rsidRDefault="00E65F8A" w:rsidP="00AE1F29">
      <w:pPr>
        <w:pStyle w:val="aff4"/>
        <w:ind w:firstLineChars="450" w:firstLine="1080"/>
        <w:rPr>
          <w:rFonts w:hint="eastAsia"/>
        </w:rPr>
      </w:pPr>
      <w:r w:rsidRPr="000A2200">
        <w:rPr>
          <w:position w:val="-12"/>
          <w:szCs w:val="24"/>
        </w:rPr>
        <w:object w:dxaOrig="240" w:dyaOrig="360" w14:anchorId="104AC8F4">
          <v:shape id="_x0000_i1032" type="#_x0000_t75" style="width:15pt;height:17.25pt" o:ole="">
            <v:imagedata r:id="rId51" o:title=""/>
          </v:shape>
          <o:OLEObject Type="Embed" ProgID="Equation.DSMT4" ShapeID="_x0000_i1032" DrawAspect="Content" ObjectID="_1804919694" r:id="rId52"/>
        </w:object>
      </w:r>
      <w:r w:rsidRPr="000A2200">
        <w:t>—评价模型参数，采用0.412；</w:t>
      </w:r>
    </w:p>
    <w:p w14:paraId="79181F02" w14:textId="77777777" w:rsidR="00E65F8A" w:rsidRPr="000A2200" w:rsidRDefault="00E65F8A" w:rsidP="00AE1F29">
      <w:pPr>
        <w:pStyle w:val="aff4"/>
        <w:ind w:firstLineChars="450" w:firstLine="1080"/>
        <w:rPr>
          <w:rFonts w:hint="eastAsia"/>
        </w:rPr>
      </w:pPr>
      <w:r w:rsidRPr="000A2200">
        <w:rPr>
          <w:position w:val="-6"/>
          <w:szCs w:val="24"/>
        </w:rPr>
        <w:object w:dxaOrig="139" w:dyaOrig="260" w14:anchorId="200BDFAE">
          <v:shape id="_x0000_i1033" type="#_x0000_t75" style="width:6.75pt;height:9.75pt" o:ole="">
            <v:imagedata r:id="rId53" o:title=""/>
          </v:shape>
          <o:OLEObject Type="Embed" ProgID="Equation.DSMT4" ShapeID="_x0000_i1033" DrawAspect="Content" ObjectID="_1804919695" r:id="rId54"/>
        </w:object>
      </w:r>
      <w:proofErr w:type="gramStart"/>
      <w:r w:rsidRPr="000A2200">
        <w:t>—考虑</w:t>
      </w:r>
      <w:proofErr w:type="gramEnd"/>
      <w:r w:rsidRPr="000A2200">
        <w:t>损坏程度（轻、中、重）的第</w:t>
      </w:r>
      <w:proofErr w:type="spellStart"/>
      <w:r w:rsidRPr="000A2200">
        <w:t>i</w:t>
      </w:r>
      <w:proofErr w:type="spellEnd"/>
      <w:r w:rsidRPr="000A2200">
        <w:t>项路面损坏；</w:t>
      </w:r>
    </w:p>
    <w:p w14:paraId="2D6A7C27" w14:textId="77777777" w:rsidR="00E65F8A" w:rsidRPr="000A2200" w:rsidRDefault="00E65F8A" w:rsidP="00AE1F29">
      <w:pPr>
        <w:pStyle w:val="aff4"/>
        <w:ind w:firstLineChars="450" w:firstLine="1080"/>
        <w:rPr>
          <w:rFonts w:hint="eastAsia"/>
        </w:rPr>
      </w:pPr>
      <w:r w:rsidRPr="000A2200">
        <w:rPr>
          <w:position w:val="-12"/>
          <w:szCs w:val="24"/>
        </w:rPr>
        <w:object w:dxaOrig="200" w:dyaOrig="360" w14:anchorId="0290E20B">
          <v:shape id="_x0000_i1034" type="#_x0000_t75" style="width:9.75pt;height:17.25pt" o:ole="">
            <v:imagedata r:id="rId55" o:title=""/>
          </v:shape>
          <o:OLEObject Type="Embed" ProgID="Equation.DSMT4" ShapeID="_x0000_i1034" DrawAspect="Content" ObjectID="_1804919696" r:id="rId56"/>
        </w:object>
      </w:r>
      <w:r w:rsidRPr="000A2200">
        <w:t>—包含损坏程度（轻、中、重）损坏项总和，沥青路面取23，水泥混凝土路面取20；</w:t>
      </w:r>
    </w:p>
    <w:p w14:paraId="69299CE3" w14:textId="1306C8CA" w:rsidR="00E65F8A" w:rsidRPr="000A2200" w:rsidRDefault="00E65F8A" w:rsidP="00AE1F29">
      <w:pPr>
        <w:pStyle w:val="aff4"/>
        <w:ind w:firstLine="464"/>
        <w:rPr>
          <w:rFonts w:hint="eastAsia"/>
          <w:szCs w:val="24"/>
        </w:rPr>
      </w:pPr>
      <w:r w:rsidRPr="000A2200">
        <w:rPr>
          <w:szCs w:val="24"/>
        </w:rPr>
        <w:t>根据</w:t>
      </w:r>
      <w:r w:rsidR="005A75D3" w:rsidRPr="000A2200">
        <w:rPr>
          <w:rFonts w:hint="eastAsia"/>
          <w:szCs w:val="21"/>
        </w:rPr>
        <w:t>《公路技术状况评定标准》（DG/TJ08-2095-2023）</w:t>
      </w:r>
      <w:r w:rsidRPr="000A2200">
        <w:rPr>
          <w:szCs w:val="24"/>
        </w:rPr>
        <w:t>，</w:t>
      </w:r>
      <w:r w:rsidR="00F5615C" w:rsidRPr="000A2200">
        <w:rPr>
          <w:rFonts w:hint="eastAsia"/>
          <w:szCs w:val="24"/>
        </w:rPr>
        <w:t>水泥</w:t>
      </w:r>
      <w:r w:rsidRPr="000A2200">
        <w:rPr>
          <w:szCs w:val="24"/>
        </w:rPr>
        <w:t>混凝土路面的路面损坏状况养护规定值如下表所示：</w:t>
      </w:r>
    </w:p>
    <w:p w14:paraId="7C749D8F" w14:textId="54AAC18A" w:rsidR="00E65F8A" w:rsidRPr="000A2200" w:rsidRDefault="009A369F" w:rsidP="00D369C3">
      <w:pPr>
        <w:pStyle w:val="affff4"/>
        <w:rPr>
          <w:rFonts w:cs="Times New Roman" w:hint="eastAsia"/>
        </w:rPr>
      </w:pPr>
      <w:r w:rsidRPr="000A2200">
        <w:rPr>
          <w:rFonts w:cs="Times New Roman" w:hint="eastAsia"/>
        </w:rPr>
        <w:t>水泥</w:t>
      </w:r>
      <w:r w:rsidR="00E65F8A" w:rsidRPr="000A2200">
        <w:rPr>
          <w:rFonts w:cs="Times New Roman"/>
        </w:rPr>
        <w:t>混凝土路面损坏状况养护规定值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931"/>
        <w:gridCol w:w="1931"/>
        <w:gridCol w:w="1931"/>
        <w:gridCol w:w="1928"/>
      </w:tblGrid>
      <w:tr w:rsidR="00E65F8A" w:rsidRPr="000A2200" w14:paraId="2002214D" w14:textId="77777777" w:rsidTr="00AE1F29">
        <w:trPr>
          <w:trHeight w:hRule="exact" w:val="461"/>
          <w:jc w:val="center"/>
        </w:trPr>
        <w:tc>
          <w:tcPr>
            <w:tcW w:w="1000" w:type="pct"/>
            <w:shd w:val="clear" w:color="auto" w:fill="E6E6E6"/>
            <w:vAlign w:val="center"/>
          </w:tcPr>
          <w:p w14:paraId="20CD62C6" w14:textId="77777777" w:rsidR="00E65F8A" w:rsidRPr="000A2200" w:rsidRDefault="00E65F8A" w:rsidP="00AE1F29">
            <w:pPr>
              <w:pStyle w:val="aff4"/>
              <w:spacing w:line="240" w:lineRule="auto"/>
              <w:ind w:firstLineChars="0" w:firstLine="0"/>
              <w:jc w:val="center"/>
              <w:rPr>
                <w:rFonts w:hint="eastAsia"/>
                <w:sz w:val="21"/>
                <w:szCs w:val="21"/>
              </w:rPr>
            </w:pPr>
            <w:r w:rsidRPr="000A2200">
              <w:rPr>
                <w:sz w:val="21"/>
                <w:szCs w:val="21"/>
              </w:rPr>
              <w:t>项目</w:t>
            </w:r>
          </w:p>
        </w:tc>
        <w:tc>
          <w:tcPr>
            <w:tcW w:w="1000" w:type="pct"/>
            <w:shd w:val="clear" w:color="auto" w:fill="E6E6E6"/>
            <w:vAlign w:val="center"/>
          </w:tcPr>
          <w:p w14:paraId="02530818" w14:textId="77777777" w:rsidR="00E65F8A" w:rsidRPr="000A2200" w:rsidRDefault="00E65F8A" w:rsidP="00AE1F29">
            <w:pPr>
              <w:pStyle w:val="aff4"/>
              <w:spacing w:line="240" w:lineRule="auto"/>
              <w:ind w:firstLineChars="0" w:firstLine="0"/>
              <w:jc w:val="center"/>
              <w:rPr>
                <w:rFonts w:hint="eastAsia"/>
                <w:sz w:val="21"/>
                <w:szCs w:val="21"/>
              </w:rPr>
            </w:pPr>
            <w:r w:rsidRPr="000A2200">
              <w:rPr>
                <w:sz w:val="21"/>
                <w:szCs w:val="21"/>
              </w:rPr>
              <w:t>高速公路</w:t>
            </w:r>
          </w:p>
        </w:tc>
        <w:tc>
          <w:tcPr>
            <w:tcW w:w="1000" w:type="pct"/>
            <w:shd w:val="clear" w:color="auto" w:fill="E6E6E6"/>
            <w:vAlign w:val="center"/>
          </w:tcPr>
          <w:p w14:paraId="466A431B" w14:textId="77777777" w:rsidR="00E65F8A" w:rsidRPr="000A2200" w:rsidRDefault="00E65F8A" w:rsidP="00AE1F29">
            <w:pPr>
              <w:pStyle w:val="aff4"/>
              <w:spacing w:line="240" w:lineRule="auto"/>
              <w:ind w:firstLineChars="0" w:firstLine="0"/>
              <w:jc w:val="center"/>
              <w:rPr>
                <w:rFonts w:hint="eastAsia"/>
                <w:sz w:val="21"/>
                <w:szCs w:val="21"/>
              </w:rPr>
            </w:pPr>
            <w:r w:rsidRPr="000A2200">
              <w:rPr>
                <w:sz w:val="21"/>
                <w:szCs w:val="21"/>
              </w:rPr>
              <w:t>一级公路</w:t>
            </w:r>
          </w:p>
        </w:tc>
        <w:tc>
          <w:tcPr>
            <w:tcW w:w="1000" w:type="pct"/>
            <w:shd w:val="clear" w:color="auto" w:fill="E6E6E6"/>
            <w:vAlign w:val="center"/>
          </w:tcPr>
          <w:p w14:paraId="759D3A19" w14:textId="77777777" w:rsidR="00E65F8A" w:rsidRPr="000A2200" w:rsidRDefault="00E65F8A" w:rsidP="00AE1F29">
            <w:pPr>
              <w:pStyle w:val="aff4"/>
              <w:spacing w:line="240" w:lineRule="auto"/>
              <w:ind w:firstLineChars="0" w:firstLine="0"/>
              <w:jc w:val="center"/>
              <w:rPr>
                <w:rFonts w:hint="eastAsia"/>
                <w:sz w:val="21"/>
                <w:szCs w:val="21"/>
              </w:rPr>
            </w:pPr>
            <w:r w:rsidRPr="000A2200">
              <w:rPr>
                <w:sz w:val="21"/>
                <w:szCs w:val="21"/>
              </w:rPr>
              <w:t>二级公路</w:t>
            </w:r>
          </w:p>
        </w:tc>
        <w:tc>
          <w:tcPr>
            <w:tcW w:w="999" w:type="pct"/>
            <w:shd w:val="clear" w:color="auto" w:fill="E6E6E6"/>
            <w:vAlign w:val="center"/>
          </w:tcPr>
          <w:p w14:paraId="2BCAD961" w14:textId="77777777" w:rsidR="00E65F8A" w:rsidRPr="000A2200" w:rsidRDefault="00E65F8A" w:rsidP="00AE1F29">
            <w:pPr>
              <w:pStyle w:val="aff4"/>
              <w:spacing w:line="240" w:lineRule="auto"/>
              <w:ind w:firstLineChars="0" w:firstLine="0"/>
              <w:jc w:val="center"/>
              <w:rPr>
                <w:rFonts w:hint="eastAsia"/>
                <w:sz w:val="21"/>
                <w:szCs w:val="21"/>
              </w:rPr>
            </w:pPr>
            <w:r w:rsidRPr="000A2200">
              <w:rPr>
                <w:sz w:val="21"/>
                <w:szCs w:val="21"/>
              </w:rPr>
              <w:t>三、四级公路</w:t>
            </w:r>
          </w:p>
        </w:tc>
      </w:tr>
      <w:tr w:rsidR="00E65F8A" w:rsidRPr="000A2200" w14:paraId="035D731E" w14:textId="77777777" w:rsidTr="00AE1F29">
        <w:trPr>
          <w:trHeight w:hRule="exact" w:val="355"/>
          <w:jc w:val="center"/>
        </w:trPr>
        <w:tc>
          <w:tcPr>
            <w:tcW w:w="1000" w:type="pct"/>
            <w:vAlign w:val="center"/>
          </w:tcPr>
          <w:p w14:paraId="0CC45042" w14:textId="77777777" w:rsidR="00E65F8A" w:rsidRPr="000A2200" w:rsidRDefault="00E65F8A" w:rsidP="00AE1F29">
            <w:pPr>
              <w:jc w:val="center"/>
              <w:rPr>
                <w:rFonts w:ascii="宋体" w:hAnsi="宋体" w:hint="eastAsia"/>
                <w:bCs/>
                <w:sz w:val="21"/>
                <w:szCs w:val="21"/>
              </w:rPr>
            </w:pPr>
            <w:r w:rsidRPr="000A2200">
              <w:rPr>
                <w:rFonts w:ascii="宋体" w:hAnsi="宋体"/>
                <w:bCs/>
                <w:sz w:val="21"/>
                <w:szCs w:val="21"/>
              </w:rPr>
              <w:t>PCI</w:t>
            </w:r>
          </w:p>
        </w:tc>
        <w:tc>
          <w:tcPr>
            <w:tcW w:w="1000" w:type="pct"/>
            <w:shd w:val="clear" w:color="auto" w:fill="auto"/>
            <w:vAlign w:val="center"/>
          </w:tcPr>
          <w:p w14:paraId="624799D0" w14:textId="77777777" w:rsidR="00E65F8A" w:rsidRPr="000A2200" w:rsidRDefault="00E65F8A" w:rsidP="00AE1F29">
            <w:pPr>
              <w:jc w:val="center"/>
              <w:rPr>
                <w:rFonts w:ascii="宋体" w:hAnsi="宋体" w:hint="eastAsia"/>
                <w:bCs/>
                <w:sz w:val="21"/>
                <w:szCs w:val="21"/>
              </w:rPr>
            </w:pPr>
            <w:r w:rsidRPr="000A2200">
              <w:rPr>
                <w:rFonts w:ascii="宋体" w:hAnsi="宋体"/>
                <w:bCs/>
                <w:sz w:val="21"/>
                <w:szCs w:val="21"/>
              </w:rPr>
              <w:t>≥80</w:t>
            </w:r>
          </w:p>
        </w:tc>
        <w:tc>
          <w:tcPr>
            <w:tcW w:w="1000" w:type="pct"/>
            <w:vAlign w:val="center"/>
          </w:tcPr>
          <w:p w14:paraId="6FE4B659" w14:textId="77777777" w:rsidR="00E65F8A" w:rsidRPr="000A2200" w:rsidRDefault="00E65F8A" w:rsidP="00AE1F29">
            <w:pPr>
              <w:jc w:val="center"/>
              <w:rPr>
                <w:rFonts w:ascii="宋体" w:hAnsi="宋体" w:hint="eastAsia"/>
                <w:bCs/>
                <w:sz w:val="21"/>
                <w:szCs w:val="21"/>
              </w:rPr>
            </w:pPr>
            <w:r w:rsidRPr="000A2200">
              <w:rPr>
                <w:rFonts w:ascii="宋体" w:hAnsi="宋体"/>
                <w:bCs/>
                <w:sz w:val="21"/>
                <w:szCs w:val="21"/>
              </w:rPr>
              <w:t>≥80</w:t>
            </w:r>
          </w:p>
        </w:tc>
        <w:tc>
          <w:tcPr>
            <w:tcW w:w="1000" w:type="pct"/>
            <w:shd w:val="clear" w:color="auto" w:fill="auto"/>
            <w:vAlign w:val="center"/>
          </w:tcPr>
          <w:p w14:paraId="343462DA" w14:textId="77777777" w:rsidR="00E65F8A" w:rsidRPr="000A2200" w:rsidRDefault="00E65F8A" w:rsidP="00AE1F29">
            <w:pPr>
              <w:jc w:val="center"/>
              <w:rPr>
                <w:rFonts w:ascii="宋体" w:hAnsi="宋体" w:hint="eastAsia"/>
                <w:bCs/>
                <w:sz w:val="21"/>
                <w:szCs w:val="21"/>
              </w:rPr>
            </w:pPr>
            <w:r w:rsidRPr="000A2200">
              <w:rPr>
                <w:rFonts w:ascii="宋体" w:hAnsi="宋体"/>
                <w:bCs/>
                <w:sz w:val="21"/>
                <w:szCs w:val="21"/>
              </w:rPr>
              <w:t>≥75</w:t>
            </w:r>
          </w:p>
        </w:tc>
        <w:tc>
          <w:tcPr>
            <w:tcW w:w="999" w:type="pct"/>
            <w:shd w:val="clear" w:color="auto" w:fill="auto"/>
            <w:vAlign w:val="center"/>
          </w:tcPr>
          <w:p w14:paraId="58C11C09" w14:textId="77777777" w:rsidR="00E65F8A" w:rsidRPr="000A2200" w:rsidRDefault="00E65F8A" w:rsidP="00AE1F29">
            <w:pPr>
              <w:jc w:val="center"/>
              <w:rPr>
                <w:rFonts w:ascii="宋体" w:hAnsi="宋体" w:hint="eastAsia"/>
                <w:bCs/>
                <w:sz w:val="21"/>
                <w:szCs w:val="21"/>
              </w:rPr>
            </w:pPr>
            <w:r w:rsidRPr="000A2200">
              <w:rPr>
                <w:rFonts w:ascii="宋体" w:hAnsi="宋体"/>
                <w:bCs/>
                <w:sz w:val="21"/>
                <w:szCs w:val="21"/>
              </w:rPr>
              <w:t>≥70</w:t>
            </w:r>
          </w:p>
        </w:tc>
      </w:tr>
      <w:tr w:rsidR="00E65F8A" w:rsidRPr="000A2200" w14:paraId="63B1C50E" w14:textId="77777777" w:rsidTr="00AE1F29">
        <w:trPr>
          <w:trHeight w:hRule="exact" w:val="417"/>
          <w:jc w:val="center"/>
        </w:trPr>
        <w:tc>
          <w:tcPr>
            <w:tcW w:w="1000" w:type="pct"/>
            <w:vAlign w:val="center"/>
          </w:tcPr>
          <w:p w14:paraId="33160451" w14:textId="77777777" w:rsidR="00E65F8A" w:rsidRPr="000A2200" w:rsidRDefault="00E65F8A" w:rsidP="00AE1F29">
            <w:pPr>
              <w:jc w:val="center"/>
              <w:rPr>
                <w:rFonts w:ascii="宋体" w:hAnsi="宋体" w:hint="eastAsia"/>
                <w:bCs/>
                <w:sz w:val="21"/>
                <w:szCs w:val="21"/>
              </w:rPr>
            </w:pPr>
            <w:r w:rsidRPr="000A2200">
              <w:rPr>
                <w:rFonts w:ascii="宋体" w:hAnsi="宋体"/>
                <w:bCs/>
                <w:sz w:val="21"/>
                <w:szCs w:val="21"/>
              </w:rPr>
              <w:t>DR（%）</w:t>
            </w:r>
          </w:p>
        </w:tc>
        <w:tc>
          <w:tcPr>
            <w:tcW w:w="1000" w:type="pct"/>
            <w:shd w:val="clear" w:color="auto" w:fill="auto"/>
            <w:vAlign w:val="center"/>
          </w:tcPr>
          <w:p w14:paraId="6EB056AA" w14:textId="5D020094" w:rsidR="00E65F8A" w:rsidRPr="000A2200" w:rsidRDefault="00E65F8A" w:rsidP="00AE1F29">
            <w:pPr>
              <w:jc w:val="center"/>
              <w:rPr>
                <w:rFonts w:ascii="宋体" w:hAnsi="宋体" w:hint="eastAsia"/>
                <w:bCs/>
                <w:sz w:val="21"/>
                <w:szCs w:val="21"/>
              </w:rPr>
            </w:pPr>
            <w:r w:rsidRPr="000A2200">
              <w:rPr>
                <w:rFonts w:ascii="宋体" w:hAnsi="宋体"/>
                <w:bCs/>
                <w:sz w:val="21"/>
                <w:szCs w:val="21"/>
              </w:rPr>
              <w:t>≤</w:t>
            </w:r>
            <w:r w:rsidR="009A369F" w:rsidRPr="000A2200">
              <w:rPr>
                <w:rFonts w:ascii="宋体" w:hAnsi="宋体" w:hint="eastAsia"/>
                <w:bCs/>
                <w:sz w:val="21"/>
                <w:szCs w:val="21"/>
              </w:rPr>
              <w:t>3.9</w:t>
            </w:r>
          </w:p>
        </w:tc>
        <w:tc>
          <w:tcPr>
            <w:tcW w:w="1000" w:type="pct"/>
            <w:vAlign w:val="center"/>
          </w:tcPr>
          <w:p w14:paraId="7DF99D48" w14:textId="1A9C5205" w:rsidR="00E65F8A" w:rsidRPr="000A2200" w:rsidRDefault="00E65F8A" w:rsidP="00AE1F29">
            <w:pPr>
              <w:jc w:val="center"/>
              <w:rPr>
                <w:rFonts w:ascii="宋体" w:hAnsi="宋体" w:hint="eastAsia"/>
                <w:bCs/>
                <w:sz w:val="21"/>
                <w:szCs w:val="21"/>
              </w:rPr>
            </w:pPr>
            <w:r w:rsidRPr="000A2200">
              <w:rPr>
                <w:rFonts w:ascii="宋体" w:hAnsi="宋体"/>
                <w:bCs/>
                <w:sz w:val="21"/>
                <w:szCs w:val="21"/>
              </w:rPr>
              <w:t>≤</w:t>
            </w:r>
            <w:r w:rsidR="009A369F" w:rsidRPr="000A2200">
              <w:rPr>
                <w:rFonts w:ascii="宋体" w:hAnsi="宋体" w:hint="eastAsia"/>
                <w:bCs/>
                <w:sz w:val="21"/>
                <w:szCs w:val="21"/>
              </w:rPr>
              <w:t>3.9</w:t>
            </w:r>
          </w:p>
        </w:tc>
        <w:tc>
          <w:tcPr>
            <w:tcW w:w="1000" w:type="pct"/>
            <w:shd w:val="clear" w:color="auto" w:fill="auto"/>
            <w:vAlign w:val="center"/>
          </w:tcPr>
          <w:p w14:paraId="6C13D827" w14:textId="5EC9A78A" w:rsidR="00E65F8A" w:rsidRPr="000A2200" w:rsidRDefault="00E65F8A" w:rsidP="00AE1F29">
            <w:pPr>
              <w:jc w:val="center"/>
              <w:rPr>
                <w:rFonts w:ascii="宋体" w:hAnsi="宋体" w:hint="eastAsia"/>
                <w:bCs/>
                <w:sz w:val="21"/>
                <w:szCs w:val="21"/>
              </w:rPr>
            </w:pPr>
            <w:r w:rsidRPr="000A2200">
              <w:rPr>
                <w:rFonts w:ascii="宋体" w:hAnsi="宋体"/>
                <w:bCs/>
                <w:sz w:val="21"/>
                <w:szCs w:val="21"/>
              </w:rPr>
              <w:t>≤</w:t>
            </w:r>
            <w:r w:rsidR="009A369F" w:rsidRPr="000A2200">
              <w:rPr>
                <w:rFonts w:ascii="宋体" w:hAnsi="宋体" w:hint="eastAsia"/>
                <w:bCs/>
                <w:sz w:val="21"/>
                <w:szCs w:val="21"/>
              </w:rPr>
              <w:t>6.4</w:t>
            </w:r>
          </w:p>
        </w:tc>
        <w:tc>
          <w:tcPr>
            <w:tcW w:w="999" w:type="pct"/>
            <w:shd w:val="clear" w:color="auto" w:fill="auto"/>
            <w:vAlign w:val="center"/>
          </w:tcPr>
          <w:p w14:paraId="505839E4" w14:textId="7BABA6EC" w:rsidR="00E65F8A" w:rsidRPr="000A2200" w:rsidRDefault="00E65F8A" w:rsidP="00AE1F29">
            <w:pPr>
              <w:jc w:val="center"/>
              <w:rPr>
                <w:rFonts w:ascii="宋体" w:hAnsi="宋体" w:hint="eastAsia"/>
                <w:bCs/>
                <w:sz w:val="21"/>
                <w:szCs w:val="21"/>
              </w:rPr>
            </w:pPr>
            <w:r w:rsidRPr="000A2200">
              <w:rPr>
                <w:rFonts w:ascii="宋体" w:hAnsi="宋体"/>
                <w:bCs/>
                <w:sz w:val="21"/>
                <w:szCs w:val="21"/>
              </w:rPr>
              <w:t>≤</w:t>
            </w:r>
            <w:r w:rsidR="009A369F" w:rsidRPr="000A2200">
              <w:rPr>
                <w:rFonts w:ascii="宋体" w:hAnsi="宋体" w:hint="eastAsia"/>
                <w:bCs/>
                <w:sz w:val="21"/>
                <w:szCs w:val="21"/>
              </w:rPr>
              <w:t>9.5</w:t>
            </w:r>
          </w:p>
        </w:tc>
      </w:tr>
    </w:tbl>
    <w:p w14:paraId="35E19323" w14:textId="77777777" w:rsidR="00E65F8A" w:rsidRPr="000A2200" w:rsidRDefault="0025566A" w:rsidP="00E65F8A">
      <w:pPr>
        <w:snapToGrid w:val="0"/>
        <w:spacing w:beforeLines="50" w:before="163" w:line="360" w:lineRule="auto"/>
        <w:ind w:firstLineChars="200" w:firstLine="480"/>
        <w:rPr>
          <w:rFonts w:ascii="宋体" w:hAnsi="宋体" w:hint="eastAsia"/>
        </w:rPr>
      </w:pPr>
      <w:r w:rsidRPr="000A2200">
        <w:rPr>
          <w:rFonts w:ascii="宋体" w:hAnsi="宋体"/>
        </w:rPr>
        <w:t>（2）</w:t>
      </w:r>
      <w:r w:rsidR="00E65F8A" w:rsidRPr="000A2200">
        <w:rPr>
          <w:rFonts w:ascii="宋体" w:hAnsi="宋体"/>
        </w:rPr>
        <w:t>路面状况分析</w:t>
      </w:r>
    </w:p>
    <w:p w14:paraId="29D67285" w14:textId="2C9DEA9C" w:rsidR="00454830" w:rsidRPr="000A2200" w:rsidRDefault="00454830" w:rsidP="00454830">
      <w:pPr>
        <w:pStyle w:val="afffe"/>
        <w:ind w:firstLine="480"/>
        <w:rPr>
          <w:rFonts w:cs="Times New Roman" w:hint="eastAsia"/>
        </w:rPr>
      </w:pPr>
      <w:r w:rsidRPr="000A2200">
        <w:rPr>
          <w:rFonts w:cs="Times New Roman"/>
        </w:rPr>
        <w:t>我们对现场进行了踏勘，并委托专业测量单位对现状道路病害进行了实测统计，下表为</w:t>
      </w:r>
      <w:r w:rsidR="00827848" w:rsidRPr="000A2200">
        <w:rPr>
          <w:rFonts w:cs="Times New Roman" w:hint="eastAsia"/>
        </w:rPr>
        <w:t>检测单位</w:t>
      </w:r>
      <w:r w:rsidRPr="000A2200">
        <w:rPr>
          <w:rFonts w:cs="Times New Roman"/>
        </w:rPr>
        <w:t>实测后提供的现场实际测量的面损坏情况：</w:t>
      </w:r>
    </w:p>
    <w:p w14:paraId="22F412C3" w14:textId="21C9FE49" w:rsidR="00E65F8A" w:rsidRPr="000A2200" w:rsidRDefault="00E65F8A" w:rsidP="00E65F8A">
      <w:pPr>
        <w:snapToGrid w:val="0"/>
        <w:spacing w:line="360" w:lineRule="auto"/>
        <w:ind w:firstLineChars="200" w:firstLine="480"/>
        <w:rPr>
          <w:rFonts w:ascii="宋体" w:hAnsi="宋体" w:hint="eastAsia"/>
        </w:rPr>
      </w:pPr>
      <w:r w:rsidRPr="000A2200">
        <w:rPr>
          <w:rFonts w:ascii="宋体" w:hAnsi="宋体"/>
        </w:rPr>
        <w:t>本道路各路段路面状况指数（PCI）如下：</w:t>
      </w:r>
    </w:p>
    <w:p w14:paraId="08809065" w14:textId="77777777" w:rsidR="00185F8C" w:rsidRPr="000A2200" w:rsidRDefault="00185F8C" w:rsidP="00185F8C">
      <w:pPr>
        <w:pStyle w:val="affff4"/>
        <w:rPr>
          <w:rFonts w:cs="Times New Roman" w:hint="eastAsia"/>
        </w:rPr>
      </w:pPr>
      <w:r w:rsidRPr="000A2200">
        <w:rPr>
          <w:rFonts w:cs="Times New Roman"/>
        </w:rPr>
        <w:t>路面状况指数（PCI）评价表</w:t>
      </w:r>
    </w:p>
    <w:tbl>
      <w:tblPr>
        <w:tblW w:w="91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768"/>
        <w:gridCol w:w="1461"/>
        <w:gridCol w:w="1087"/>
        <w:gridCol w:w="872"/>
        <w:gridCol w:w="1703"/>
        <w:gridCol w:w="644"/>
        <w:gridCol w:w="2001"/>
      </w:tblGrid>
      <w:tr w:rsidR="00D70220" w:rsidRPr="000A2200" w14:paraId="3F5E03E9" w14:textId="77777777" w:rsidTr="00D70220">
        <w:trPr>
          <w:trHeight w:val="439"/>
        </w:trPr>
        <w:tc>
          <w:tcPr>
            <w:tcW w:w="6521" w:type="dxa"/>
            <w:gridSpan w:val="6"/>
            <w:shd w:val="clear" w:color="auto" w:fill="auto"/>
            <w:noWrap/>
            <w:vAlign w:val="center"/>
            <w:hideMark/>
          </w:tcPr>
          <w:p w14:paraId="402119C5" w14:textId="59E99AA8"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（按</w:t>
            </w:r>
            <w:bookmarkStart w:id="88" w:name="_Hlk187493846"/>
            <w:r w:rsidR="005A75D3" w:rsidRPr="000A2200">
              <w:rPr>
                <w:rFonts w:ascii="宋体" w:hAnsi="宋体" w:cs="宋体" w:hint="eastAsia"/>
                <w:color w:val="000000"/>
                <w:kern w:val="0"/>
                <w:sz w:val="21"/>
                <w:szCs w:val="21"/>
              </w:rPr>
              <w:t>《公路技术状况评定标准》（DG/TJ08-2095-2023）</w:t>
            </w:r>
            <w:bookmarkEnd w:id="88"/>
            <w:r w:rsidRPr="000A2200">
              <w:rPr>
                <w:rFonts w:ascii="宋体" w:hAnsi="宋体" w:cs="宋体" w:hint="eastAsia"/>
                <w:color w:val="000000"/>
                <w:kern w:val="0"/>
                <w:sz w:val="21"/>
                <w:szCs w:val="21"/>
              </w:rPr>
              <w:t>进行调查和评定）</w:t>
            </w:r>
          </w:p>
        </w:tc>
        <w:tc>
          <w:tcPr>
            <w:tcW w:w="644" w:type="dxa"/>
            <w:shd w:val="clear" w:color="auto" w:fill="auto"/>
            <w:noWrap/>
            <w:vAlign w:val="center"/>
            <w:hideMark/>
          </w:tcPr>
          <w:p w14:paraId="50E65EE6" w14:textId="77777777" w:rsidR="00D70220" w:rsidRPr="000A2200" w:rsidRDefault="00D70220" w:rsidP="00D70220">
            <w:pPr>
              <w:widowControl/>
              <w:jc w:val="left"/>
              <w:rPr>
                <w:rFonts w:ascii="宋体" w:hAnsi="宋体" w:cs="宋体" w:hint="eastAsia"/>
                <w:color w:val="000000"/>
                <w:kern w:val="0"/>
                <w:sz w:val="21"/>
                <w:szCs w:val="21"/>
              </w:rPr>
            </w:pPr>
          </w:p>
        </w:tc>
        <w:tc>
          <w:tcPr>
            <w:tcW w:w="2001" w:type="dxa"/>
            <w:shd w:val="clear" w:color="auto" w:fill="auto"/>
            <w:noWrap/>
            <w:vAlign w:val="center"/>
            <w:hideMark/>
          </w:tcPr>
          <w:p w14:paraId="30D39092" w14:textId="77777777" w:rsidR="00D70220" w:rsidRPr="000A2200" w:rsidRDefault="00D70220" w:rsidP="00D70220">
            <w:pPr>
              <w:widowControl/>
              <w:jc w:val="center"/>
              <w:rPr>
                <w:rFonts w:ascii="宋体" w:hAnsi="宋体" w:hint="eastAsia"/>
                <w:kern w:val="0"/>
                <w:sz w:val="21"/>
                <w:szCs w:val="21"/>
              </w:rPr>
            </w:pPr>
          </w:p>
        </w:tc>
      </w:tr>
      <w:tr w:rsidR="00D70220" w:rsidRPr="000A2200" w14:paraId="6F7A83BE" w14:textId="77777777" w:rsidTr="00D70220">
        <w:trPr>
          <w:trHeight w:val="439"/>
        </w:trPr>
        <w:tc>
          <w:tcPr>
            <w:tcW w:w="1398" w:type="dxa"/>
            <w:gridSpan w:val="2"/>
            <w:shd w:val="clear" w:color="auto" w:fill="auto"/>
            <w:noWrap/>
            <w:vAlign w:val="center"/>
            <w:hideMark/>
          </w:tcPr>
          <w:p w14:paraId="14C8D771"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调查路段：</w:t>
            </w:r>
          </w:p>
        </w:tc>
        <w:tc>
          <w:tcPr>
            <w:tcW w:w="2548" w:type="dxa"/>
            <w:gridSpan w:val="2"/>
            <w:shd w:val="clear" w:color="auto" w:fill="auto"/>
            <w:noWrap/>
            <w:vAlign w:val="center"/>
            <w:hideMark/>
          </w:tcPr>
          <w:p w14:paraId="77FDBCB3"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K0+000-K0+360</w:t>
            </w:r>
          </w:p>
        </w:tc>
        <w:tc>
          <w:tcPr>
            <w:tcW w:w="872" w:type="dxa"/>
            <w:shd w:val="clear" w:color="auto" w:fill="auto"/>
            <w:noWrap/>
            <w:vAlign w:val="center"/>
            <w:hideMark/>
          </w:tcPr>
          <w:p w14:paraId="5C3D1723"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行车道</w:t>
            </w:r>
          </w:p>
        </w:tc>
        <w:tc>
          <w:tcPr>
            <w:tcW w:w="1703" w:type="dxa"/>
            <w:shd w:val="clear" w:color="auto" w:fill="auto"/>
            <w:noWrap/>
            <w:vAlign w:val="center"/>
            <w:hideMark/>
          </w:tcPr>
          <w:p w14:paraId="2EAD7A26"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调查日期：</w:t>
            </w:r>
          </w:p>
        </w:tc>
        <w:tc>
          <w:tcPr>
            <w:tcW w:w="2645" w:type="dxa"/>
            <w:gridSpan w:val="2"/>
            <w:shd w:val="clear" w:color="auto" w:fill="auto"/>
            <w:noWrap/>
            <w:vAlign w:val="center"/>
            <w:hideMark/>
          </w:tcPr>
          <w:p w14:paraId="5033D4E0"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2024.09.27</w:t>
            </w:r>
          </w:p>
        </w:tc>
      </w:tr>
      <w:tr w:rsidR="00D70220" w:rsidRPr="000A2200" w14:paraId="60F01ECF" w14:textId="77777777" w:rsidTr="00D70220">
        <w:trPr>
          <w:trHeight w:val="439"/>
        </w:trPr>
        <w:tc>
          <w:tcPr>
            <w:tcW w:w="1398" w:type="dxa"/>
            <w:gridSpan w:val="2"/>
            <w:shd w:val="clear" w:color="auto" w:fill="auto"/>
            <w:noWrap/>
            <w:vAlign w:val="center"/>
            <w:hideMark/>
          </w:tcPr>
          <w:p w14:paraId="4A1CFF37"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路面材料：</w:t>
            </w:r>
          </w:p>
        </w:tc>
        <w:tc>
          <w:tcPr>
            <w:tcW w:w="3420" w:type="dxa"/>
            <w:gridSpan w:val="3"/>
            <w:shd w:val="clear" w:color="auto" w:fill="auto"/>
            <w:noWrap/>
            <w:vAlign w:val="center"/>
            <w:hideMark/>
          </w:tcPr>
          <w:p w14:paraId="5577D019"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水泥混凝土</w:t>
            </w:r>
          </w:p>
        </w:tc>
        <w:tc>
          <w:tcPr>
            <w:tcW w:w="1703" w:type="dxa"/>
            <w:shd w:val="clear" w:color="auto" w:fill="auto"/>
            <w:noWrap/>
            <w:vAlign w:val="center"/>
            <w:hideMark/>
          </w:tcPr>
          <w:p w14:paraId="7077373B"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调查面积：</w:t>
            </w:r>
          </w:p>
        </w:tc>
        <w:tc>
          <w:tcPr>
            <w:tcW w:w="644" w:type="dxa"/>
            <w:shd w:val="clear" w:color="auto" w:fill="auto"/>
            <w:noWrap/>
            <w:vAlign w:val="center"/>
            <w:hideMark/>
          </w:tcPr>
          <w:p w14:paraId="288EBEB5"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1472 </w:t>
            </w:r>
          </w:p>
        </w:tc>
        <w:tc>
          <w:tcPr>
            <w:tcW w:w="2001" w:type="dxa"/>
            <w:shd w:val="clear" w:color="auto" w:fill="auto"/>
            <w:noWrap/>
            <w:vAlign w:val="center"/>
            <w:hideMark/>
          </w:tcPr>
          <w:p w14:paraId="0736EB5E"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r>
      <w:tr w:rsidR="00D70220" w:rsidRPr="000A2200" w14:paraId="203E3F59" w14:textId="77777777" w:rsidTr="00D70220">
        <w:trPr>
          <w:trHeight w:val="439"/>
        </w:trPr>
        <w:tc>
          <w:tcPr>
            <w:tcW w:w="630" w:type="dxa"/>
            <w:vMerge w:val="restart"/>
            <w:shd w:val="clear" w:color="auto" w:fill="auto"/>
            <w:noWrap/>
            <w:vAlign w:val="center"/>
            <w:hideMark/>
          </w:tcPr>
          <w:p w14:paraId="76DAC4B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　</w:t>
            </w:r>
          </w:p>
        </w:tc>
        <w:tc>
          <w:tcPr>
            <w:tcW w:w="768" w:type="dxa"/>
            <w:vMerge w:val="restart"/>
            <w:shd w:val="clear" w:color="auto" w:fill="auto"/>
            <w:noWrap/>
            <w:vAlign w:val="center"/>
            <w:hideMark/>
          </w:tcPr>
          <w:p w14:paraId="41BA62D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序号</w:t>
            </w:r>
          </w:p>
        </w:tc>
        <w:tc>
          <w:tcPr>
            <w:tcW w:w="1461" w:type="dxa"/>
            <w:vMerge w:val="restart"/>
            <w:shd w:val="clear" w:color="auto" w:fill="auto"/>
            <w:noWrap/>
            <w:vAlign w:val="center"/>
            <w:hideMark/>
          </w:tcPr>
          <w:p w14:paraId="266DFC5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损坏类型</w:t>
            </w:r>
          </w:p>
        </w:tc>
        <w:tc>
          <w:tcPr>
            <w:tcW w:w="1087" w:type="dxa"/>
            <w:vMerge w:val="restart"/>
            <w:shd w:val="clear" w:color="auto" w:fill="auto"/>
            <w:noWrap/>
            <w:vAlign w:val="center"/>
            <w:hideMark/>
          </w:tcPr>
          <w:p w14:paraId="647563B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程 度</w:t>
            </w:r>
          </w:p>
        </w:tc>
        <w:tc>
          <w:tcPr>
            <w:tcW w:w="872" w:type="dxa"/>
            <w:shd w:val="clear" w:color="auto" w:fill="auto"/>
            <w:noWrap/>
            <w:vAlign w:val="center"/>
            <w:hideMark/>
          </w:tcPr>
          <w:p w14:paraId="067FA82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权 重</w:t>
            </w:r>
          </w:p>
        </w:tc>
        <w:tc>
          <w:tcPr>
            <w:tcW w:w="2347" w:type="dxa"/>
            <w:gridSpan w:val="2"/>
            <w:shd w:val="clear" w:color="auto" w:fill="auto"/>
            <w:noWrap/>
            <w:vAlign w:val="center"/>
            <w:hideMark/>
          </w:tcPr>
          <w:p w14:paraId="6A634C0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损坏统计（㎡）</w:t>
            </w:r>
          </w:p>
        </w:tc>
        <w:tc>
          <w:tcPr>
            <w:tcW w:w="2001" w:type="dxa"/>
            <w:shd w:val="clear" w:color="auto" w:fill="auto"/>
            <w:noWrap/>
            <w:vAlign w:val="center"/>
            <w:hideMark/>
          </w:tcPr>
          <w:p w14:paraId="7E69145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折合面积（㎡）</w:t>
            </w:r>
          </w:p>
        </w:tc>
      </w:tr>
      <w:tr w:rsidR="00D70220" w:rsidRPr="000A2200" w14:paraId="1CED767A" w14:textId="77777777" w:rsidTr="00D70220">
        <w:trPr>
          <w:trHeight w:val="439"/>
        </w:trPr>
        <w:tc>
          <w:tcPr>
            <w:tcW w:w="630" w:type="dxa"/>
            <w:vMerge/>
            <w:vAlign w:val="center"/>
            <w:hideMark/>
          </w:tcPr>
          <w:p w14:paraId="0F1108FC"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1B92623F"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59CFD54A"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vMerge/>
            <w:vAlign w:val="center"/>
            <w:hideMark/>
          </w:tcPr>
          <w:p w14:paraId="15365FE3" w14:textId="77777777" w:rsidR="00D70220" w:rsidRPr="000A2200" w:rsidRDefault="00D70220" w:rsidP="00D70220">
            <w:pPr>
              <w:widowControl/>
              <w:jc w:val="left"/>
              <w:rPr>
                <w:rFonts w:ascii="宋体" w:hAnsi="宋体" w:cs="宋体" w:hint="eastAsia"/>
                <w:color w:val="000000"/>
                <w:kern w:val="0"/>
                <w:sz w:val="21"/>
                <w:szCs w:val="21"/>
              </w:rPr>
            </w:pPr>
          </w:p>
        </w:tc>
        <w:tc>
          <w:tcPr>
            <w:tcW w:w="872" w:type="dxa"/>
            <w:shd w:val="clear" w:color="auto" w:fill="auto"/>
            <w:noWrap/>
            <w:vAlign w:val="center"/>
            <w:hideMark/>
          </w:tcPr>
          <w:p w14:paraId="62093F6F" w14:textId="77777777" w:rsidR="00D70220" w:rsidRPr="000A2200" w:rsidRDefault="00D70220" w:rsidP="00D70220">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w:t>
            </w:r>
            <w:proofErr w:type="spellEnd"/>
          </w:p>
        </w:tc>
        <w:tc>
          <w:tcPr>
            <w:tcW w:w="2347" w:type="dxa"/>
            <w:gridSpan w:val="2"/>
            <w:shd w:val="clear" w:color="auto" w:fill="auto"/>
            <w:noWrap/>
            <w:vAlign w:val="center"/>
            <w:hideMark/>
          </w:tcPr>
          <w:p w14:paraId="17D3797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A</w:t>
            </w:r>
            <w:r w:rsidRPr="000A2200">
              <w:rPr>
                <w:rFonts w:ascii="宋体" w:hAnsi="宋体" w:cs="宋体" w:hint="eastAsia"/>
                <w:color w:val="000000"/>
                <w:kern w:val="0"/>
                <w:sz w:val="21"/>
                <w:szCs w:val="21"/>
                <w:vertAlign w:val="subscript"/>
              </w:rPr>
              <w:t>i</w:t>
            </w:r>
          </w:p>
        </w:tc>
        <w:tc>
          <w:tcPr>
            <w:tcW w:w="2001" w:type="dxa"/>
            <w:shd w:val="clear" w:color="auto" w:fill="auto"/>
            <w:noWrap/>
            <w:vAlign w:val="center"/>
            <w:hideMark/>
          </w:tcPr>
          <w:p w14:paraId="26E7928A" w14:textId="77777777" w:rsidR="00D70220" w:rsidRPr="000A2200" w:rsidRDefault="00D70220" w:rsidP="00D70220">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w:t>
            </w:r>
            <w:proofErr w:type="spellEnd"/>
            <w:r w:rsidRPr="000A2200">
              <w:rPr>
                <w:rFonts w:ascii="宋体" w:hAnsi="宋体" w:cs="宋体" w:hint="eastAsia"/>
                <w:color w:val="000000"/>
                <w:kern w:val="0"/>
                <w:sz w:val="21"/>
                <w:szCs w:val="21"/>
              </w:rPr>
              <w:t>×A</w:t>
            </w:r>
            <w:r w:rsidRPr="000A2200">
              <w:rPr>
                <w:rFonts w:ascii="宋体" w:hAnsi="宋体" w:cs="宋体" w:hint="eastAsia"/>
                <w:color w:val="000000"/>
                <w:kern w:val="0"/>
                <w:sz w:val="21"/>
                <w:szCs w:val="21"/>
                <w:vertAlign w:val="subscript"/>
              </w:rPr>
              <w:t>i</w:t>
            </w:r>
          </w:p>
        </w:tc>
      </w:tr>
      <w:tr w:rsidR="00D70220" w:rsidRPr="000A2200" w14:paraId="0C013A39" w14:textId="77777777" w:rsidTr="00D70220">
        <w:trPr>
          <w:trHeight w:val="439"/>
        </w:trPr>
        <w:tc>
          <w:tcPr>
            <w:tcW w:w="630" w:type="dxa"/>
            <w:vMerge w:val="restart"/>
            <w:shd w:val="clear" w:color="auto" w:fill="auto"/>
            <w:vAlign w:val="center"/>
            <w:hideMark/>
          </w:tcPr>
          <w:p w14:paraId="5CE6DE9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断  裂</w:t>
            </w:r>
            <w:r w:rsidRPr="000A2200">
              <w:rPr>
                <w:rFonts w:ascii="宋体" w:hAnsi="宋体" w:cs="宋体" w:hint="eastAsia"/>
                <w:color w:val="000000"/>
                <w:kern w:val="0"/>
                <w:sz w:val="21"/>
                <w:szCs w:val="21"/>
              </w:rPr>
              <w:br/>
              <w:t>类</w:t>
            </w:r>
          </w:p>
        </w:tc>
        <w:tc>
          <w:tcPr>
            <w:tcW w:w="768" w:type="dxa"/>
            <w:vMerge w:val="restart"/>
            <w:shd w:val="clear" w:color="auto" w:fill="auto"/>
            <w:noWrap/>
            <w:vAlign w:val="center"/>
            <w:hideMark/>
          </w:tcPr>
          <w:p w14:paraId="1FF6308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c>
          <w:tcPr>
            <w:tcW w:w="1461" w:type="dxa"/>
            <w:vMerge w:val="restart"/>
            <w:shd w:val="clear" w:color="auto" w:fill="auto"/>
            <w:vAlign w:val="center"/>
            <w:hideMark/>
          </w:tcPr>
          <w:p w14:paraId="42AFA30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破碎板</w:t>
            </w:r>
          </w:p>
        </w:tc>
        <w:tc>
          <w:tcPr>
            <w:tcW w:w="1087" w:type="dxa"/>
            <w:shd w:val="clear" w:color="auto" w:fill="auto"/>
            <w:vAlign w:val="center"/>
            <w:hideMark/>
          </w:tcPr>
          <w:p w14:paraId="670EE98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shd w:val="clear" w:color="auto" w:fill="auto"/>
            <w:noWrap/>
            <w:vAlign w:val="center"/>
            <w:hideMark/>
          </w:tcPr>
          <w:p w14:paraId="422309D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shd w:val="clear" w:color="auto" w:fill="auto"/>
            <w:vAlign w:val="center"/>
            <w:hideMark/>
          </w:tcPr>
          <w:p w14:paraId="553E20E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405.4</w:t>
            </w:r>
          </w:p>
        </w:tc>
        <w:tc>
          <w:tcPr>
            <w:tcW w:w="2001" w:type="dxa"/>
            <w:shd w:val="clear" w:color="auto" w:fill="auto"/>
            <w:noWrap/>
            <w:vAlign w:val="center"/>
            <w:hideMark/>
          </w:tcPr>
          <w:p w14:paraId="4B80170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324.32</w:t>
            </w:r>
          </w:p>
        </w:tc>
      </w:tr>
      <w:tr w:rsidR="00D70220" w:rsidRPr="000A2200" w14:paraId="5791A9A5" w14:textId="77777777" w:rsidTr="00D70220">
        <w:trPr>
          <w:trHeight w:val="439"/>
        </w:trPr>
        <w:tc>
          <w:tcPr>
            <w:tcW w:w="630" w:type="dxa"/>
            <w:vMerge/>
            <w:vAlign w:val="center"/>
            <w:hideMark/>
          </w:tcPr>
          <w:p w14:paraId="262350C9"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33DEEBB6"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0A0583E8"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10A2062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shd w:val="clear" w:color="auto" w:fill="auto"/>
            <w:noWrap/>
            <w:vAlign w:val="center"/>
            <w:hideMark/>
          </w:tcPr>
          <w:p w14:paraId="32D2690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4D13CBC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84.2</w:t>
            </w:r>
          </w:p>
        </w:tc>
        <w:tc>
          <w:tcPr>
            <w:tcW w:w="2001" w:type="dxa"/>
            <w:shd w:val="clear" w:color="auto" w:fill="auto"/>
            <w:noWrap/>
            <w:vAlign w:val="center"/>
            <w:hideMark/>
          </w:tcPr>
          <w:p w14:paraId="0B7D0E1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84.2</w:t>
            </w:r>
          </w:p>
        </w:tc>
      </w:tr>
      <w:tr w:rsidR="00D70220" w:rsidRPr="000A2200" w14:paraId="597CF563" w14:textId="77777777" w:rsidTr="00D70220">
        <w:trPr>
          <w:trHeight w:val="439"/>
        </w:trPr>
        <w:tc>
          <w:tcPr>
            <w:tcW w:w="630" w:type="dxa"/>
            <w:vMerge/>
            <w:vAlign w:val="center"/>
            <w:hideMark/>
          </w:tcPr>
          <w:p w14:paraId="0A26085E"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shd w:val="clear" w:color="auto" w:fill="auto"/>
            <w:noWrap/>
            <w:vAlign w:val="center"/>
            <w:hideMark/>
          </w:tcPr>
          <w:p w14:paraId="701BC76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w:t>
            </w:r>
          </w:p>
        </w:tc>
        <w:tc>
          <w:tcPr>
            <w:tcW w:w="1461" w:type="dxa"/>
            <w:vMerge w:val="restart"/>
            <w:shd w:val="clear" w:color="auto" w:fill="auto"/>
            <w:vAlign w:val="center"/>
            <w:hideMark/>
          </w:tcPr>
          <w:p w14:paraId="74BE932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裂缝</w:t>
            </w:r>
          </w:p>
        </w:tc>
        <w:tc>
          <w:tcPr>
            <w:tcW w:w="1087" w:type="dxa"/>
            <w:shd w:val="clear" w:color="auto" w:fill="auto"/>
            <w:vAlign w:val="center"/>
            <w:hideMark/>
          </w:tcPr>
          <w:p w14:paraId="4E2081C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shd w:val="clear" w:color="auto" w:fill="auto"/>
            <w:noWrap/>
            <w:vAlign w:val="center"/>
            <w:hideMark/>
          </w:tcPr>
          <w:p w14:paraId="501EBEA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shd w:val="clear" w:color="auto" w:fill="auto"/>
            <w:vAlign w:val="center"/>
            <w:hideMark/>
          </w:tcPr>
          <w:p w14:paraId="4685CC7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108.9</w:t>
            </w:r>
          </w:p>
        </w:tc>
        <w:tc>
          <w:tcPr>
            <w:tcW w:w="2001" w:type="dxa"/>
            <w:shd w:val="clear" w:color="auto" w:fill="auto"/>
            <w:noWrap/>
            <w:vAlign w:val="center"/>
            <w:hideMark/>
          </w:tcPr>
          <w:p w14:paraId="1601AE0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65.34</w:t>
            </w:r>
          </w:p>
        </w:tc>
      </w:tr>
      <w:tr w:rsidR="00D70220" w:rsidRPr="000A2200" w14:paraId="1BFBADE6" w14:textId="77777777" w:rsidTr="00D70220">
        <w:trPr>
          <w:trHeight w:val="439"/>
        </w:trPr>
        <w:tc>
          <w:tcPr>
            <w:tcW w:w="630" w:type="dxa"/>
            <w:vMerge/>
            <w:vAlign w:val="center"/>
            <w:hideMark/>
          </w:tcPr>
          <w:p w14:paraId="29DECA6E"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6308B447"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5FF8EB39"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6B64C4F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872" w:type="dxa"/>
            <w:shd w:val="clear" w:color="auto" w:fill="auto"/>
            <w:noWrap/>
            <w:vAlign w:val="center"/>
            <w:hideMark/>
          </w:tcPr>
          <w:p w14:paraId="13E5411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shd w:val="clear" w:color="auto" w:fill="auto"/>
            <w:vAlign w:val="center"/>
            <w:hideMark/>
          </w:tcPr>
          <w:p w14:paraId="5CFE4DC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82.5</w:t>
            </w:r>
          </w:p>
        </w:tc>
        <w:tc>
          <w:tcPr>
            <w:tcW w:w="2001" w:type="dxa"/>
            <w:shd w:val="clear" w:color="auto" w:fill="auto"/>
            <w:noWrap/>
            <w:vAlign w:val="center"/>
            <w:hideMark/>
          </w:tcPr>
          <w:p w14:paraId="22FB410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66</w:t>
            </w:r>
          </w:p>
        </w:tc>
      </w:tr>
      <w:tr w:rsidR="00D70220" w:rsidRPr="000A2200" w14:paraId="163C4F9C" w14:textId="77777777" w:rsidTr="00D70220">
        <w:trPr>
          <w:trHeight w:val="439"/>
        </w:trPr>
        <w:tc>
          <w:tcPr>
            <w:tcW w:w="630" w:type="dxa"/>
            <w:vMerge/>
            <w:vAlign w:val="center"/>
            <w:hideMark/>
          </w:tcPr>
          <w:p w14:paraId="214B150B"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5872FB38"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4E1C8456"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370DADC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shd w:val="clear" w:color="auto" w:fill="auto"/>
            <w:noWrap/>
            <w:vAlign w:val="center"/>
            <w:hideMark/>
          </w:tcPr>
          <w:p w14:paraId="22D0C9F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3EE1E42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46.4</w:t>
            </w:r>
          </w:p>
        </w:tc>
        <w:tc>
          <w:tcPr>
            <w:tcW w:w="2001" w:type="dxa"/>
            <w:shd w:val="clear" w:color="auto" w:fill="auto"/>
            <w:noWrap/>
            <w:vAlign w:val="center"/>
            <w:hideMark/>
          </w:tcPr>
          <w:p w14:paraId="7AFB501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46.4</w:t>
            </w:r>
          </w:p>
        </w:tc>
      </w:tr>
      <w:tr w:rsidR="00D70220" w:rsidRPr="000A2200" w14:paraId="4145CEC2" w14:textId="77777777" w:rsidTr="00D70220">
        <w:trPr>
          <w:trHeight w:val="439"/>
        </w:trPr>
        <w:tc>
          <w:tcPr>
            <w:tcW w:w="630" w:type="dxa"/>
            <w:vMerge/>
            <w:vAlign w:val="center"/>
            <w:hideMark/>
          </w:tcPr>
          <w:p w14:paraId="22C6D1A4"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shd w:val="clear" w:color="auto" w:fill="auto"/>
            <w:noWrap/>
            <w:vAlign w:val="center"/>
            <w:hideMark/>
          </w:tcPr>
          <w:p w14:paraId="40653C5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c>
          <w:tcPr>
            <w:tcW w:w="1461" w:type="dxa"/>
            <w:vMerge w:val="restart"/>
            <w:shd w:val="clear" w:color="auto" w:fill="auto"/>
            <w:vAlign w:val="center"/>
            <w:hideMark/>
          </w:tcPr>
          <w:p w14:paraId="06C9E06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板角断裂</w:t>
            </w:r>
          </w:p>
        </w:tc>
        <w:tc>
          <w:tcPr>
            <w:tcW w:w="1087" w:type="dxa"/>
            <w:shd w:val="clear" w:color="auto" w:fill="auto"/>
            <w:vAlign w:val="center"/>
            <w:hideMark/>
          </w:tcPr>
          <w:p w14:paraId="09B2ABB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shd w:val="clear" w:color="auto" w:fill="auto"/>
            <w:noWrap/>
            <w:vAlign w:val="center"/>
            <w:hideMark/>
          </w:tcPr>
          <w:p w14:paraId="2672F66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shd w:val="clear" w:color="auto" w:fill="auto"/>
            <w:vAlign w:val="center"/>
            <w:hideMark/>
          </w:tcPr>
          <w:p w14:paraId="2362D21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2122709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4FD2646F" w14:textId="77777777" w:rsidTr="00D70220">
        <w:trPr>
          <w:trHeight w:val="439"/>
        </w:trPr>
        <w:tc>
          <w:tcPr>
            <w:tcW w:w="630" w:type="dxa"/>
            <w:vMerge/>
            <w:vAlign w:val="center"/>
            <w:hideMark/>
          </w:tcPr>
          <w:p w14:paraId="2E19BF05"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2CC1F4CA"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27D8B849"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4022864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872" w:type="dxa"/>
            <w:shd w:val="clear" w:color="auto" w:fill="auto"/>
            <w:noWrap/>
            <w:vAlign w:val="center"/>
            <w:hideMark/>
          </w:tcPr>
          <w:p w14:paraId="0785859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shd w:val="clear" w:color="auto" w:fill="auto"/>
            <w:vAlign w:val="center"/>
            <w:hideMark/>
          </w:tcPr>
          <w:p w14:paraId="2862D61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72BCCB5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33B4F811" w14:textId="77777777" w:rsidTr="00D70220">
        <w:trPr>
          <w:trHeight w:val="439"/>
        </w:trPr>
        <w:tc>
          <w:tcPr>
            <w:tcW w:w="630" w:type="dxa"/>
            <w:vMerge/>
            <w:vAlign w:val="center"/>
            <w:hideMark/>
          </w:tcPr>
          <w:p w14:paraId="5563D243"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7186294E"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42EB94CA"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62B7E22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shd w:val="clear" w:color="auto" w:fill="auto"/>
            <w:noWrap/>
            <w:vAlign w:val="center"/>
            <w:hideMark/>
          </w:tcPr>
          <w:p w14:paraId="436C953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37A43F2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3317D0E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33F9051D" w14:textId="77777777" w:rsidTr="00D70220">
        <w:trPr>
          <w:trHeight w:val="439"/>
        </w:trPr>
        <w:tc>
          <w:tcPr>
            <w:tcW w:w="630" w:type="dxa"/>
            <w:vMerge w:val="restart"/>
            <w:shd w:val="clear" w:color="auto" w:fill="auto"/>
            <w:vAlign w:val="center"/>
            <w:hideMark/>
          </w:tcPr>
          <w:p w14:paraId="409D841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接  缝</w:t>
            </w:r>
            <w:r w:rsidRPr="000A2200">
              <w:rPr>
                <w:rFonts w:ascii="宋体" w:hAnsi="宋体" w:cs="宋体" w:hint="eastAsia"/>
                <w:color w:val="000000"/>
                <w:kern w:val="0"/>
                <w:sz w:val="21"/>
                <w:szCs w:val="21"/>
              </w:rPr>
              <w:br/>
              <w:t>类</w:t>
            </w:r>
          </w:p>
        </w:tc>
        <w:tc>
          <w:tcPr>
            <w:tcW w:w="768" w:type="dxa"/>
            <w:vMerge w:val="restart"/>
            <w:shd w:val="clear" w:color="auto" w:fill="auto"/>
            <w:noWrap/>
            <w:vAlign w:val="center"/>
            <w:hideMark/>
          </w:tcPr>
          <w:p w14:paraId="75E106A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5</w:t>
            </w:r>
          </w:p>
        </w:tc>
        <w:tc>
          <w:tcPr>
            <w:tcW w:w="1461" w:type="dxa"/>
            <w:vMerge w:val="restart"/>
            <w:shd w:val="clear" w:color="auto" w:fill="auto"/>
            <w:vAlign w:val="center"/>
            <w:hideMark/>
          </w:tcPr>
          <w:p w14:paraId="54C8F32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错台</w:t>
            </w:r>
          </w:p>
        </w:tc>
        <w:tc>
          <w:tcPr>
            <w:tcW w:w="1087" w:type="dxa"/>
            <w:shd w:val="clear" w:color="auto" w:fill="auto"/>
            <w:vAlign w:val="center"/>
            <w:hideMark/>
          </w:tcPr>
          <w:p w14:paraId="3C25324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shd w:val="clear" w:color="auto" w:fill="auto"/>
            <w:noWrap/>
            <w:vAlign w:val="center"/>
            <w:hideMark/>
          </w:tcPr>
          <w:p w14:paraId="7A05B09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shd w:val="clear" w:color="auto" w:fill="auto"/>
            <w:vAlign w:val="center"/>
            <w:hideMark/>
          </w:tcPr>
          <w:p w14:paraId="47548DE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11D503A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0427BF06" w14:textId="77777777" w:rsidTr="00D70220">
        <w:trPr>
          <w:trHeight w:val="439"/>
        </w:trPr>
        <w:tc>
          <w:tcPr>
            <w:tcW w:w="630" w:type="dxa"/>
            <w:vMerge/>
            <w:vAlign w:val="center"/>
            <w:hideMark/>
          </w:tcPr>
          <w:p w14:paraId="73460A44"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6104BFA6"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0E392158"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40C0DED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shd w:val="clear" w:color="auto" w:fill="auto"/>
            <w:noWrap/>
            <w:vAlign w:val="center"/>
            <w:hideMark/>
          </w:tcPr>
          <w:p w14:paraId="4232E9C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364040A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59FE199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7B7E5CD9" w14:textId="77777777" w:rsidTr="00D70220">
        <w:trPr>
          <w:trHeight w:val="439"/>
        </w:trPr>
        <w:tc>
          <w:tcPr>
            <w:tcW w:w="630" w:type="dxa"/>
            <w:vMerge/>
            <w:vAlign w:val="center"/>
            <w:hideMark/>
          </w:tcPr>
          <w:p w14:paraId="03D7F983"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shd w:val="clear" w:color="auto" w:fill="auto"/>
            <w:noWrap/>
            <w:vAlign w:val="center"/>
            <w:hideMark/>
          </w:tcPr>
          <w:p w14:paraId="0F8BD02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w:t>
            </w:r>
          </w:p>
        </w:tc>
        <w:tc>
          <w:tcPr>
            <w:tcW w:w="1461" w:type="dxa"/>
            <w:shd w:val="clear" w:color="auto" w:fill="auto"/>
            <w:vAlign w:val="center"/>
            <w:hideMark/>
          </w:tcPr>
          <w:p w14:paraId="01BC956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唧泥</w:t>
            </w:r>
          </w:p>
        </w:tc>
        <w:tc>
          <w:tcPr>
            <w:tcW w:w="1087" w:type="dxa"/>
            <w:shd w:val="clear" w:color="auto" w:fill="auto"/>
            <w:vAlign w:val="center"/>
            <w:hideMark/>
          </w:tcPr>
          <w:p w14:paraId="3ABB425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shd w:val="clear" w:color="auto" w:fill="auto"/>
            <w:noWrap/>
            <w:vAlign w:val="center"/>
            <w:hideMark/>
          </w:tcPr>
          <w:p w14:paraId="3CEDD65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0B45597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7E86267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573448DE" w14:textId="77777777" w:rsidTr="00D70220">
        <w:trPr>
          <w:trHeight w:val="439"/>
        </w:trPr>
        <w:tc>
          <w:tcPr>
            <w:tcW w:w="630" w:type="dxa"/>
            <w:vMerge/>
            <w:vAlign w:val="center"/>
            <w:hideMark/>
          </w:tcPr>
          <w:p w14:paraId="39BCE4E6"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shd w:val="clear" w:color="auto" w:fill="auto"/>
            <w:noWrap/>
            <w:vAlign w:val="center"/>
            <w:hideMark/>
          </w:tcPr>
          <w:p w14:paraId="1EA60CF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7</w:t>
            </w:r>
          </w:p>
        </w:tc>
        <w:tc>
          <w:tcPr>
            <w:tcW w:w="1461" w:type="dxa"/>
            <w:vMerge w:val="restart"/>
            <w:shd w:val="clear" w:color="auto" w:fill="auto"/>
            <w:vAlign w:val="center"/>
            <w:hideMark/>
          </w:tcPr>
          <w:p w14:paraId="634C4F8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边角剥落</w:t>
            </w:r>
          </w:p>
        </w:tc>
        <w:tc>
          <w:tcPr>
            <w:tcW w:w="1087" w:type="dxa"/>
            <w:shd w:val="clear" w:color="auto" w:fill="auto"/>
            <w:vAlign w:val="center"/>
            <w:hideMark/>
          </w:tcPr>
          <w:p w14:paraId="0193A1D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shd w:val="clear" w:color="auto" w:fill="auto"/>
            <w:noWrap/>
            <w:vAlign w:val="center"/>
            <w:hideMark/>
          </w:tcPr>
          <w:p w14:paraId="17B3BC7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shd w:val="clear" w:color="auto" w:fill="auto"/>
            <w:vAlign w:val="center"/>
            <w:hideMark/>
          </w:tcPr>
          <w:p w14:paraId="655236D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1E0F978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1A0A169B" w14:textId="77777777" w:rsidTr="00D70220">
        <w:trPr>
          <w:trHeight w:val="439"/>
        </w:trPr>
        <w:tc>
          <w:tcPr>
            <w:tcW w:w="630" w:type="dxa"/>
            <w:vMerge/>
            <w:vAlign w:val="center"/>
            <w:hideMark/>
          </w:tcPr>
          <w:p w14:paraId="0BDC430B"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1C04C109"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7D6E270B"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05DCDAB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872" w:type="dxa"/>
            <w:shd w:val="clear" w:color="auto" w:fill="auto"/>
            <w:noWrap/>
            <w:vAlign w:val="center"/>
            <w:hideMark/>
          </w:tcPr>
          <w:p w14:paraId="04BF72E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shd w:val="clear" w:color="auto" w:fill="auto"/>
            <w:vAlign w:val="center"/>
            <w:hideMark/>
          </w:tcPr>
          <w:p w14:paraId="3FA8BCC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475EC72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27B5C6A8" w14:textId="77777777" w:rsidTr="00D70220">
        <w:trPr>
          <w:trHeight w:val="439"/>
        </w:trPr>
        <w:tc>
          <w:tcPr>
            <w:tcW w:w="630" w:type="dxa"/>
            <w:vMerge/>
            <w:vAlign w:val="center"/>
            <w:hideMark/>
          </w:tcPr>
          <w:p w14:paraId="1011F514"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1BF3BFA8"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710C5D21"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025DB7A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shd w:val="clear" w:color="auto" w:fill="auto"/>
            <w:noWrap/>
            <w:vAlign w:val="center"/>
            <w:hideMark/>
          </w:tcPr>
          <w:p w14:paraId="605BFE8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4441427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1.2</w:t>
            </w:r>
          </w:p>
        </w:tc>
        <w:tc>
          <w:tcPr>
            <w:tcW w:w="2001" w:type="dxa"/>
            <w:shd w:val="clear" w:color="auto" w:fill="auto"/>
            <w:noWrap/>
            <w:vAlign w:val="center"/>
            <w:hideMark/>
          </w:tcPr>
          <w:p w14:paraId="16A0890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1.2</w:t>
            </w:r>
          </w:p>
        </w:tc>
      </w:tr>
      <w:tr w:rsidR="00D70220" w:rsidRPr="000A2200" w14:paraId="470EFB77" w14:textId="77777777" w:rsidTr="00D70220">
        <w:trPr>
          <w:trHeight w:val="439"/>
        </w:trPr>
        <w:tc>
          <w:tcPr>
            <w:tcW w:w="630" w:type="dxa"/>
            <w:vMerge/>
            <w:vAlign w:val="center"/>
            <w:hideMark/>
          </w:tcPr>
          <w:p w14:paraId="0392F134"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shd w:val="clear" w:color="auto" w:fill="auto"/>
            <w:noWrap/>
            <w:vAlign w:val="center"/>
            <w:hideMark/>
          </w:tcPr>
          <w:p w14:paraId="373C070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8</w:t>
            </w:r>
          </w:p>
        </w:tc>
        <w:tc>
          <w:tcPr>
            <w:tcW w:w="1461" w:type="dxa"/>
            <w:vMerge w:val="restart"/>
            <w:shd w:val="clear" w:color="auto" w:fill="auto"/>
            <w:vAlign w:val="center"/>
            <w:hideMark/>
          </w:tcPr>
          <w:p w14:paraId="14E62E5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接缝料</w:t>
            </w:r>
            <w:r w:rsidRPr="000A2200">
              <w:rPr>
                <w:rFonts w:ascii="宋体" w:hAnsi="宋体" w:cs="宋体" w:hint="eastAsia"/>
                <w:color w:val="000000"/>
                <w:kern w:val="0"/>
                <w:sz w:val="21"/>
                <w:szCs w:val="21"/>
              </w:rPr>
              <w:br/>
              <w:t>损坏</w:t>
            </w:r>
          </w:p>
        </w:tc>
        <w:tc>
          <w:tcPr>
            <w:tcW w:w="1087" w:type="dxa"/>
            <w:shd w:val="clear" w:color="auto" w:fill="auto"/>
            <w:vAlign w:val="center"/>
            <w:hideMark/>
          </w:tcPr>
          <w:p w14:paraId="5D8BE20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shd w:val="clear" w:color="auto" w:fill="auto"/>
            <w:noWrap/>
            <w:vAlign w:val="center"/>
            <w:hideMark/>
          </w:tcPr>
          <w:p w14:paraId="5A6AB8A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0.4 </w:t>
            </w:r>
          </w:p>
        </w:tc>
        <w:tc>
          <w:tcPr>
            <w:tcW w:w="2347" w:type="dxa"/>
            <w:gridSpan w:val="2"/>
            <w:shd w:val="clear" w:color="auto" w:fill="auto"/>
            <w:vAlign w:val="center"/>
            <w:hideMark/>
          </w:tcPr>
          <w:p w14:paraId="4B3B9D0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49045A7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79CED66D" w14:textId="77777777" w:rsidTr="00D70220">
        <w:trPr>
          <w:trHeight w:val="439"/>
        </w:trPr>
        <w:tc>
          <w:tcPr>
            <w:tcW w:w="630" w:type="dxa"/>
            <w:vMerge/>
            <w:vAlign w:val="center"/>
            <w:hideMark/>
          </w:tcPr>
          <w:p w14:paraId="24D1F094"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ign w:val="center"/>
            <w:hideMark/>
          </w:tcPr>
          <w:p w14:paraId="25072A45"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vAlign w:val="center"/>
            <w:hideMark/>
          </w:tcPr>
          <w:p w14:paraId="1EED5E01"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shd w:val="clear" w:color="auto" w:fill="auto"/>
            <w:vAlign w:val="center"/>
            <w:hideMark/>
          </w:tcPr>
          <w:p w14:paraId="133C040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shd w:val="clear" w:color="auto" w:fill="auto"/>
            <w:noWrap/>
            <w:vAlign w:val="center"/>
            <w:hideMark/>
          </w:tcPr>
          <w:p w14:paraId="0073A58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shd w:val="clear" w:color="auto" w:fill="auto"/>
            <w:vAlign w:val="center"/>
            <w:hideMark/>
          </w:tcPr>
          <w:p w14:paraId="6FA2518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411FBE2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4E549F9A" w14:textId="77777777" w:rsidTr="00D70220">
        <w:trPr>
          <w:trHeight w:val="439"/>
        </w:trPr>
        <w:tc>
          <w:tcPr>
            <w:tcW w:w="630" w:type="dxa"/>
            <w:vMerge/>
            <w:vAlign w:val="center"/>
            <w:hideMark/>
          </w:tcPr>
          <w:p w14:paraId="0F0501E5"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shd w:val="clear" w:color="auto" w:fill="auto"/>
            <w:noWrap/>
            <w:vAlign w:val="center"/>
            <w:hideMark/>
          </w:tcPr>
          <w:p w14:paraId="4E26700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9</w:t>
            </w:r>
          </w:p>
        </w:tc>
        <w:tc>
          <w:tcPr>
            <w:tcW w:w="1461" w:type="dxa"/>
            <w:shd w:val="clear" w:color="auto" w:fill="auto"/>
            <w:vAlign w:val="center"/>
            <w:hideMark/>
          </w:tcPr>
          <w:p w14:paraId="33A595F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拱起</w:t>
            </w:r>
          </w:p>
        </w:tc>
        <w:tc>
          <w:tcPr>
            <w:tcW w:w="1087" w:type="dxa"/>
            <w:shd w:val="clear" w:color="auto" w:fill="auto"/>
            <w:vAlign w:val="center"/>
            <w:hideMark/>
          </w:tcPr>
          <w:p w14:paraId="7276E62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shd w:val="clear" w:color="auto" w:fill="auto"/>
            <w:noWrap/>
            <w:vAlign w:val="center"/>
            <w:hideMark/>
          </w:tcPr>
          <w:p w14:paraId="5667E2D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6A775F2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008A225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2A465BE9" w14:textId="77777777" w:rsidTr="00D70220">
        <w:trPr>
          <w:trHeight w:val="439"/>
        </w:trPr>
        <w:tc>
          <w:tcPr>
            <w:tcW w:w="630" w:type="dxa"/>
            <w:vMerge w:val="restart"/>
            <w:shd w:val="clear" w:color="auto" w:fill="auto"/>
            <w:vAlign w:val="center"/>
            <w:hideMark/>
          </w:tcPr>
          <w:p w14:paraId="1F7BA6A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表  层</w:t>
            </w:r>
            <w:r w:rsidRPr="000A2200">
              <w:rPr>
                <w:rFonts w:ascii="宋体" w:hAnsi="宋体" w:cs="宋体" w:hint="eastAsia"/>
                <w:color w:val="000000"/>
                <w:kern w:val="0"/>
                <w:sz w:val="21"/>
                <w:szCs w:val="21"/>
              </w:rPr>
              <w:br/>
              <w:t>类</w:t>
            </w:r>
          </w:p>
        </w:tc>
        <w:tc>
          <w:tcPr>
            <w:tcW w:w="768" w:type="dxa"/>
            <w:shd w:val="clear" w:color="auto" w:fill="auto"/>
            <w:noWrap/>
            <w:vAlign w:val="center"/>
            <w:hideMark/>
          </w:tcPr>
          <w:p w14:paraId="65B5DD9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10</w:t>
            </w:r>
          </w:p>
        </w:tc>
        <w:tc>
          <w:tcPr>
            <w:tcW w:w="1461" w:type="dxa"/>
            <w:shd w:val="clear" w:color="auto" w:fill="auto"/>
            <w:vAlign w:val="center"/>
            <w:hideMark/>
          </w:tcPr>
          <w:p w14:paraId="0D03B4A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坑洞</w:t>
            </w:r>
          </w:p>
        </w:tc>
        <w:tc>
          <w:tcPr>
            <w:tcW w:w="1087" w:type="dxa"/>
            <w:shd w:val="clear" w:color="auto" w:fill="auto"/>
            <w:vAlign w:val="center"/>
            <w:hideMark/>
          </w:tcPr>
          <w:p w14:paraId="6236B56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shd w:val="clear" w:color="auto" w:fill="auto"/>
            <w:noWrap/>
            <w:vAlign w:val="center"/>
            <w:hideMark/>
          </w:tcPr>
          <w:p w14:paraId="67DADE0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shd w:val="clear" w:color="auto" w:fill="auto"/>
            <w:vAlign w:val="center"/>
            <w:hideMark/>
          </w:tcPr>
          <w:p w14:paraId="5283AA2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2.9</w:t>
            </w:r>
          </w:p>
        </w:tc>
        <w:tc>
          <w:tcPr>
            <w:tcW w:w="2001" w:type="dxa"/>
            <w:shd w:val="clear" w:color="auto" w:fill="auto"/>
            <w:noWrap/>
            <w:vAlign w:val="center"/>
            <w:hideMark/>
          </w:tcPr>
          <w:p w14:paraId="202443B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2.9</w:t>
            </w:r>
          </w:p>
        </w:tc>
      </w:tr>
      <w:tr w:rsidR="00D70220" w:rsidRPr="000A2200" w14:paraId="122DA962" w14:textId="77777777" w:rsidTr="00D70220">
        <w:trPr>
          <w:trHeight w:val="439"/>
        </w:trPr>
        <w:tc>
          <w:tcPr>
            <w:tcW w:w="630" w:type="dxa"/>
            <w:vMerge/>
            <w:vAlign w:val="center"/>
            <w:hideMark/>
          </w:tcPr>
          <w:p w14:paraId="6840B55C"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shd w:val="clear" w:color="auto" w:fill="auto"/>
            <w:noWrap/>
            <w:vAlign w:val="center"/>
            <w:hideMark/>
          </w:tcPr>
          <w:p w14:paraId="157A81B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11</w:t>
            </w:r>
          </w:p>
        </w:tc>
        <w:tc>
          <w:tcPr>
            <w:tcW w:w="1461" w:type="dxa"/>
            <w:shd w:val="clear" w:color="auto" w:fill="auto"/>
            <w:vAlign w:val="center"/>
            <w:hideMark/>
          </w:tcPr>
          <w:p w14:paraId="17CEDD3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露骨</w:t>
            </w:r>
          </w:p>
        </w:tc>
        <w:tc>
          <w:tcPr>
            <w:tcW w:w="1087" w:type="dxa"/>
            <w:shd w:val="clear" w:color="auto" w:fill="auto"/>
            <w:vAlign w:val="center"/>
            <w:hideMark/>
          </w:tcPr>
          <w:p w14:paraId="76084B8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shd w:val="clear" w:color="auto" w:fill="auto"/>
            <w:noWrap/>
            <w:vAlign w:val="center"/>
            <w:hideMark/>
          </w:tcPr>
          <w:p w14:paraId="3745A89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0.3 </w:t>
            </w:r>
          </w:p>
        </w:tc>
        <w:tc>
          <w:tcPr>
            <w:tcW w:w="2347" w:type="dxa"/>
            <w:gridSpan w:val="2"/>
            <w:shd w:val="clear" w:color="auto" w:fill="auto"/>
            <w:vAlign w:val="center"/>
            <w:hideMark/>
          </w:tcPr>
          <w:p w14:paraId="0661BE7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6ED5912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5D92EB5F" w14:textId="77777777" w:rsidTr="00D70220">
        <w:trPr>
          <w:trHeight w:val="439"/>
        </w:trPr>
        <w:tc>
          <w:tcPr>
            <w:tcW w:w="630" w:type="dxa"/>
            <w:vMerge/>
            <w:vAlign w:val="center"/>
            <w:hideMark/>
          </w:tcPr>
          <w:p w14:paraId="7CC7DAF5"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shd w:val="clear" w:color="auto" w:fill="auto"/>
            <w:vAlign w:val="center"/>
            <w:hideMark/>
          </w:tcPr>
          <w:p w14:paraId="1A27D85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12</w:t>
            </w:r>
          </w:p>
        </w:tc>
        <w:tc>
          <w:tcPr>
            <w:tcW w:w="1461" w:type="dxa"/>
            <w:shd w:val="clear" w:color="auto" w:fill="auto"/>
            <w:vAlign w:val="center"/>
            <w:hideMark/>
          </w:tcPr>
          <w:p w14:paraId="05A3A52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修补</w:t>
            </w:r>
          </w:p>
        </w:tc>
        <w:tc>
          <w:tcPr>
            <w:tcW w:w="1087" w:type="dxa"/>
            <w:shd w:val="clear" w:color="auto" w:fill="auto"/>
            <w:vAlign w:val="center"/>
            <w:hideMark/>
          </w:tcPr>
          <w:p w14:paraId="720476D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shd w:val="clear" w:color="auto" w:fill="auto"/>
            <w:noWrap/>
            <w:vAlign w:val="center"/>
            <w:hideMark/>
          </w:tcPr>
          <w:p w14:paraId="304F87C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0.1 </w:t>
            </w:r>
          </w:p>
        </w:tc>
        <w:tc>
          <w:tcPr>
            <w:tcW w:w="2347" w:type="dxa"/>
            <w:gridSpan w:val="2"/>
            <w:shd w:val="clear" w:color="auto" w:fill="auto"/>
            <w:vAlign w:val="center"/>
            <w:hideMark/>
          </w:tcPr>
          <w:p w14:paraId="76195C6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shd w:val="clear" w:color="auto" w:fill="auto"/>
            <w:noWrap/>
            <w:vAlign w:val="center"/>
            <w:hideMark/>
          </w:tcPr>
          <w:p w14:paraId="45FB87B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22825F4D" w14:textId="77777777" w:rsidTr="00D70220">
        <w:trPr>
          <w:trHeight w:val="439"/>
        </w:trPr>
        <w:tc>
          <w:tcPr>
            <w:tcW w:w="2859" w:type="dxa"/>
            <w:gridSpan w:val="3"/>
            <w:shd w:val="clear" w:color="auto" w:fill="auto"/>
            <w:noWrap/>
            <w:vAlign w:val="center"/>
            <w:hideMark/>
          </w:tcPr>
          <w:p w14:paraId="685C7E91"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折合损坏总面积：</w:t>
            </w:r>
          </w:p>
        </w:tc>
        <w:tc>
          <w:tcPr>
            <w:tcW w:w="4306" w:type="dxa"/>
            <w:gridSpan w:val="4"/>
            <w:shd w:val="clear" w:color="auto" w:fill="auto"/>
            <w:noWrap/>
            <w:vAlign w:val="center"/>
            <w:hideMark/>
          </w:tcPr>
          <w:p w14:paraId="3F705F76"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D＝∑∑</w:t>
            </w: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w:t>
            </w:r>
            <w:proofErr w:type="spellEnd"/>
            <w:r w:rsidRPr="000A2200">
              <w:rPr>
                <w:rFonts w:ascii="宋体" w:hAnsi="宋体" w:cs="宋体" w:hint="eastAsia"/>
                <w:color w:val="000000"/>
                <w:kern w:val="0"/>
                <w:sz w:val="21"/>
                <w:szCs w:val="21"/>
              </w:rPr>
              <w:t>×A</w:t>
            </w:r>
            <w:r w:rsidRPr="000A2200">
              <w:rPr>
                <w:rFonts w:ascii="宋体" w:hAnsi="宋体" w:cs="宋体" w:hint="eastAsia"/>
                <w:color w:val="000000"/>
                <w:kern w:val="0"/>
                <w:sz w:val="21"/>
                <w:szCs w:val="21"/>
                <w:vertAlign w:val="subscript"/>
              </w:rPr>
              <w:t>i</w:t>
            </w:r>
            <w:r w:rsidRPr="000A2200">
              <w:rPr>
                <w:rFonts w:ascii="宋体" w:hAnsi="宋体" w:cs="宋体" w:hint="eastAsia"/>
                <w:color w:val="000000"/>
                <w:kern w:val="0"/>
                <w:sz w:val="21"/>
                <w:szCs w:val="21"/>
              </w:rPr>
              <w:t>＝</w:t>
            </w:r>
          </w:p>
        </w:tc>
        <w:tc>
          <w:tcPr>
            <w:tcW w:w="2001" w:type="dxa"/>
            <w:shd w:val="clear" w:color="auto" w:fill="auto"/>
            <w:noWrap/>
            <w:vAlign w:val="center"/>
            <w:hideMark/>
          </w:tcPr>
          <w:p w14:paraId="550B0317"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590.36</w:t>
            </w:r>
          </w:p>
        </w:tc>
      </w:tr>
      <w:tr w:rsidR="00D70220" w:rsidRPr="000A2200" w14:paraId="19478934" w14:textId="77777777" w:rsidTr="00D70220">
        <w:trPr>
          <w:trHeight w:val="439"/>
        </w:trPr>
        <w:tc>
          <w:tcPr>
            <w:tcW w:w="2859" w:type="dxa"/>
            <w:gridSpan w:val="3"/>
            <w:shd w:val="clear" w:color="auto" w:fill="auto"/>
            <w:noWrap/>
            <w:vAlign w:val="center"/>
            <w:hideMark/>
          </w:tcPr>
          <w:p w14:paraId="7E8ECD8F"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lastRenderedPageBreak/>
              <w:t>路面破损率：</w:t>
            </w:r>
          </w:p>
        </w:tc>
        <w:tc>
          <w:tcPr>
            <w:tcW w:w="4306" w:type="dxa"/>
            <w:gridSpan w:val="4"/>
            <w:shd w:val="clear" w:color="auto" w:fill="auto"/>
            <w:noWrap/>
            <w:vAlign w:val="center"/>
            <w:hideMark/>
          </w:tcPr>
          <w:p w14:paraId="4770D6D1"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DR＝D/A×100％＝</w:t>
            </w:r>
          </w:p>
        </w:tc>
        <w:tc>
          <w:tcPr>
            <w:tcW w:w="2001" w:type="dxa"/>
            <w:shd w:val="clear" w:color="auto" w:fill="auto"/>
            <w:noWrap/>
            <w:vAlign w:val="center"/>
            <w:hideMark/>
          </w:tcPr>
          <w:p w14:paraId="4EEDF11B"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40.11%</w:t>
            </w:r>
          </w:p>
        </w:tc>
      </w:tr>
      <w:tr w:rsidR="00D70220" w:rsidRPr="000A2200" w14:paraId="05A6EC4B" w14:textId="77777777" w:rsidTr="00D70220">
        <w:trPr>
          <w:trHeight w:val="439"/>
        </w:trPr>
        <w:tc>
          <w:tcPr>
            <w:tcW w:w="2859" w:type="dxa"/>
            <w:gridSpan w:val="3"/>
            <w:shd w:val="clear" w:color="auto" w:fill="auto"/>
            <w:noWrap/>
            <w:vAlign w:val="center"/>
            <w:hideMark/>
          </w:tcPr>
          <w:p w14:paraId="6867550C"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路面损坏状况指数：</w:t>
            </w:r>
          </w:p>
        </w:tc>
        <w:tc>
          <w:tcPr>
            <w:tcW w:w="4306" w:type="dxa"/>
            <w:gridSpan w:val="4"/>
            <w:shd w:val="clear" w:color="auto" w:fill="auto"/>
            <w:noWrap/>
            <w:vAlign w:val="center"/>
            <w:hideMark/>
          </w:tcPr>
          <w:p w14:paraId="5F36A04C"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PCI＝100－10.66DR</w:t>
            </w:r>
            <w:r w:rsidRPr="000A2200">
              <w:rPr>
                <w:rFonts w:ascii="宋体" w:hAnsi="宋体" w:cs="宋体" w:hint="eastAsia"/>
                <w:color w:val="000000"/>
                <w:kern w:val="0"/>
                <w:sz w:val="21"/>
                <w:szCs w:val="21"/>
                <w:vertAlign w:val="superscript"/>
              </w:rPr>
              <w:t>0.461</w:t>
            </w:r>
            <w:r w:rsidRPr="000A2200">
              <w:rPr>
                <w:rFonts w:ascii="宋体" w:hAnsi="宋体" w:cs="宋体" w:hint="eastAsia"/>
                <w:color w:val="000000"/>
                <w:kern w:val="0"/>
                <w:sz w:val="21"/>
                <w:szCs w:val="21"/>
              </w:rPr>
              <w:t>＝</w:t>
            </w:r>
          </w:p>
        </w:tc>
        <w:tc>
          <w:tcPr>
            <w:tcW w:w="2001" w:type="dxa"/>
            <w:shd w:val="clear" w:color="auto" w:fill="auto"/>
            <w:noWrap/>
            <w:vAlign w:val="center"/>
            <w:hideMark/>
          </w:tcPr>
          <w:p w14:paraId="4DB075E0"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 xml:space="preserve">41.54 </w:t>
            </w:r>
          </w:p>
        </w:tc>
      </w:tr>
      <w:tr w:rsidR="00D70220" w:rsidRPr="000A2200" w14:paraId="239C2107" w14:textId="77777777" w:rsidTr="00D70220">
        <w:trPr>
          <w:trHeight w:val="439"/>
        </w:trPr>
        <w:tc>
          <w:tcPr>
            <w:tcW w:w="7165" w:type="dxa"/>
            <w:gridSpan w:val="7"/>
            <w:tcBorders>
              <w:bottom w:val="single" w:sz="4" w:space="0" w:color="auto"/>
            </w:tcBorders>
            <w:shd w:val="clear" w:color="auto" w:fill="auto"/>
            <w:noWrap/>
            <w:vAlign w:val="center"/>
            <w:hideMark/>
          </w:tcPr>
          <w:p w14:paraId="6FC3AB85"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本路段路面损坏状况指数PCI评价：</w:t>
            </w:r>
          </w:p>
        </w:tc>
        <w:tc>
          <w:tcPr>
            <w:tcW w:w="2001" w:type="dxa"/>
            <w:tcBorders>
              <w:bottom w:val="single" w:sz="4" w:space="0" w:color="auto"/>
            </w:tcBorders>
            <w:shd w:val="clear" w:color="auto" w:fill="auto"/>
            <w:noWrap/>
            <w:vAlign w:val="center"/>
            <w:hideMark/>
          </w:tcPr>
          <w:p w14:paraId="409808F3"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差</w:t>
            </w:r>
          </w:p>
        </w:tc>
      </w:tr>
      <w:tr w:rsidR="00D70220" w:rsidRPr="000A2200" w14:paraId="421C5738"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52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D8DCD" w14:textId="4D35D3F0"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（按</w:t>
            </w:r>
            <w:r w:rsidR="007C37BE" w:rsidRPr="000A2200">
              <w:rPr>
                <w:rFonts w:ascii="宋体" w:hAnsi="宋体" w:cs="宋体" w:hint="eastAsia"/>
                <w:color w:val="000000"/>
                <w:kern w:val="0"/>
                <w:sz w:val="21"/>
                <w:szCs w:val="21"/>
              </w:rPr>
              <w:t>《公路技术状况评定标准》（DG/TJ08-2095-2023）</w:t>
            </w:r>
            <w:r w:rsidRPr="000A2200">
              <w:rPr>
                <w:rFonts w:ascii="宋体" w:hAnsi="宋体" w:cs="宋体" w:hint="eastAsia"/>
                <w:color w:val="000000"/>
                <w:kern w:val="0"/>
                <w:sz w:val="21"/>
                <w:szCs w:val="21"/>
              </w:rPr>
              <w:t>进行调查和评定）</w:t>
            </w:r>
          </w:p>
        </w:tc>
        <w:tc>
          <w:tcPr>
            <w:tcW w:w="6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5AE2B" w14:textId="77777777" w:rsidR="00D70220" w:rsidRPr="000A2200" w:rsidRDefault="00D70220" w:rsidP="00D70220">
            <w:pPr>
              <w:widowControl/>
              <w:jc w:val="left"/>
              <w:rPr>
                <w:rFonts w:ascii="宋体" w:hAnsi="宋体" w:cs="宋体" w:hint="eastAsia"/>
                <w:color w:val="000000"/>
                <w:kern w:val="0"/>
                <w:sz w:val="21"/>
                <w:szCs w:val="21"/>
              </w:rPr>
            </w:pP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00B" w14:textId="77777777" w:rsidR="00D70220" w:rsidRPr="000A2200" w:rsidRDefault="00D70220" w:rsidP="00D70220">
            <w:pPr>
              <w:widowControl/>
              <w:jc w:val="center"/>
              <w:rPr>
                <w:rFonts w:ascii="宋体" w:hAnsi="宋体" w:hint="eastAsia"/>
                <w:kern w:val="0"/>
                <w:sz w:val="21"/>
                <w:szCs w:val="21"/>
              </w:rPr>
            </w:pPr>
          </w:p>
        </w:tc>
      </w:tr>
      <w:tr w:rsidR="00D70220" w:rsidRPr="000A2200" w14:paraId="3651F275"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139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AD549"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调查路段：</w:t>
            </w:r>
          </w:p>
        </w:tc>
        <w:tc>
          <w:tcPr>
            <w:tcW w:w="25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53878"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K0+360-K0+763</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44376"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行车道</w:t>
            </w:r>
          </w:p>
        </w:tc>
        <w:tc>
          <w:tcPr>
            <w:tcW w:w="1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CE6F8"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调查日期：</w:t>
            </w:r>
          </w:p>
        </w:tc>
        <w:tc>
          <w:tcPr>
            <w:tcW w:w="264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5C7E1"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2024.09.27</w:t>
            </w:r>
          </w:p>
        </w:tc>
      </w:tr>
      <w:tr w:rsidR="00D70220" w:rsidRPr="000A2200" w14:paraId="08D2EDF5"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139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F45AE"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路面材料：</w:t>
            </w:r>
          </w:p>
        </w:tc>
        <w:tc>
          <w:tcPr>
            <w:tcW w:w="342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0C927"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水泥混凝土</w:t>
            </w:r>
          </w:p>
        </w:tc>
        <w:tc>
          <w:tcPr>
            <w:tcW w:w="17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1A5B3"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调查面积：</w:t>
            </w:r>
          </w:p>
        </w:tc>
        <w:tc>
          <w:tcPr>
            <w:tcW w:w="6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EA2C6"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1438 </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766E3" w14:textId="77777777" w:rsidR="00D70220" w:rsidRPr="000A2200" w:rsidRDefault="00D70220" w:rsidP="00D70220">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r>
      <w:tr w:rsidR="00D70220" w:rsidRPr="000A2200" w14:paraId="2679413C"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F7B2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　</w:t>
            </w:r>
          </w:p>
        </w:tc>
        <w:tc>
          <w:tcPr>
            <w:tcW w:w="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4C5B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序号</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1AD9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损坏类型</w:t>
            </w:r>
          </w:p>
        </w:tc>
        <w:tc>
          <w:tcPr>
            <w:tcW w:w="10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D1E7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程 度</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7C13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权 重</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CDF2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损坏统计（㎡）</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8E80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折合面积（㎡）</w:t>
            </w:r>
          </w:p>
        </w:tc>
      </w:tr>
      <w:tr w:rsidR="00D70220" w:rsidRPr="000A2200" w14:paraId="6FD7FBD1"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4C87098"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689429DE"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171721C3"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vMerge/>
            <w:tcBorders>
              <w:top w:val="single" w:sz="4" w:space="0" w:color="auto"/>
              <w:left w:val="single" w:sz="4" w:space="0" w:color="auto"/>
              <w:bottom w:val="single" w:sz="4" w:space="0" w:color="auto"/>
              <w:right w:val="single" w:sz="4" w:space="0" w:color="auto"/>
            </w:tcBorders>
            <w:vAlign w:val="center"/>
            <w:hideMark/>
          </w:tcPr>
          <w:p w14:paraId="6D76EFD5" w14:textId="77777777" w:rsidR="00D70220" w:rsidRPr="000A2200" w:rsidRDefault="00D70220" w:rsidP="00D70220">
            <w:pPr>
              <w:widowControl/>
              <w:jc w:val="left"/>
              <w:rPr>
                <w:rFonts w:ascii="宋体" w:hAnsi="宋体" w:cs="宋体" w:hint="eastAsia"/>
                <w:color w:val="000000"/>
                <w:kern w:val="0"/>
                <w:sz w:val="21"/>
                <w:szCs w:val="21"/>
              </w:rPr>
            </w:pP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BAEDA" w14:textId="77777777" w:rsidR="00D70220" w:rsidRPr="000A2200" w:rsidRDefault="00D70220" w:rsidP="00D70220">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w:t>
            </w:r>
            <w:proofErr w:type="spellEnd"/>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F870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A</w:t>
            </w:r>
            <w:r w:rsidRPr="000A2200">
              <w:rPr>
                <w:rFonts w:ascii="宋体" w:hAnsi="宋体" w:cs="宋体" w:hint="eastAsia"/>
                <w:color w:val="000000"/>
                <w:kern w:val="0"/>
                <w:sz w:val="21"/>
                <w:szCs w:val="21"/>
                <w:vertAlign w:val="subscript"/>
              </w:rPr>
              <w:t>i</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C33B2" w14:textId="77777777" w:rsidR="00D70220" w:rsidRPr="000A2200" w:rsidRDefault="00D70220" w:rsidP="00D70220">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w:t>
            </w:r>
            <w:proofErr w:type="spellEnd"/>
            <w:r w:rsidRPr="000A2200">
              <w:rPr>
                <w:rFonts w:ascii="宋体" w:hAnsi="宋体" w:cs="宋体" w:hint="eastAsia"/>
                <w:color w:val="000000"/>
                <w:kern w:val="0"/>
                <w:sz w:val="21"/>
                <w:szCs w:val="21"/>
              </w:rPr>
              <w:t>×A</w:t>
            </w:r>
            <w:r w:rsidRPr="000A2200">
              <w:rPr>
                <w:rFonts w:ascii="宋体" w:hAnsi="宋体" w:cs="宋体" w:hint="eastAsia"/>
                <w:color w:val="000000"/>
                <w:kern w:val="0"/>
                <w:sz w:val="21"/>
                <w:szCs w:val="21"/>
                <w:vertAlign w:val="subscript"/>
              </w:rPr>
              <w:t>i</w:t>
            </w:r>
          </w:p>
        </w:tc>
      </w:tr>
      <w:tr w:rsidR="00D70220" w:rsidRPr="000A2200" w14:paraId="64FB12C6"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E47E0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断  裂</w:t>
            </w:r>
            <w:r w:rsidRPr="000A2200">
              <w:rPr>
                <w:rFonts w:ascii="宋体" w:hAnsi="宋体" w:cs="宋体" w:hint="eastAsia"/>
                <w:color w:val="000000"/>
                <w:kern w:val="0"/>
                <w:sz w:val="21"/>
                <w:szCs w:val="21"/>
              </w:rPr>
              <w:br/>
              <w:t>类</w:t>
            </w:r>
          </w:p>
        </w:tc>
        <w:tc>
          <w:tcPr>
            <w:tcW w:w="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4C61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F1170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破碎板</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0C84B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C23F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D940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60.4</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39DD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48.32</w:t>
            </w:r>
          </w:p>
        </w:tc>
      </w:tr>
      <w:tr w:rsidR="00D70220" w:rsidRPr="000A2200" w14:paraId="1B470EBC"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0F0C35B0"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627448CC"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2219AC3A"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0F90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F223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21790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25.4</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D70A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25.4</w:t>
            </w:r>
          </w:p>
        </w:tc>
      </w:tr>
      <w:tr w:rsidR="00D70220" w:rsidRPr="000A2200" w14:paraId="1EA99C58"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00CFCE5"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E925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FFEF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裂缝</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47BB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B8B6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E5FB96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112.1</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9374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67.26</w:t>
            </w:r>
          </w:p>
        </w:tc>
      </w:tr>
      <w:tr w:rsidR="00D70220" w:rsidRPr="000A2200" w14:paraId="1F8356F8"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6BDFACBD"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7EF2C784"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42DD12B5"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3780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183C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FEA640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55.3</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D4E5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44.24</w:t>
            </w:r>
          </w:p>
        </w:tc>
      </w:tr>
      <w:tr w:rsidR="00D70220" w:rsidRPr="000A2200" w14:paraId="3DA5C19D"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0CAC2923"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43B2CA4E"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3D07DAB8"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E8A2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6D4A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7A013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35.4</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E357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35.4</w:t>
            </w:r>
          </w:p>
        </w:tc>
      </w:tr>
      <w:tr w:rsidR="00D70220" w:rsidRPr="000A2200" w14:paraId="244B1204"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B018478"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3C0A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43282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板角断裂</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742D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B3B0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94FD2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060B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309A5099"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6EFEEC81"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44C414E3"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31622467"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B586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AA70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879CC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740B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44E0D0F4"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2B12C630"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0A49F9A8"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52FB49D1"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C21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1230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F88978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2.2</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92E4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2.2</w:t>
            </w:r>
          </w:p>
        </w:tc>
      </w:tr>
      <w:tr w:rsidR="00D70220" w:rsidRPr="000A2200" w14:paraId="7EA4B990"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CE9D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接  缝</w:t>
            </w:r>
            <w:r w:rsidRPr="000A2200">
              <w:rPr>
                <w:rFonts w:ascii="宋体" w:hAnsi="宋体" w:cs="宋体" w:hint="eastAsia"/>
                <w:color w:val="000000"/>
                <w:kern w:val="0"/>
                <w:sz w:val="21"/>
                <w:szCs w:val="21"/>
              </w:rPr>
              <w:br/>
              <w:t>类</w:t>
            </w:r>
          </w:p>
        </w:tc>
        <w:tc>
          <w:tcPr>
            <w:tcW w:w="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3EF1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5</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D732B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错台</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1AAF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9863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2E27A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3CBF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63F57007"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06FCCAA"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2C0B5945"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4A6C78CB"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2DD9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B952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FF645A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ABF9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63B53C45"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59D7AAC3"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EDC1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E7C1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唧泥</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AF2A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C571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A53C4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681F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67071E49"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3AD604D9"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4D43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7</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CF3F7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边角剥落</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1A1A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624D3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392BD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4CB4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15FD79C2"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1721B8E8"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03BF535C"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5DED90F0"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E40F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E641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0.8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03DBC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3CF1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2D919998"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3834C25F"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5B118782"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4A886DA1"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2867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C657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4DC18C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0.8</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F991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0.8</w:t>
            </w:r>
          </w:p>
        </w:tc>
      </w:tr>
      <w:tr w:rsidR="00D70220" w:rsidRPr="000A2200" w14:paraId="6199B153"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45BE2E91"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D3C0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8</w:t>
            </w:r>
          </w:p>
        </w:tc>
        <w:tc>
          <w:tcPr>
            <w:tcW w:w="14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5B49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接缝料</w:t>
            </w:r>
            <w:r w:rsidRPr="000A2200">
              <w:rPr>
                <w:rFonts w:ascii="宋体" w:hAnsi="宋体" w:cs="宋体" w:hint="eastAsia"/>
                <w:color w:val="000000"/>
                <w:kern w:val="0"/>
                <w:sz w:val="21"/>
                <w:szCs w:val="21"/>
              </w:rPr>
              <w:br/>
              <w:t>损坏</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DAD9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A590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0.4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66E23F"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2704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7FCEF4B5"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6034A813"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vMerge/>
            <w:tcBorders>
              <w:top w:val="single" w:sz="4" w:space="0" w:color="auto"/>
              <w:left w:val="single" w:sz="4" w:space="0" w:color="auto"/>
              <w:bottom w:val="single" w:sz="4" w:space="0" w:color="auto"/>
              <w:right w:val="single" w:sz="4" w:space="0" w:color="auto"/>
            </w:tcBorders>
            <w:vAlign w:val="center"/>
            <w:hideMark/>
          </w:tcPr>
          <w:p w14:paraId="5F20C275" w14:textId="77777777" w:rsidR="00D70220" w:rsidRPr="000A2200" w:rsidRDefault="00D70220" w:rsidP="00D70220">
            <w:pPr>
              <w:widowControl/>
              <w:jc w:val="left"/>
              <w:rPr>
                <w:rFonts w:ascii="宋体" w:hAnsi="宋体" w:cs="宋体" w:hint="eastAsia"/>
                <w:color w:val="000000"/>
                <w:kern w:val="0"/>
                <w:sz w:val="21"/>
                <w:szCs w:val="21"/>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06D0EF61" w14:textId="77777777" w:rsidR="00D70220" w:rsidRPr="000A2200" w:rsidRDefault="00D70220" w:rsidP="00D70220">
            <w:pPr>
              <w:widowControl/>
              <w:jc w:val="left"/>
              <w:rPr>
                <w:rFonts w:ascii="宋体" w:hAnsi="宋体" w:cs="宋体" w:hint="eastAsia"/>
                <w:color w:val="000000"/>
                <w:kern w:val="0"/>
                <w:sz w:val="21"/>
                <w:szCs w:val="21"/>
              </w:rPr>
            </w:pP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C0CC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3963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A5DCD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54A4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52B867F6"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418EB412"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EFB2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9</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67849"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拱起</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1764A"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3D2B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E6BA0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B5D54"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56B4A1D4"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79195E"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表  层</w:t>
            </w:r>
            <w:r w:rsidRPr="000A2200">
              <w:rPr>
                <w:rFonts w:ascii="宋体" w:hAnsi="宋体" w:cs="宋体" w:hint="eastAsia"/>
                <w:color w:val="000000"/>
                <w:kern w:val="0"/>
                <w:sz w:val="21"/>
                <w:szCs w:val="21"/>
              </w:rPr>
              <w:br/>
              <w:t>类</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EEC30"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10</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7BA6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坑洞</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656B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9496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82B51D"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ADD3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01D3BDD5"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6AB1139C"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A407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11</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79AD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露骨</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C6893"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49EE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0.3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B0D30B"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23.2</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D1FA5"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6.96</w:t>
            </w:r>
          </w:p>
        </w:tc>
      </w:tr>
      <w:tr w:rsidR="00D70220" w:rsidRPr="000A2200" w14:paraId="5A1D3A02"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33265365" w14:textId="77777777" w:rsidR="00D70220" w:rsidRPr="000A2200" w:rsidRDefault="00D70220" w:rsidP="00D70220">
            <w:pPr>
              <w:widowControl/>
              <w:jc w:val="left"/>
              <w:rPr>
                <w:rFonts w:ascii="宋体" w:hAnsi="宋体" w:cs="宋体" w:hint="eastAsia"/>
                <w:color w:val="000000"/>
                <w:kern w:val="0"/>
                <w:sz w:val="21"/>
                <w:szCs w:val="21"/>
              </w:rPr>
            </w:pP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A1A51"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12</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070FC"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修补</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B7267"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0A0D2"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0.1 </w:t>
            </w:r>
          </w:p>
        </w:tc>
        <w:tc>
          <w:tcPr>
            <w:tcW w:w="23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769C76"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D4498" w14:textId="77777777" w:rsidR="00D70220" w:rsidRPr="000A2200" w:rsidRDefault="00D70220" w:rsidP="00D70220">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D70220" w:rsidRPr="000A2200" w14:paraId="381014D0"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28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740CF"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折合损坏总面积：</w:t>
            </w:r>
          </w:p>
        </w:tc>
        <w:tc>
          <w:tcPr>
            <w:tcW w:w="43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E161E"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D＝∑∑</w:t>
            </w: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w:t>
            </w:r>
            <w:proofErr w:type="spellEnd"/>
            <w:r w:rsidRPr="000A2200">
              <w:rPr>
                <w:rFonts w:ascii="宋体" w:hAnsi="宋体" w:cs="宋体" w:hint="eastAsia"/>
                <w:color w:val="000000"/>
                <w:kern w:val="0"/>
                <w:sz w:val="21"/>
                <w:szCs w:val="21"/>
              </w:rPr>
              <w:t>×A</w:t>
            </w:r>
            <w:r w:rsidRPr="000A2200">
              <w:rPr>
                <w:rFonts w:ascii="宋体" w:hAnsi="宋体" w:cs="宋体" w:hint="eastAsia"/>
                <w:color w:val="000000"/>
                <w:kern w:val="0"/>
                <w:sz w:val="21"/>
                <w:szCs w:val="21"/>
                <w:vertAlign w:val="subscript"/>
              </w:rPr>
              <w:t>i</w:t>
            </w:r>
            <w:r w:rsidRPr="000A2200">
              <w:rPr>
                <w:rFonts w:ascii="宋体" w:hAnsi="宋体" w:cs="宋体" w:hint="eastAsia"/>
                <w:color w:val="000000"/>
                <w:kern w:val="0"/>
                <w:sz w:val="21"/>
                <w:szCs w:val="21"/>
              </w:rPr>
              <w:t>＝</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383B2"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230.58</w:t>
            </w:r>
          </w:p>
        </w:tc>
      </w:tr>
      <w:tr w:rsidR="00D70220" w:rsidRPr="000A2200" w14:paraId="6919B535"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28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3E89"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路面破损率：</w:t>
            </w:r>
          </w:p>
        </w:tc>
        <w:tc>
          <w:tcPr>
            <w:tcW w:w="43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9AF8D7"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DR＝D/A×100％＝</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93F99"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16.03%</w:t>
            </w:r>
          </w:p>
        </w:tc>
      </w:tr>
      <w:tr w:rsidR="00D70220" w:rsidRPr="000A2200" w14:paraId="1FD30A02"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285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9B049"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路面损坏状况指数：</w:t>
            </w:r>
          </w:p>
        </w:tc>
        <w:tc>
          <w:tcPr>
            <w:tcW w:w="430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CA7EE"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PCI＝100－10.66DR</w:t>
            </w:r>
            <w:r w:rsidRPr="000A2200">
              <w:rPr>
                <w:rFonts w:ascii="宋体" w:hAnsi="宋体" w:cs="宋体" w:hint="eastAsia"/>
                <w:color w:val="000000"/>
                <w:kern w:val="0"/>
                <w:sz w:val="21"/>
                <w:szCs w:val="21"/>
                <w:vertAlign w:val="superscript"/>
              </w:rPr>
              <w:t>0.461</w:t>
            </w:r>
            <w:r w:rsidRPr="000A2200">
              <w:rPr>
                <w:rFonts w:ascii="宋体" w:hAnsi="宋体" w:cs="宋体" w:hint="eastAsia"/>
                <w:color w:val="000000"/>
                <w:kern w:val="0"/>
                <w:sz w:val="21"/>
                <w:szCs w:val="21"/>
              </w:rPr>
              <w:t>＝</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30CE8"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 xml:space="preserve">61.69 </w:t>
            </w:r>
          </w:p>
        </w:tc>
      </w:tr>
      <w:tr w:rsidR="00D70220" w:rsidRPr="000A2200" w14:paraId="1F73C145" w14:textId="77777777" w:rsidTr="00D7022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39"/>
        </w:trPr>
        <w:tc>
          <w:tcPr>
            <w:tcW w:w="7165"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3AD83" w14:textId="77777777" w:rsidR="00D70220" w:rsidRPr="000A2200" w:rsidRDefault="00D70220" w:rsidP="00D70220">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本路段路面损坏状况指数PCI评价：</w:t>
            </w:r>
          </w:p>
        </w:tc>
        <w:tc>
          <w:tcPr>
            <w:tcW w:w="20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48309" w14:textId="77777777" w:rsidR="00D70220" w:rsidRPr="000A2200" w:rsidRDefault="00D70220" w:rsidP="00D70220">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次</w:t>
            </w:r>
          </w:p>
        </w:tc>
      </w:tr>
    </w:tbl>
    <w:p w14:paraId="26C4F1E1" w14:textId="1EC6E6E9" w:rsidR="00E65F8A" w:rsidRPr="000A2200" w:rsidRDefault="00E65F8A" w:rsidP="00D70220">
      <w:pPr>
        <w:pStyle w:val="afffe"/>
        <w:ind w:firstLine="480"/>
        <w:rPr>
          <w:rFonts w:cs="Times New Roman" w:hint="eastAsia"/>
        </w:rPr>
      </w:pPr>
      <w:bookmarkStart w:id="89" w:name="_Hlk179902385"/>
      <w:r w:rsidRPr="000A2200">
        <w:rPr>
          <w:rFonts w:cs="Times New Roman"/>
        </w:rPr>
        <w:t>由上表可以看出，</w:t>
      </w:r>
      <w:r w:rsidR="009A369F" w:rsidRPr="000A2200">
        <w:rPr>
          <w:rFonts w:cs="Times New Roman" w:hint="eastAsia"/>
        </w:rPr>
        <w:t>本</w:t>
      </w:r>
      <w:r w:rsidRPr="000A2200">
        <w:rPr>
          <w:rFonts w:cs="Times New Roman"/>
        </w:rPr>
        <w:t>段</w:t>
      </w:r>
      <w:r w:rsidR="00BE35A0" w:rsidRPr="000A2200">
        <w:rPr>
          <w:rFonts w:cs="Times New Roman" w:hint="eastAsia"/>
        </w:rPr>
        <w:t>车行道路况</w:t>
      </w:r>
      <w:r w:rsidR="00D70220" w:rsidRPr="000A2200">
        <w:rPr>
          <w:rFonts w:cs="Times New Roman" w:hint="eastAsia"/>
        </w:rPr>
        <w:t>一般</w:t>
      </w:r>
      <w:r w:rsidR="00BE35A0" w:rsidRPr="000A2200">
        <w:rPr>
          <w:rFonts w:cs="Times New Roman" w:hint="eastAsia"/>
        </w:rPr>
        <w:t>，</w:t>
      </w:r>
      <w:r w:rsidR="00D70220" w:rsidRPr="000A2200">
        <w:rPr>
          <w:rFonts w:cs="Times New Roman" w:hint="eastAsia"/>
        </w:rPr>
        <w:t>中心河-上圩南桥段</w:t>
      </w:r>
      <w:r w:rsidR="00BE35A0" w:rsidRPr="000A2200">
        <w:rPr>
          <w:rFonts w:cs="Times New Roman" w:hint="eastAsia"/>
        </w:rPr>
        <w:t>道路</w:t>
      </w:r>
      <w:r w:rsidRPr="000A2200">
        <w:rPr>
          <w:rFonts w:cs="Times New Roman"/>
        </w:rPr>
        <w:t>路面损坏状况评价</w:t>
      </w:r>
      <w:r w:rsidR="00492F3F" w:rsidRPr="000A2200">
        <w:rPr>
          <w:rFonts w:cs="Times New Roman" w:hint="eastAsia"/>
        </w:rPr>
        <w:t>PCI=</w:t>
      </w:r>
      <w:r w:rsidR="00D70220" w:rsidRPr="000A2200">
        <w:rPr>
          <w:rFonts w:cs="Times New Roman" w:hint="eastAsia"/>
        </w:rPr>
        <w:t>41.54</w:t>
      </w:r>
      <w:r w:rsidR="00492F3F" w:rsidRPr="000A2200">
        <w:rPr>
          <w:rFonts w:cs="Times New Roman" w:hint="eastAsia"/>
        </w:rPr>
        <w:t>，</w:t>
      </w:r>
      <w:r w:rsidRPr="000A2200">
        <w:rPr>
          <w:rFonts w:cs="Times New Roman"/>
        </w:rPr>
        <w:t>等级为“</w:t>
      </w:r>
      <w:r w:rsidR="009A369F" w:rsidRPr="000A2200">
        <w:rPr>
          <w:rFonts w:cs="Times New Roman" w:hint="eastAsia"/>
        </w:rPr>
        <w:t>差</w:t>
      </w:r>
      <w:r w:rsidRPr="000A2200">
        <w:rPr>
          <w:rFonts w:cs="Times New Roman"/>
        </w:rPr>
        <w:t>”</w:t>
      </w:r>
      <w:r w:rsidR="00D369C3" w:rsidRPr="000A2200">
        <w:rPr>
          <w:rFonts w:cs="Times New Roman"/>
        </w:rPr>
        <w:t>，</w:t>
      </w:r>
      <w:r w:rsidR="009A369F" w:rsidRPr="000A2200">
        <w:rPr>
          <w:rFonts w:cs="Times New Roman" w:hint="eastAsia"/>
        </w:rPr>
        <w:t>破损率DR=</w:t>
      </w:r>
      <w:r w:rsidR="00D70220" w:rsidRPr="000A2200">
        <w:rPr>
          <w:rFonts w:cs="Times New Roman" w:hint="eastAsia"/>
        </w:rPr>
        <w:t>40.11</w:t>
      </w:r>
      <w:r w:rsidR="009A369F" w:rsidRPr="000A2200">
        <w:rPr>
          <w:rFonts w:cs="Times New Roman" w:hint="eastAsia"/>
        </w:rPr>
        <w:t>%</w:t>
      </w:r>
      <w:r w:rsidR="005F770C" w:rsidRPr="000A2200">
        <w:rPr>
          <w:rFonts w:cs="Times New Roman" w:hint="eastAsia"/>
        </w:rPr>
        <w:t>；上圩南桥-施姑浜桥段道路</w:t>
      </w:r>
      <w:r w:rsidR="005F770C" w:rsidRPr="000A2200">
        <w:rPr>
          <w:rFonts w:cs="Times New Roman"/>
        </w:rPr>
        <w:t>路面损坏状况评价</w:t>
      </w:r>
      <w:r w:rsidR="005F770C" w:rsidRPr="000A2200">
        <w:rPr>
          <w:rFonts w:cs="Times New Roman" w:hint="eastAsia"/>
        </w:rPr>
        <w:t>PCI=61.69，</w:t>
      </w:r>
      <w:r w:rsidR="005F770C" w:rsidRPr="000A2200">
        <w:rPr>
          <w:rFonts w:cs="Times New Roman"/>
        </w:rPr>
        <w:t>等级为“</w:t>
      </w:r>
      <w:r w:rsidR="005F770C" w:rsidRPr="000A2200">
        <w:rPr>
          <w:rFonts w:cs="Times New Roman" w:hint="eastAsia"/>
        </w:rPr>
        <w:t>次</w:t>
      </w:r>
      <w:r w:rsidR="005F770C" w:rsidRPr="000A2200">
        <w:rPr>
          <w:rFonts w:cs="Times New Roman"/>
        </w:rPr>
        <w:t>”，</w:t>
      </w:r>
      <w:r w:rsidR="005F770C" w:rsidRPr="000A2200">
        <w:rPr>
          <w:rFonts w:cs="Times New Roman" w:hint="eastAsia"/>
        </w:rPr>
        <w:t>破损率DR=16.03%，</w:t>
      </w:r>
      <w:r w:rsidR="00E47B0B" w:rsidRPr="000A2200">
        <w:rPr>
          <w:rFonts w:cs="Times New Roman"/>
        </w:rPr>
        <w:t>说明本次</w:t>
      </w:r>
      <w:r w:rsidR="00D369C3" w:rsidRPr="000A2200">
        <w:rPr>
          <w:rFonts w:cs="Times New Roman"/>
        </w:rPr>
        <w:t>工程范围内</w:t>
      </w:r>
      <w:r w:rsidRPr="000A2200">
        <w:rPr>
          <w:rFonts w:cs="Times New Roman"/>
        </w:rPr>
        <w:t>路面</w:t>
      </w:r>
      <w:r w:rsidR="009A369F" w:rsidRPr="000A2200">
        <w:rPr>
          <w:rFonts w:cs="Times New Roman" w:hint="eastAsia"/>
        </w:rPr>
        <w:t>PCI、DR已不满足养护值</w:t>
      </w:r>
      <w:r w:rsidR="00D369C3" w:rsidRPr="000A2200">
        <w:rPr>
          <w:rFonts w:cs="Times New Roman"/>
        </w:rPr>
        <w:t>。</w:t>
      </w:r>
      <w:bookmarkEnd w:id="89"/>
    </w:p>
    <w:p w14:paraId="06C0AC5E" w14:textId="5ADF74AA" w:rsidR="00E65F8A" w:rsidRPr="000A2200" w:rsidRDefault="00E65F8A" w:rsidP="00D369C3">
      <w:pPr>
        <w:pStyle w:val="afffe"/>
        <w:ind w:firstLine="480"/>
        <w:rPr>
          <w:rFonts w:cs="Times New Roman" w:hint="eastAsia"/>
        </w:rPr>
      </w:pPr>
      <w:r w:rsidRPr="000A2200">
        <w:rPr>
          <w:rFonts w:cs="Times New Roman"/>
        </w:rPr>
        <w:t>3）</w:t>
      </w:r>
      <w:r w:rsidR="009C75C4" w:rsidRPr="000A2200">
        <w:rPr>
          <w:rFonts w:cs="Times New Roman" w:hint="eastAsia"/>
        </w:rPr>
        <w:t>断板率</w:t>
      </w:r>
    </w:p>
    <w:p w14:paraId="21745101" w14:textId="6B261EFE" w:rsidR="009C75C4" w:rsidRPr="000A2200" w:rsidRDefault="009C75C4" w:rsidP="00D369C3">
      <w:pPr>
        <w:pStyle w:val="afffe"/>
        <w:ind w:firstLine="480"/>
        <w:rPr>
          <w:rFonts w:cs="Times New Roman" w:hint="eastAsia"/>
        </w:rPr>
      </w:pPr>
      <w:r w:rsidRPr="000A2200">
        <w:rPr>
          <w:rFonts w:cs="Times New Roman" w:hint="eastAsia"/>
        </w:rPr>
        <w:t>本次对水泥混凝土路面断板率进行调查统计计算，结果如下表所示：</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680"/>
        <w:gridCol w:w="1280"/>
        <w:gridCol w:w="780"/>
        <w:gridCol w:w="1660"/>
        <w:gridCol w:w="1719"/>
        <w:gridCol w:w="601"/>
        <w:gridCol w:w="2240"/>
      </w:tblGrid>
      <w:tr w:rsidR="005F770C" w:rsidRPr="000A2200" w14:paraId="3F14C8D8" w14:textId="77777777" w:rsidTr="005F770C">
        <w:trPr>
          <w:trHeight w:val="402"/>
        </w:trPr>
        <w:tc>
          <w:tcPr>
            <w:tcW w:w="6799" w:type="dxa"/>
            <w:gridSpan w:val="6"/>
            <w:shd w:val="clear" w:color="auto" w:fill="auto"/>
            <w:noWrap/>
            <w:vAlign w:val="center"/>
            <w:hideMark/>
          </w:tcPr>
          <w:p w14:paraId="76E91847"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（按《公路水泥混凝土路面养护技术规范》JTJ 073.1-2001进行调查）</w:t>
            </w:r>
          </w:p>
        </w:tc>
        <w:tc>
          <w:tcPr>
            <w:tcW w:w="601" w:type="dxa"/>
            <w:shd w:val="clear" w:color="auto" w:fill="auto"/>
            <w:noWrap/>
            <w:vAlign w:val="center"/>
            <w:hideMark/>
          </w:tcPr>
          <w:p w14:paraId="6755437E" w14:textId="77777777" w:rsidR="005F770C" w:rsidRPr="000A2200" w:rsidRDefault="005F770C" w:rsidP="005F770C">
            <w:pPr>
              <w:widowControl/>
              <w:jc w:val="left"/>
              <w:rPr>
                <w:rFonts w:ascii="宋体" w:hAnsi="宋体" w:cs="宋体" w:hint="eastAsia"/>
                <w:color w:val="000000"/>
                <w:kern w:val="0"/>
                <w:sz w:val="21"/>
                <w:szCs w:val="21"/>
              </w:rPr>
            </w:pPr>
          </w:p>
        </w:tc>
        <w:tc>
          <w:tcPr>
            <w:tcW w:w="2240" w:type="dxa"/>
            <w:shd w:val="clear" w:color="auto" w:fill="auto"/>
            <w:noWrap/>
            <w:vAlign w:val="center"/>
            <w:hideMark/>
          </w:tcPr>
          <w:p w14:paraId="4D0B2199"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　</w:t>
            </w:r>
          </w:p>
        </w:tc>
      </w:tr>
      <w:tr w:rsidR="005F770C" w:rsidRPr="000A2200" w14:paraId="2E5656E9" w14:textId="77777777" w:rsidTr="005F770C">
        <w:trPr>
          <w:trHeight w:val="402"/>
        </w:trPr>
        <w:tc>
          <w:tcPr>
            <w:tcW w:w="1360" w:type="dxa"/>
            <w:gridSpan w:val="2"/>
            <w:shd w:val="clear" w:color="auto" w:fill="auto"/>
            <w:vAlign w:val="center"/>
            <w:hideMark/>
          </w:tcPr>
          <w:p w14:paraId="1B69CD4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调查路段：</w:t>
            </w:r>
          </w:p>
        </w:tc>
        <w:tc>
          <w:tcPr>
            <w:tcW w:w="2060" w:type="dxa"/>
            <w:gridSpan w:val="2"/>
            <w:shd w:val="clear" w:color="auto" w:fill="auto"/>
            <w:noWrap/>
            <w:vAlign w:val="center"/>
            <w:hideMark/>
          </w:tcPr>
          <w:p w14:paraId="44F4E938"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K0+000-K0+360</w:t>
            </w:r>
          </w:p>
        </w:tc>
        <w:tc>
          <w:tcPr>
            <w:tcW w:w="1660" w:type="dxa"/>
            <w:shd w:val="clear" w:color="auto" w:fill="auto"/>
            <w:noWrap/>
            <w:vAlign w:val="center"/>
            <w:hideMark/>
          </w:tcPr>
          <w:p w14:paraId="02A3EDAD"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行车道</w:t>
            </w:r>
          </w:p>
        </w:tc>
        <w:tc>
          <w:tcPr>
            <w:tcW w:w="1719" w:type="dxa"/>
            <w:shd w:val="clear" w:color="auto" w:fill="auto"/>
            <w:vAlign w:val="center"/>
            <w:hideMark/>
          </w:tcPr>
          <w:p w14:paraId="65E1C1A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调查日期：</w:t>
            </w:r>
          </w:p>
        </w:tc>
        <w:tc>
          <w:tcPr>
            <w:tcW w:w="2841" w:type="dxa"/>
            <w:gridSpan w:val="2"/>
            <w:shd w:val="clear" w:color="auto" w:fill="auto"/>
            <w:noWrap/>
            <w:vAlign w:val="center"/>
            <w:hideMark/>
          </w:tcPr>
          <w:p w14:paraId="20CE8879"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2024.09.27</w:t>
            </w:r>
          </w:p>
        </w:tc>
      </w:tr>
      <w:tr w:rsidR="005F770C" w:rsidRPr="000A2200" w14:paraId="1A636C9A" w14:textId="77777777" w:rsidTr="005F770C">
        <w:trPr>
          <w:trHeight w:val="402"/>
        </w:trPr>
        <w:tc>
          <w:tcPr>
            <w:tcW w:w="1360" w:type="dxa"/>
            <w:gridSpan w:val="2"/>
            <w:shd w:val="clear" w:color="auto" w:fill="auto"/>
            <w:vAlign w:val="center"/>
            <w:hideMark/>
          </w:tcPr>
          <w:p w14:paraId="4150F10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路面材料：</w:t>
            </w:r>
          </w:p>
        </w:tc>
        <w:tc>
          <w:tcPr>
            <w:tcW w:w="3720" w:type="dxa"/>
            <w:gridSpan w:val="3"/>
            <w:shd w:val="clear" w:color="auto" w:fill="auto"/>
            <w:vAlign w:val="center"/>
            <w:hideMark/>
          </w:tcPr>
          <w:p w14:paraId="593B5EDA"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水泥混凝土</w:t>
            </w:r>
          </w:p>
        </w:tc>
        <w:tc>
          <w:tcPr>
            <w:tcW w:w="1719" w:type="dxa"/>
            <w:shd w:val="clear" w:color="auto" w:fill="auto"/>
            <w:vAlign w:val="center"/>
            <w:hideMark/>
          </w:tcPr>
          <w:p w14:paraId="55B2ABB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板块总数：</w:t>
            </w:r>
          </w:p>
        </w:tc>
        <w:tc>
          <w:tcPr>
            <w:tcW w:w="601" w:type="dxa"/>
            <w:shd w:val="clear" w:color="auto" w:fill="auto"/>
            <w:vAlign w:val="center"/>
            <w:hideMark/>
          </w:tcPr>
          <w:p w14:paraId="427228C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68 </w:t>
            </w:r>
          </w:p>
        </w:tc>
        <w:tc>
          <w:tcPr>
            <w:tcW w:w="2240" w:type="dxa"/>
            <w:shd w:val="clear" w:color="auto" w:fill="auto"/>
            <w:vAlign w:val="center"/>
            <w:hideMark/>
          </w:tcPr>
          <w:p w14:paraId="309334F5"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块</w:t>
            </w:r>
          </w:p>
        </w:tc>
      </w:tr>
      <w:tr w:rsidR="005F770C" w:rsidRPr="000A2200" w14:paraId="0F61DCC9" w14:textId="77777777" w:rsidTr="005F770C">
        <w:trPr>
          <w:trHeight w:val="402"/>
        </w:trPr>
        <w:tc>
          <w:tcPr>
            <w:tcW w:w="680" w:type="dxa"/>
            <w:vMerge w:val="restart"/>
            <w:shd w:val="clear" w:color="auto" w:fill="auto"/>
            <w:vAlign w:val="center"/>
            <w:hideMark/>
          </w:tcPr>
          <w:p w14:paraId="734A225D"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　</w:t>
            </w:r>
          </w:p>
        </w:tc>
        <w:tc>
          <w:tcPr>
            <w:tcW w:w="680" w:type="dxa"/>
            <w:vMerge w:val="restart"/>
            <w:shd w:val="clear" w:color="auto" w:fill="auto"/>
            <w:vAlign w:val="center"/>
            <w:hideMark/>
          </w:tcPr>
          <w:p w14:paraId="7E15427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序号</w:t>
            </w:r>
          </w:p>
        </w:tc>
        <w:tc>
          <w:tcPr>
            <w:tcW w:w="1280" w:type="dxa"/>
            <w:vMerge w:val="restart"/>
            <w:shd w:val="clear" w:color="auto" w:fill="auto"/>
            <w:vAlign w:val="center"/>
            <w:hideMark/>
          </w:tcPr>
          <w:p w14:paraId="10A4CD98"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损坏类型</w:t>
            </w:r>
          </w:p>
        </w:tc>
        <w:tc>
          <w:tcPr>
            <w:tcW w:w="780" w:type="dxa"/>
            <w:vMerge w:val="restart"/>
            <w:shd w:val="clear" w:color="auto" w:fill="auto"/>
            <w:vAlign w:val="center"/>
            <w:hideMark/>
          </w:tcPr>
          <w:p w14:paraId="1D6FF06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程 度</w:t>
            </w:r>
          </w:p>
        </w:tc>
        <w:tc>
          <w:tcPr>
            <w:tcW w:w="1660" w:type="dxa"/>
            <w:shd w:val="clear" w:color="auto" w:fill="auto"/>
            <w:vAlign w:val="center"/>
            <w:hideMark/>
          </w:tcPr>
          <w:p w14:paraId="6A664B0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断板率权系数</w:t>
            </w:r>
          </w:p>
        </w:tc>
        <w:tc>
          <w:tcPr>
            <w:tcW w:w="2320" w:type="dxa"/>
            <w:gridSpan w:val="2"/>
            <w:shd w:val="clear" w:color="auto" w:fill="auto"/>
            <w:vAlign w:val="center"/>
            <w:hideMark/>
          </w:tcPr>
          <w:p w14:paraId="71591A71"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损坏数量（块）</w:t>
            </w:r>
          </w:p>
        </w:tc>
        <w:tc>
          <w:tcPr>
            <w:tcW w:w="2240" w:type="dxa"/>
            <w:shd w:val="clear" w:color="auto" w:fill="auto"/>
            <w:vAlign w:val="center"/>
            <w:hideMark/>
          </w:tcPr>
          <w:p w14:paraId="02584529"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折合数量（块）</w:t>
            </w:r>
          </w:p>
        </w:tc>
      </w:tr>
      <w:tr w:rsidR="005F770C" w:rsidRPr="000A2200" w14:paraId="7779528D" w14:textId="77777777" w:rsidTr="005F770C">
        <w:trPr>
          <w:trHeight w:val="402"/>
        </w:trPr>
        <w:tc>
          <w:tcPr>
            <w:tcW w:w="680" w:type="dxa"/>
            <w:vMerge/>
            <w:vAlign w:val="center"/>
            <w:hideMark/>
          </w:tcPr>
          <w:p w14:paraId="385FC8EA"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4DAB84D6"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4813D8B0"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vMerge/>
            <w:vAlign w:val="center"/>
            <w:hideMark/>
          </w:tcPr>
          <w:p w14:paraId="3C6CB4B3" w14:textId="77777777" w:rsidR="005F770C" w:rsidRPr="000A2200" w:rsidRDefault="005F770C" w:rsidP="005F770C">
            <w:pPr>
              <w:widowControl/>
              <w:jc w:val="left"/>
              <w:rPr>
                <w:rFonts w:ascii="宋体" w:hAnsi="宋体" w:cs="宋体" w:hint="eastAsia"/>
                <w:color w:val="000000"/>
                <w:kern w:val="0"/>
                <w:sz w:val="21"/>
                <w:szCs w:val="21"/>
              </w:rPr>
            </w:pPr>
          </w:p>
        </w:tc>
        <w:tc>
          <w:tcPr>
            <w:tcW w:w="1660" w:type="dxa"/>
            <w:shd w:val="clear" w:color="auto" w:fill="auto"/>
            <w:vAlign w:val="center"/>
            <w:hideMark/>
          </w:tcPr>
          <w:p w14:paraId="315D0BEC" w14:textId="77777777" w:rsidR="005F770C" w:rsidRPr="000A2200" w:rsidRDefault="005F770C" w:rsidP="005F770C">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ij</w:t>
            </w:r>
            <w:proofErr w:type="spellEnd"/>
          </w:p>
        </w:tc>
        <w:tc>
          <w:tcPr>
            <w:tcW w:w="2320" w:type="dxa"/>
            <w:gridSpan w:val="2"/>
            <w:shd w:val="clear" w:color="auto" w:fill="auto"/>
            <w:vAlign w:val="center"/>
            <w:hideMark/>
          </w:tcPr>
          <w:p w14:paraId="599F2EDB" w14:textId="77777777" w:rsidR="005F770C" w:rsidRPr="000A2200" w:rsidRDefault="005F770C" w:rsidP="005F770C">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DB</w:t>
            </w:r>
            <w:r w:rsidRPr="000A2200">
              <w:rPr>
                <w:rFonts w:ascii="宋体" w:hAnsi="宋体" w:cs="宋体" w:hint="eastAsia"/>
                <w:color w:val="000000"/>
                <w:kern w:val="0"/>
                <w:sz w:val="21"/>
                <w:szCs w:val="21"/>
                <w:vertAlign w:val="subscript"/>
              </w:rPr>
              <w:t>ij</w:t>
            </w:r>
            <w:proofErr w:type="spellEnd"/>
          </w:p>
        </w:tc>
        <w:tc>
          <w:tcPr>
            <w:tcW w:w="2240" w:type="dxa"/>
            <w:shd w:val="clear" w:color="auto" w:fill="auto"/>
            <w:vAlign w:val="center"/>
            <w:hideMark/>
          </w:tcPr>
          <w:p w14:paraId="4AD56465" w14:textId="77777777" w:rsidR="005F770C" w:rsidRPr="000A2200" w:rsidRDefault="005F770C" w:rsidP="005F770C">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DB</w:t>
            </w:r>
            <w:r w:rsidRPr="000A2200">
              <w:rPr>
                <w:rFonts w:ascii="宋体" w:hAnsi="宋体" w:cs="宋体" w:hint="eastAsia"/>
                <w:color w:val="000000"/>
                <w:kern w:val="0"/>
                <w:sz w:val="21"/>
                <w:szCs w:val="21"/>
                <w:vertAlign w:val="subscript"/>
              </w:rPr>
              <w:t>ij</w:t>
            </w:r>
            <w:proofErr w:type="spellEnd"/>
            <w:r w:rsidRPr="000A2200">
              <w:rPr>
                <w:rFonts w:ascii="宋体" w:hAnsi="宋体" w:cs="宋体" w:hint="eastAsia"/>
                <w:color w:val="000000"/>
                <w:kern w:val="0"/>
                <w:sz w:val="21"/>
                <w:szCs w:val="21"/>
              </w:rPr>
              <w:t>×</w:t>
            </w: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ij</w:t>
            </w:r>
            <w:proofErr w:type="spellEnd"/>
          </w:p>
        </w:tc>
      </w:tr>
      <w:tr w:rsidR="005F770C" w:rsidRPr="000A2200" w14:paraId="71750685" w14:textId="77777777" w:rsidTr="005F770C">
        <w:trPr>
          <w:trHeight w:val="402"/>
        </w:trPr>
        <w:tc>
          <w:tcPr>
            <w:tcW w:w="680" w:type="dxa"/>
            <w:vMerge w:val="restart"/>
            <w:shd w:val="clear" w:color="auto" w:fill="auto"/>
            <w:vAlign w:val="center"/>
            <w:hideMark/>
          </w:tcPr>
          <w:p w14:paraId="0460DF9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断</w:t>
            </w:r>
            <w:r w:rsidRPr="000A2200">
              <w:rPr>
                <w:rFonts w:ascii="宋体" w:hAnsi="宋体" w:cs="宋体" w:hint="eastAsia"/>
                <w:color w:val="000000"/>
                <w:kern w:val="0"/>
                <w:sz w:val="21"/>
                <w:szCs w:val="21"/>
              </w:rPr>
              <w:br/>
              <w:t>裂</w:t>
            </w:r>
            <w:r w:rsidRPr="000A2200">
              <w:rPr>
                <w:rFonts w:ascii="宋体" w:hAnsi="宋体" w:cs="宋体" w:hint="eastAsia"/>
                <w:color w:val="000000"/>
                <w:kern w:val="0"/>
                <w:sz w:val="21"/>
                <w:szCs w:val="21"/>
              </w:rPr>
              <w:br/>
              <w:t>类</w:t>
            </w:r>
          </w:p>
        </w:tc>
        <w:tc>
          <w:tcPr>
            <w:tcW w:w="680" w:type="dxa"/>
            <w:vMerge w:val="restart"/>
            <w:shd w:val="clear" w:color="auto" w:fill="auto"/>
            <w:vAlign w:val="center"/>
            <w:hideMark/>
          </w:tcPr>
          <w:p w14:paraId="136E5AC8"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c>
          <w:tcPr>
            <w:tcW w:w="1280" w:type="dxa"/>
            <w:vMerge w:val="restart"/>
            <w:shd w:val="clear" w:color="auto" w:fill="auto"/>
            <w:vAlign w:val="center"/>
            <w:hideMark/>
          </w:tcPr>
          <w:p w14:paraId="0B9D639B"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交叉裂缝、断裂板</w:t>
            </w:r>
          </w:p>
        </w:tc>
        <w:tc>
          <w:tcPr>
            <w:tcW w:w="780" w:type="dxa"/>
            <w:shd w:val="clear" w:color="auto" w:fill="auto"/>
            <w:vAlign w:val="center"/>
            <w:hideMark/>
          </w:tcPr>
          <w:p w14:paraId="3002E69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1660" w:type="dxa"/>
            <w:shd w:val="clear" w:color="auto" w:fill="auto"/>
            <w:vAlign w:val="center"/>
            <w:hideMark/>
          </w:tcPr>
          <w:p w14:paraId="7A54C19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20" w:type="dxa"/>
            <w:gridSpan w:val="2"/>
            <w:shd w:val="clear" w:color="auto" w:fill="auto"/>
            <w:vAlign w:val="center"/>
            <w:hideMark/>
          </w:tcPr>
          <w:p w14:paraId="2093811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11</w:t>
            </w:r>
          </w:p>
        </w:tc>
        <w:tc>
          <w:tcPr>
            <w:tcW w:w="2240" w:type="dxa"/>
            <w:shd w:val="clear" w:color="auto" w:fill="auto"/>
            <w:vAlign w:val="center"/>
            <w:hideMark/>
          </w:tcPr>
          <w:p w14:paraId="55CB407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6.6</w:t>
            </w:r>
          </w:p>
        </w:tc>
      </w:tr>
      <w:tr w:rsidR="005F770C" w:rsidRPr="000A2200" w14:paraId="023805A0" w14:textId="77777777" w:rsidTr="005F770C">
        <w:trPr>
          <w:trHeight w:val="402"/>
        </w:trPr>
        <w:tc>
          <w:tcPr>
            <w:tcW w:w="680" w:type="dxa"/>
            <w:vMerge/>
            <w:vAlign w:val="center"/>
            <w:hideMark/>
          </w:tcPr>
          <w:p w14:paraId="31880EBC"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4BAA03DC"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5462E64A"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712976C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1660" w:type="dxa"/>
            <w:shd w:val="clear" w:color="auto" w:fill="auto"/>
            <w:vAlign w:val="center"/>
            <w:hideMark/>
          </w:tcPr>
          <w:p w14:paraId="5EBE9E9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20" w:type="dxa"/>
            <w:gridSpan w:val="2"/>
            <w:shd w:val="clear" w:color="auto" w:fill="auto"/>
            <w:vAlign w:val="center"/>
            <w:hideMark/>
          </w:tcPr>
          <w:p w14:paraId="51D6C8B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7</w:t>
            </w:r>
          </w:p>
        </w:tc>
        <w:tc>
          <w:tcPr>
            <w:tcW w:w="2240" w:type="dxa"/>
            <w:shd w:val="clear" w:color="auto" w:fill="auto"/>
            <w:vAlign w:val="center"/>
            <w:hideMark/>
          </w:tcPr>
          <w:p w14:paraId="37DF07B9"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7</w:t>
            </w:r>
          </w:p>
        </w:tc>
      </w:tr>
      <w:tr w:rsidR="005F770C" w:rsidRPr="000A2200" w14:paraId="4D77CE0C" w14:textId="77777777" w:rsidTr="005F770C">
        <w:trPr>
          <w:trHeight w:val="402"/>
        </w:trPr>
        <w:tc>
          <w:tcPr>
            <w:tcW w:w="680" w:type="dxa"/>
            <w:vMerge/>
            <w:vAlign w:val="center"/>
            <w:hideMark/>
          </w:tcPr>
          <w:p w14:paraId="3A3C6E31"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3B5C27F1"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597526BC"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7E5BE07F"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1660" w:type="dxa"/>
            <w:shd w:val="clear" w:color="auto" w:fill="auto"/>
            <w:vAlign w:val="center"/>
            <w:hideMark/>
          </w:tcPr>
          <w:p w14:paraId="25C05F0D"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1.5 </w:t>
            </w:r>
          </w:p>
        </w:tc>
        <w:tc>
          <w:tcPr>
            <w:tcW w:w="2320" w:type="dxa"/>
            <w:gridSpan w:val="2"/>
            <w:shd w:val="clear" w:color="auto" w:fill="auto"/>
            <w:vAlign w:val="center"/>
            <w:hideMark/>
          </w:tcPr>
          <w:p w14:paraId="600B336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w:t>
            </w:r>
          </w:p>
        </w:tc>
        <w:tc>
          <w:tcPr>
            <w:tcW w:w="2240" w:type="dxa"/>
            <w:shd w:val="clear" w:color="auto" w:fill="auto"/>
            <w:vAlign w:val="center"/>
            <w:hideMark/>
          </w:tcPr>
          <w:p w14:paraId="28BF499D"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w:t>
            </w:r>
          </w:p>
        </w:tc>
      </w:tr>
      <w:tr w:rsidR="005F770C" w:rsidRPr="000A2200" w14:paraId="17E1E298" w14:textId="77777777" w:rsidTr="005F770C">
        <w:trPr>
          <w:trHeight w:val="402"/>
        </w:trPr>
        <w:tc>
          <w:tcPr>
            <w:tcW w:w="680" w:type="dxa"/>
            <w:vMerge/>
            <w:vAlign w:val="center"/>
            <w:hideMark/>
          </w:tcPr>
          <w:p w14:paraId="08287D2D"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restart"/>
            <w:shd w:val="clear" w:color="auto" w:fill="auto"/>
            <w:vAlign w:val="center"/>
            <w:hideMark/>
          </w:tcPr>
          <w:p w14:paraId="1456E08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w:t>
            </w:r>
          </w:p>
        </w:tc>
        <w:tc>
          <w:tcPr>
            <w:tcW w:w="1280" w:type="dxa"/>
            <w:vMerge w:val="restart"/>
            <w:shd w:val="clear" w:color="auto" w:fill="auto"/>
            <w:vAlign w:val="center"/>
            <w:hideMark/>
          </w:tcPr>
          <w:p w14:paraId="63F0187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角隅断裂</w:t>
            </w:r>
          </w:p>
        </w:tc>
        <w:tc>
          <w:tcPr>
            <w:tcW w:w="780" w:type="dxa"/>
            <w:shd w:val="clear" w:color="auto" w:fill="auto"/>
            <w:vAlign w:val="center"/>
            <w:hideMark/>
          </w:tcPr>
          <w:p w14:paraId="0CE8933C"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1660" w:type="dxa"/>
            <w:shd w:val="clear" w:color="auto" w:fill="auto"/>
            <w:vAlign w:val="center"/>
            <w:hideMark/>
          </w:tcPr>
          <w:p w14:paraId="51652921"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0.2 </w:t>
            </w:r>
          </w:p>
        </w:tc>
        <w:tc>
          <w:tcPr>
            <w:tcW w:w="2320" w:type="dxa"/>
            <w:gridSpan w:val="2"/>
            <w:shd w:val="clear" w:color="auto" w:fill="auto"/>
            <w:vAlign w:val="center"/>
            <w:hideMark/>
          </w:tcPr>
          <w:p w14:paraId="30E7CA01"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240" w:type="dxa"/>
            <w:shd w:val="clear" w:color="auto" w:fill="auto"/>
            <w:vAlign w:val="center"/>
            <w:hideMark/>
          </w:tcPr>
          <w:p w14:paraId="473D5B3C"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5F770C" w:rsidRPr="000A2200" w14:paraId="55C8DFDA" w14:textId="77777777" w:rsidTr="005F770C">
        <w:trPr>
          <w:trHeight w:val="402"/>
        </w:trPr>
        <w:tc>
          <w:tcPr>
            <w:tcW w:w="680" w:type="dxa"/>
            <w:vMerge/>
            <w:vAlign w:val="center"/>
            <w:hideMark/>
          </w:tcPr>
          <w:p w14:paraId="4FBE93DF"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5D3BA3C2"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540629D5"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0B7FC0D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1660" w:type="dxa"/>
            <w:shd w:val="clear" w:color="auto" w:fill="auto"/>
            <w:vAlign w:val="center"/>
            <w:hideMark/>
          </w:tcPr>
          <w:p w14:paraId="3F1610F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0.7 </w:t>
            </w:r>
          </w:p>
        </w:tc>
        <w:tc>
          <w:tcPr>
            <w:tcW w:w="2320" w:type="dxa"/>
            <w:gridSpan w:val="2"/>
            <w:shd w:val="clear" w:color="auto" w:fill="auto"/>
            <w:vAlign w:val="center"/>
            <w:hideMark/>
          </w:tcPr>
          <w:p w14:paraId="4C9575D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240" w:type="dxa"/>
            <w:shd w:val="clear" w:color="auto" w:fill="auto"/>
            <w:vAlign w:val="center"/>
            <w:hideMark/>
          </w:tcPr>
          <w:p w14:paraId="1CD5EBEF"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5F770C" w:rsidRPr="000A2200" w14:paraId="593E6526" w14:textId="77777777" w:rsidTr="005F770C">
        <w:trPr>
          <w:trHeight w:val="402"/>
        </w:trPr>
        <w:tc>
          <w:tcPr>
            <w:tcW w:w="680" w:type="dxa"/>
            <w:vMerge/>
            <w:vAlign w:val="center"/>
            <w:hideMark/>
          </w:tcPr>
          <w:p w14:paraId="16409899"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472AD65C"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516E6AC7"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14032897"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1660" w:type="dxa"/>
            <w:shd w:val="clear" w:color="auto" w:fill="auto"/>
            <w:vAlign w:val="center"/>
            <w:hideMark/>
          </w:tcPr>
          <w:p w14:paraId="5838E998"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20" w:type="dxa"/>
            <w:gridSpan w:val="2"/>
            <w:shd w:val="clear" w:color="auto" w:fill="auto"/>
            <w:vAlign w:val="center"/>
            <w:hideMark/>
          </w:tcPr>
          <w:p w14:paraId="1A6643A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c>
          <w:tcPr>
            <w:tcW w:w="2240" w:type="dxa"/>
            <w:shd w:val="clear" w:color="auto" w:fill="auto"/>
            <w:vAlign w:val="center"/>
            <w:hideMark/>
          </w:tcPr>
          <w:p w14:paraId="603E834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r>
      <w:tr w:rsidR="005F770C" w:rsidRPr="000A2200" w14:paraId="309323F2" w14:textId="77777777" w:rsidTr="005F770C">
        <w:trPr>
          <w:trHeight w:val="402"/>
        </w:trPr>
        <w:tc>
          <w:tcPr>
            <w:tcW w:w="680" w:type="dxa"/>
            <w:vMerge/>
            <w:vAlign w:val="center"/>
            <w:hideMark/>
          </w:tcPr>
          <w:p w14:paraId="49BB4B68"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restart"/>
            <w:shd w:val="clear" w:color="auto" w:fill="auto"/>
            <w:vAlign w:val="center"/>
            <w:hideMark/>
          </w:tcPr>
          <w:p w14:paraId="31489E2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c>
          <w:tcPr>
            <w:tcW w:w="1280" w:type="dxa"/>
            <w:vMerge w:val="restart"/>
            <w:shd w:val="clear" w:color="auto" w:fill="auto"/>
            <w:vAlign w:val="center"/>
            <w:hideMark/>
          </w:tcPr>
          <w:p w14:paraId="49E777E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纵、横、斜向裂缝</w:t>
            </w:r>
          </w:p>
        </w:tc>
        <w:tc>
          <w:tcPr>
            <w:tcW w:w="780" w:type="dxa"/>
            <w:shd w:val="clear" w:color="auto" w:fill="auto"/>
            <w:vAlign w:val="center"/>
            <w:hideMark/>
          </w:tcPr>
          <w:p w14:paraId="4FEF0AC4"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1660" w:type="dxa"/>
            <w:shd w:val="clear" w:color="auto" w:fill="auto"/>
            <w:vAlign w:val="center"/>
            <w:hideMark/>
          </w:tcPr>
          <w:p w14:paraId="207CF019"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0.2 </w:t>
            </w:r>
          </w:p>
        </w:tc>
        <w:tc>
          <w:tcPr>
            <w:tcW w:w="2320" w:type="dxa"/>
            <w:gridSpan w:val="2"/>
            <w:shd w:val="clear" w:color="auto" w:fill="auto"/>
            <w:vAlign w:val="center"/>
            <w:hideMark/>
          </w:tcPr>
          <w:p w14:paraId="7413C25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15</w:t>
            </w:r>
          </w:p>
        </w:tc>
        <w:tc>
          <w:tcPr>
            <w:tcW w:w="2240" w:type="dxa"/>
            <w:shd w:val="clear" w:color="auto" w:fill="auto"/>
            <w:vAlign w:val="center"/>
            <w:hideMark/>
          </w:tcPr>
          <w:p w14:paraId="3512E2C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r>
      <w:tr w:rsidR="005F770C" w:rsidRPr="000A2200" w14:paraId="7AFDFAA1" w14:textId="77777777" w:rsidTr="005F770C">
        <w:trPr>
          <w:trHeight w:val="402"/>
        </w:trPr>
        <w:tc>
          <w:tcPr>
            <w:tcW w:w="680" w:type="dxa"/>
            <w:vMerge/>
            <w:vAlign w:val="center"/>
            <w:hideMark/>
          </w:tcPr>
          <w:p w14:paraId="17D6B61C"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231516AE"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7B13E820"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45BD0870"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1660" w:type="dxa"/>
            <w:shd w:val="clear" w:color="auto" w:fill="auto"/>
            <w:vAlign w:val="center"/>
            <w:hideMark/>
          </w:tcPr>
          <w:p w14:paraId="7FF9916B"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20" w:type="dxa"/>
            <w:gridSpan w:val="2"/>
            <w:shd w:val="clear" w:color="auto" w:fill="auto"/>
            <w:vAlign w:val="center"/>
            <w:hideMark/>
          </w:tcPr>
          <w:p w14:paraId="244CA2D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10</w:t>
            </w:r>
          </w:p>
        </w:tc>
        <w:tc>
          <w:tcPr>
            <w:tcW w:w="2240" w:type="dxa"/>
            <w:shd w:val="clear" w:color="auto" w:fill="auto"/>
            <w:vAlign w:val="center"/>
            <w:hideMark/>
          </w:tcPr>
          <w:p w14:paraId="2B0F09F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6</w:t>
            </w:r>
          </w:p>
        </w:tc>
      </w:tr>
      <w:tr w:rsidR="005F770C" w:rsidRPr="000A2200" w14:paraId="71DC430F" w14:textId="77777777" w:rsidTr="005F770C">
        <w:trPr>
          <w:trHeight w:val="402"/>
        </w:trPr>
        <w:tc>
          <w:tcPr>
            <w:tcW w:w="680" w:type="dxa"/>
            <w:vMerge/>
            <w:vAlign w:val="center"/>
            <w:hideMark/>
          </w:tcPr>
          <w:p w14:paraId="7C84F1A3"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133703DC"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409BDC53"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366027FB"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1660" w:type="dxa"/>
            <w:shd w:val="clear" w:color="auto" w:fill="auto"/>
            <w:vAlign w:val="center"/>
            <w:hideMark/>
          </w:tcPr>
          <w:p w14:paraId="21EA9B2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20" w:type="dxa"/>
            <w:gridSpan w:val="2"/>
            <w:shd w:val="clear" w:color="auto" w:fill="auto"/>
            <w:vAlign w:val="center"/>
            <w:hideMark/>
          </w:tcPr>
          <w:p w14:paraId="404E1DC0"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5</w:t>
            </w:r>
          </w:p>
        </w:tc>
        <w:tc>
          <w:tcPr>
            <w:tcW w:w="2240" w:type="dxa"/>
            <w:shd w:val="clear" w:color="auto" w:fill="auto"/>
            <w:vAlign w:val="center"/>
            <w:hideMark/>
          </w:tcPr>
          <w:p w14:paraId="0FD823A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5</w:t>
            </w:r>
          </w:p>
        </w:tc>
      </w:tr>
      <w:tr w:rsidR="005F770C" w:rsidRPr="000A2200" w14:paraId="77D396DC" w14:textId="77777777" w:rsidTr="005F770C">
        <w:trPr>
          <w:trHeight w:val="402"/>
        </w:trPr>
        <w:tc>
          <w:tcPr>
            <w:tcW w:w="2640" w:type="dxa"/>
            <w:gridSpan w:val="3"/>
            <w:shd w:val="clear" w:color="auto" w:fill="auto"/>
            <w:vAlign w:val="center"/>
            <w:hideMark/>
          </w:tcPr>
          <w:p w14:paraId="2A0599A6"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路段断板率：</w:t>
            </w:r>
          </w:p>
        </w:tc>
        <w:tc>
          <w:tcPr>
            <w:tcW w:w="4760" w:type="dxa"/>
            <w:gridSpan w:val="4"/>
            <w:shd w:val="clear" w:color="auto" w:fill="auto"/>
            <w:vAlign w:val="center"/>
            <w:hideMark/>
          </w:tcPr>
          <w:p w14:paraId="33E4513E"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DBL＝(∑∑</w:t>
            </w:r>
            <w:proofErr w:type="spellStart"/>
            <w:r w:rsidRPr="000A2200">
              <w:rPr>
                <w:rFonts w:ascii="宋体" w:hAnsi="宋体" w:cs="宋体" w:hint="eastAsia"/>
                <w:color w:val="000000"/>
                <w:kern w:val="0"/>
                <w:sz w:val="21"/>
                <w:szCs w:val="21"/>
              </w:rPr>
              <w:t>DBijW'ij</w:t>
            </w:r>
            <w:proofErr w:type="spellEnd"/>
            <w:r w:rsidRPr="000A2200">
              <w:rPr>
                <w:rFonts w:ascii="宋体" w:hAnsi="宋体" w:cs="宋体" w:hint="eastAsia"/>
                <w:color w:val="000000"/>
                <w:kern w:val="0"/>
                <w:sz w:val="21"/>
                <w:szCs w:val="21"/>
              </w:rPr>
              <w:t>)/BS＝</w:t>
            </w:r>
          </w:p>
        </w:tc>
        <w:tc>
          <w:tcPr>
            <w:tcW w:w="2240" w:type="dxa"/>
            <w:shd w:val="clear" w:color="auto" w:fill="auto"/>
            <w:vAlign w:val="center"/>
            <w:hideMark/>
          </w:tcPr>
          <w:p w14:paraId="590D8C7E" w14:textId="77777777" w:rsidR="005F770C" w:rsidRPr="000A2200" w:rsidRDefault="005F770C" w:rsidP="005F770C">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51%</w:t>
            </w:r>
          </w:p>
        </w:tc>
      </w:tr>
      <w:tr w:rsidR="005F770C" w:rsidRPr="000A2200" w14:paraId="2D2DB7A4" w14:textId="77777777" w:rsidTr="005F770C">
        <w:trPr>
          <w:trHeight w:val="402"/>
        </w:trPr>
        <w:tc>
          <w:tcPr>
            <w:tcW w:w="7400" w:type="dxa"/>
            <w:gridSpan w:val="7"/>
            <w:shd w:val="clear" w:color="auto" w:fill="auto"/>
            <w:vAlign w:val="center"/>
            <w:hideMark/>
          </w:tcPr>
          <w:p w14:paraId="0B4F7501"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本段水泥路面断板率DBL评价：</w:t>
            </w:r>
          </w:p>
        </w:tc>
        <w:tc>
          <w:tcPr>
            <w:tcW w:w="2240" w:type="dxa"/>
            <w:shd w:val="clear" w:color="auto" w:fill="auto"/>
            <w:noWrap/>
            <w:vAlign w:val="center"/>
            <w:hideMark/>
          </w:tcPr>
          <w:p w14:paraId="02485D3E" w14:textId="77777777" w:rsidR="005F770C" w:rsidRPr="000A2200" w:rsidRDefault="005F770C" w:rsidP="005F770C">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差</w:t>
            </w:r>
          </w:p>
        </w:tc>
      </w:tr>
      <w:tr w:rsidR="005F770C" w:rsidRPr="000A2200" w14:paraId="3D694B7D" w14:textId="77777777" w:rsidTr="005F770C">
        <w:trPr>
          <w:trHeight w:val="402"/>
        </w:trPr>
        <w:tc>
          <w:tcPr>
            <w:tcW w:w="6799" w:type="dxa"/>
            <w:gridSpan w:val="6"/>
            <w:shd w:val="clear" w:color="auto" w:fill="auto"/>
            <w:noWrap/>
            <w:vAlign w:val="center"/>
            <w:hideMark/>
          </w:tcPr>
          <w:p w14:paraId="4DEAD72F"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（按《公路水泥混凝土路面养护技术规范》JTJ 073.1-2001进行调查）</w:t>
            </w:r>
          </w:p>
        </w:tc>
        <w:tc>
          <w:tcPr>
            <w:tcW w:w="601" w:type="dxa"/>
            <w:shd w:val="clear" w:color="auto" w:fill="auto"/>
            <w:vAlign w:val="center"/>
            <w:hideMark/>
          </w:tcPr>
          <w:p w14:paraId="454E174A" w14:textId="77777777" w:rsidR="005F770C" w:rsidRPr="000A2200" w:rsidRDefault="005F770C" w:rsidP="005F770C">
            <w:pPr>
              <w:widowControl/>
              <w:jc w:val="left"/>
              <w:rPr>
                <w:rFonts w:ascii="宋体" w:hAnsi="宋体" w:cs="宋体" w:hint="eastAsia"/>
                <w:color w:val="000000"/>
                <w:kern w:val="0"/>
                <w:sz w:val="21"/>
                <w:szCs w:val="21"/>
              </w:rPr>
            </w:pPr>
          </w:p>
        </w:tc>
        <w:tc>
          <w:tcPr>
            <w:tcW w:w="2240" w:type="dxa"/>
            <w:shd w:val="clear" w:color="auto" w:fill="auto"/>
            <w:vAlign w:val="center"/>
            <w:hideMark/>
          </w:tcPr>
          <w:p w14:paraId="5FE05D54"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　</w:t>
            </w:r>
          </w:p>
        </w:tc>
      </w:tr>
      <w:tr w:rsidR="005F770C" w:rsidRPr="000A2200" w14:paraId="53983783" w14:textId="77777777" w:rsidTr="005F770C">
        <w:trPr>
          <w:trHeight w:val="402"/>
        </w:trPr>
        <w:tc>
          <w:tcPr>
            <w:tcW w:w="1360" w:type="dxa"/>
            <w:gridSpan w:val="2"/>
            <w:shd w:val="clear" w:color="auto" w:fill="auto"/>
            <w:vAlign w:val="center"/>
            <w:hideMark/>
          </w:tcPr>
          <w:p w14:paraId="0B81CA70"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调查路段：</w:t>
            </w:r>
          </w:p>
        </w:tc>
        <w:tc>
          <w:tcPr>
            <w:tcW w:w="2060" w:type="dxa"/>
            <w:gridSpan w:val="2"/>
            <w:shd w:val="clear" w:color="auto" w:fill="auto"/>
            <w:noWrap/>
            <w:vAlign w:val="center"/>
            <w:hideMark/>
          </w:tcPr>
          <w:p w14:paraId="0D3FDDDE"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K0+360-K0+763</w:t>
            </w:r>
          </w:p>
        </w:tc>
        <w:tc>
          <w:tcPr>
            <w:tcW w:w="1660" w:type="dxa"/>
            <w:shd w:val="clear" w:color="auto" w:fill="auto"/>
            <w:noWrap/>
            <w:vAlign w:val="center"/>
            <w:hideMark/>
          </w:tcPr>
          <w:p w14:paraId="662F4372"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行车道</w:t>
            </w:r>
          </w:p>
        </w:tc>
        <w:tc>
          <w:tcPr>
            <w:tcW w:w="1719" w:type="dxa"/>
            <w:shd w:val="clear" w:color="auto" w:fill="auto"/>
            <w:vAlign w:val="center"/>
            <w:hideMark/>
          </w:tcPr>
          <w:p w14:paraId="3E3B564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调查日期：</w:t>
            </w:r>
          </w:p>
        </w:tc>
        <w:tc>
          <w:tcPr>
            <w:tcW w:w="2841" w:type="dxa"/>
            <w:gridSpan w:val="2"/>
            <w:shd w:val="clear" w:color="auto" w:fill="auto"/>
            <w:noWrap/>
            <w:vAlign w:val="center"/>
            <w:hideMark/>
          </w:tcPr>
          <w:p w14:paraId="056A219D"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2024.09.27</w:t>
            </w:r>
          </w:p>
        </w:tc>
      </w:tr>
      <w:tr w:rsidR="005F770C" w:rsidRPr="000A2200" w14:paraId="3DD9E40A" w14:textId="77777777" w:rsidTr="005F770C">
        <w:trPr>
          <w:trHeight w:val="402"/>
        </w:trPr>
        <w:tc>
          <w:tcPr>
            <w:tcW w:w="1360" w:type="dxa"/>
            <w:gridSpan w:val="2"/>
            <w:shd w:val="clear" w:color="auto" w:fill="auto"/>
            <w:vAlign w:val="center"/>
            <w:hideMark/>
          </w:tcPr>
          <w:p w14:paraId="11966E44"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路面材料：</w:t>
            </w:r>
          </w:p>
        </w:tc>
        <w:tc>
          <w:tcPr>
            <w:tcW w:w="3720" w:type="dxa"/>
            <w:gridSpan w:val="3"/>
            <w:shd w:val="clear" w:color="auto" w:fill="auto"/>
            <w:vAlign w:val="center"/>
            <w:hideMark/>
          </w:tcPr>
          <w:p w14:paraId="5310D9BA"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水泥混凝土</w:t>
            </w:r>
          </w:p>
        </w:tc>
        <w:tc>
          <w:tcPr>
            <w:tcW w:w="1719" w:type="dxa"/>
            <w:shd w:val="clear" w:color="auto" w:fill="auto"/>
            <w:vAlign w:val="center"/>
            <w:hideMark/>
          </w:tcPr>
          <w:p w14:paraId="487DA929"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板块总数：</w:t>
            </w:r>
          </w:p>
        </w:tc>
        <w:tc>
          <w:tcPr>
            <w:tcW w:w="601" w:type="dxa"/>
            <w:shd w:val="clear" w:color="auto" w:fill="auto"/>
            <w:vAlign w:val="center"/>
            <w:hideMark/>
          </w:tcPr>
          <w:p w14:paraId="17CF55A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74 </w:t>
            </w:r>
          </w:p>
        </w:tc>
        <w:tc>
          <w:tcPr>
            <w:tcW w:w="2240" w:type="dxa"/>
            <w:shd w:val="clear" w:color="auto" w:fill="auto"/>
            <w:vAlign w:val="center"/>
            <w:hideMark/>
          </w:tcPr>
          <w:p w14:paraId="08158D49" w14:textId="77777777" w:rsidR="005F770C" w:rsidRPr="000A2200" w:rsidRDefault="005F770C" w:rsidP="005F770C">
            <w:pPr>
              <w:widowControl/>
              <w:jc w:val="left"/>
              <w:rPr>
                <w:rFonts w:ascii="宋体" w:hAnsi="宋体" w:cs="宋体" w:hint="eastAsia"/>
                <w:color w:val="000000"/>
                <w:kern w:val="0"/>
                <w:sz w:val="21"/>
                <w:szCs w:val="21"/>
              </w:rPr>
            </w:pPr>
            <w:r w:rsidRPr="000A2200">
              <w:rPr>
                <w:rFonts w:ascii="宋体" w:hAnsi="宋体" w:cs="宋体" w:hint="eastAsia"/>
                <w:color w:val="000000"/>
                <w:kern w:val="0"/>
                <w:sz w:val="21"/>
                <w:szCs w:val="21"/>
              </w:rPr>
              <w:t>块</w:t>
            </w:r>
          </w:p>
        </w:tc>
      </w:tr>
      <w:tr w:rsidR="005F770C" w:rsidRPr="000A2200" w14:paraId="16AF8CC7" w14:textId="77777777" w:rsidTr="005F770C">
        <w:trPr>
          <w:trHeight w:val="402"/>
        </w:trPr>
        <w:tc>
          <w:tcPr>
            <w:tcW w:w="680" w:type="dxa"/>
            <w:vMerge w:val="restart"/>
            <w:shd w:val="clear" w:color="auto" w:fill="auto"/>
            <w:vAlign w:val="center"/>
            <w:hideMark/>
          </w:tcPr>
          <w:p w14:paraId="6B0E282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　</w:t>
            </w:r>
          </w:p>
        </w:tc>
        <w:tc>
          <w:tcPr>
            <w:tcW w:w="680" w:type="dxa"/>
            <w:vMerge w:val="restart"/>
            <w:shd w:val="clear" w:color="auto" w:fill="auto"/>
            <w:vAlign w:val="center"/>
            <w:hideMark/>
          </w:tcPr>
          <w:p w14:paraId="192735D0"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序号</w:t>
            </w:r>
          </w:p>
        </w:tc>
        <w:tc>
          <w:tcPr>
            <w:tcW w:w="1280" w:type="dxa"/>
            <w:vMerge w:val="restart"/>
            <w:shd w:val="clear" w:color="auto" w:fill="auto"/>
            <w:vAlign w:val="center"/>
            <w:hideMark/>
          </w:tcPr>
          <w:p w14:paraId="104837B8"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损坏类型</w:t>
            </w:r>
          </w:p>
        </w:tc>
        <w:tc>
          <w:tcPr>
            <w:tcW w:w="780" w:type="dxa"/>
            <w:vMerge w:val="restart"/>
            <w:shd w:val="clear" w:color="auto" w:fill="auto"/>
            <w:vAlign w:val="center"/>
            <w:hideMark/>
          </w:tcPr>
          <w:p w14:paraId="3D8E4870"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程 度</w:t>
            </w:r>
          </w:p>
        </w:tc>
        <w:tc>
          <w:tcPr>
            <w:tcW w:w="1660" w:type="dxa"/>
            <w:shd w:val="clear" w:color="auto" w:fill="auto"/>
            <w:vAlign w:val="center"/>
            <w:hideMark/>
          </w:tcPr>
          <w:p w14:paraId="167DCC2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断板率权系数</w:t>
            </w:r>
          </w:p>
        </w:tc>
        <w:tc>
          <w:tcPr>
            <w:tcW w:w="2320" w:type="dxa"/>
            <w:gridSpan w:val="2"/>
            <w:shd w:val="clear" w:color="auto" w:fill="auto"/>
            <w:vAlign w:val="center"/>
            <w:hideMark/>
          </w:tcPr>
          <w:p w14:paraId="730EABD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损坏数量（块）</w:t>
            </w:r>
          </w:p>
        </w:tc>
        <w:tc>
          <w:tcPr>
            <w:tcW w:w="2240" w:type="dxa"/>
            <w:shd w:val="clear" w:color="auto" w:fill="auto"/>
            <w:vAlign w:val="center"/>
            <w:hideMark/>
          </w:tcPr>
          <w:p w14:paraId="14E45578"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折合数量（块）</w:t>
            </w:r>
          </w:p>
        </w:tc>
      </w:tr>
      <w:tr w:rsidR="005F770C" w:rsidRPr="000A2200" w14:paraId="6B9A60D7" w14:textId="77777777" w:rsidTr="005F770C">
        <w:trPr>
          <w:trHeight w:val="402"/>
        </w:trPr>
        <w:tc>
          <w:tcPr>
            <w:tcW w:w="680" w:type="dxa"/>
            <w:vMerge/>
            <w:vAlign w:val="center"/>
            <w:hideMark/>
          </w:tcPr>
          <w:p w14:paraId="67B859E6"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265DC1D2"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75E15307"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vMerge/>
            <w:vAlign w:val="center"/>
            <w:hideMark/>
          </w:tcPr>
          <w:p w14:paraId="603B2728" w14:textId="77777777" w:rsidR="005F770C" w:rsidRPr="000A2200" w:rsidRDefault="005F770C" w:rsidP="005F770C">
            <w:pPr>
              <w:widowControl/>
              <w:jc w:val="left"/>
              <w:rPr>
                <w:rFonts w:ascii="宋体" w:hAnsi="宋体" w:cs="宋体" w:hint="eastAsia"/>
                <w:color w:val="000000"/>
                <w:kern w:val="0"/>
                <w:sz w:val="21"/>
                <w:szCs w:val="21"/>
              </w:rPr>
            </w:pPr>
          </w:p>
        </w:tc>
        <w:tc>
          <w:tcPr>
            <w:tcW w:w="1660" w:type="dxa"/>
            <w:shd w:val="clear" w:color="auto" w:fill="auto"/>
            <w:vAlign w:val="center"/>
            <w:hideMark/>
          </w:tcPr>
          <w:p w14:paraId="585A0DDC" w14:textId="77777777" w:rsidR="005F770C" w:rsidRPr="000A2200" w:rsidRDefault="005F770C" w:rsidP="005F770C">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ij</w:t>
            </w:r>
            <w:proofErr w:type="spellEnd"/>
          </w:p>
        </w:tc>
        <w:tc>
          <w:tcPr>
            <w:tcW w:w="2320" w:type="dxa"/>
            <w:gridSpan w:val="2"/>
            <w:shd w:val="clear" w:color="auto" w:fill="auto"/>
            <w:vAlign w:val="center"/>
            <w:hideMark/>
          </w:tcPr>
          <w:p w14:paraId="11D29315" w14:textId="77777777" w:rsidR="005F770C" w:rsidRPr="000A2200" w:rsidRDefault="005F770C" w:rsidP="005F770C">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DB</w:t>
            </w:r>
            <w:r w:rsidRPr="000A2200">
              <w:rPr>
                <w:rFonts w:ascii="宋体" w:hAnsi="宋体" w:cs="宋体" w:hint="eastAsia"/>
                <w:color w:val="000000"/>
                <w:kern w:val="0"/>
                <w:sz w:val="21"/>
                <w:szCs w:val="21"/>
                <w:vertAlign w:val="subscript"/>
              </w:rPr>
              <w:t>ij</w:t>
            </w:r>
            <w:proofErr w:type="spellEnd"/>
          </w:p>
        </w:tc>
        <w:tc>
          <w:tcPr>
            <w:tcW w:w="2240" w:type="dxa"/>
            <w:shd w:val="clear" w:color="auto" w:fill="auto"/>
            <w:vAlign w:val="center"/>
            <w:hideMark/>
          </w:tcPr>
          <w:p w14:paraId="56613E28" w14:textId="77777777" w:rsidR="005F770C" w:rsidRPr="000A2200" w:rsidRDefault="005F770C" w:rsidP="005F770C">
            <w:pPr>
              <w:widowControl/>
              <w:jc w:val="center"/>
              <w:rPr>
                <w:rFonts w:ascii="宋体" w:hAnsi="宋体" w:cs="宋体" w:hint="eastAsia"/>
                <w:color w:val="000000"/>
                <w:kern w:val="0"/>
                <w:sz w:val="21"/>
                <w:szCs w:val="21"/>
              </w:rPr>
            </w:pPr>
            <w:proofErr w:type="spellStart"/>
            <w:r w:rsidRPr="000A2200">
              <w:rPr>
                <w:rFonts w:ascii="宋体" w:hAnsi="宋体" w:cs="宋体" w:hint="eastAsia"/>
                <w:color w:val="000000"/>
                <w:kern w:val="0"/>
                <w:sz w:val="21"/>
                <w:szCs w:val="21"/>
              </w:rPr>
              <w:t>DB</w:t>
            </w:r>
            <w:r w:rsidRPr="000A2200">
              <w:rPr>
                <w:rFonts w:ascii="宋体" w:hAnsi="宋体" w:cs="宋体" w:hint="eastAsia"/>
                <w:color w:val="000000"/>
                <w:kern w:val="0"/>
                <w:sz w:val="21"/>
                <w:szCs w:val="21"/>
                <w:vertAlign w:val="subscript"/>
              </w:rPr>
              <w:t>ij</w:t>
            </w:r>
            <w:proofErr w:type="spellEnd"/>
            <w:r w:rsidRPr="000A2200">
              <w:rPr>
                <w:rFonts w:ascii="宋体" w:hAnsi="宋体" w:cs="宋体" w:hint="eastAsia"/>
                <w:color w:val="000000"/>
                <w:kern w:val="0"/>
                <w:sz w:val="21"/>
                <w:szCs w:val="21"/>
              </w:rPr>
              <w:t>×</w:t>
            </w:r>
            <w:proofErr w:type="spellStart"/>
            <w:r w:rsidRPr="000A2200">
              <w:rPr>
                <w:rFonts w:ascii="宋体" w:hAnsi="宋体" w:cs="宋体" w:hint="eastAsia"/>
                <w:color w:val="000000"/>
                <w:kern w:val="0"/>
                <w:sz w:val="21"/>
                <w:szCs w:val="21"/>
              </w:rPr>
              <w:t>W'</w:t>
            </w:r>
            <w:r w:rsidRPr="000A2200">
              <w:rPr>
                <w:rFonts w:ascii="宋体" w:hAnsi="宋体" w:cs="宋体" w:hint="eastAsia"/>
                <w:color w:val="000000"/>
                <w:kern w:val="0"/>
                <w:sz w:val="21"/>
                <w:szCs w:val="21"/>
                <w:vertAlign w:val="subscript"/>
              </w:rPr>
              <w:t>ij</w:t>
            </w:r>
            <w:proofErr w:type="spellEnd"/>
          </w:p>
        </w:tc>
      </w:tr>
      <w:tr w:rsidR="005F770C" w:rsidRPr="000A2200" w14:paraId="48D88586" w14:textId="77777777" w:rsidTr="005F770C">
        <w:trPr>
          <w:trHeight w:val="402"/>
        </w:trPr>
        <w:tc>
          <w:tcPr>
            <w:tcW w:w="680" w:type="dxa"/>
            <w:vMerge w:val="restart"/>
            <w:shd w:val="clear" w:color="auto" w:fill="auto"/>
            <w:vAlign w:val="center"/>
            <w:hideMark/>
          </w:tcPr>
          <w:p w14:paraId="1C820FEB"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lastRenderedPageBreak/>
              <w:t>断</w:t>
            </w:r>
            <w:r w:rsidRPr="000A2200">
              <w:rPr>
                <w:rFonts w:ascii="宋体" w:hAnsi="宋体" w:cs="宋体" w:hint="eastAsia"/>
                <w:color w:val="000000"/>
                <w:kern w:val="0"/>
                <w:sz w:val="21"/>
                <w:szCs w:val="21"/>
              </w:rPr>
              <w:br/>
              <w:t>裂</w:t>
            </w:r>
            <w:r w:rsidRPr="000A2200">
              <w:rPr>
                <w:rFonts w:ascii="宋体" w:hAnsi="宋体" w:cs="宋体" w:hint="eastAsia"/>
                <w:color w:val="000000"/>
                <w:kern w:val="0"/>
                <w:sz w:val="21"/>
                <w:szCs w:val="21"/>
              </w:rPr>
              <w:br/>
              <w:t>类</w:t>
            </w:r>
          </w:p>
        </w:tc>
        <w:tc>
          <w:tcPr>
            <w:tcW w:w="680" w:type="dxa"/>
            <w:vMerge w:val="restart"/>
            <w:shd w:val="clear" w:color="auto" w:fill="auto"/>
            <w:vAlign w:val="center"/>
            <w:hideMark/>
          </w:tcPr>
          <w:p w14:paraId="44A96EE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c>
          <w:tcPr>
            <w:tcW w:w="1280" w:type="dxa"/>
            <w:vMerge w:val="restart"/>
            <w:shd w:val="clear" w:color="auto" w:fill="auto"/>
            <w:vAlign w:val="center"/>
            <w:hideMark/>
          </w:tcPr>
          <w:p w14:paraId="3311820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交叉裂缝、断裂板</w:t>
            </w:r>
          </w:p>
        </w:tc>
        <w:tc>
          <w:tcPr>
            <w:tcW w:w="780" w:type="dxa"/>
            <w:shd w:val="clear" w:color="auto" w:fill="auto"/>
            <w:vAlign w:val="center"/>
            <w:hideMark/>
          </w:tcPr>
          <w:p w14:paraId="41B5C05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1660" w:type="dxa"/>
            <w:shd w:val="clear" w:color="auto" w:fill="auto"/>
            <w:vAlign w:val="center"/>
            <w:hideMark/>
          </w:tcPr>
          <w:p w14:paraId="74A00711"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20" w:type="dxa"/>
            <w:gridSpan w:val="2"/>
            <w:shd w:val="clear" w:color="auto" w:fill="auto"/>
            <w:vAlign w:val="center"/>
            <w:hideMark/>
          </w:tcPr>
          <w:p w14:paraId="3A3C0BFD"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12</w:t>
            </w:r>
          </w:p>
        </w:tc>
        <w:tc>
          <w:tcPr>
            <w:tcW w:w="2240" w:type="dxa"/>
            <w:shd w:val="clear" w:color="auto" w:fill="auto"/>
            <w:vAlign w:val="center"/>
            <w:hideMark/>
          </w:tcPr>
          <w:p w14:paraId="2CA4C9A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7.2</w:t>
            </w:r>
          </w:p>
        </w:tc>
      </w:tr>
      <w:tr w:rsidR="005F770C" w:rsidRPr="000A2200" w14:paraId="660988A4" w14:textId="77777777" w:rsidTr="005F770C">
        <w:trPr>
          <w:trHeight w:val="402"/>
        </w:trPr>
        <w:tc>
          <w:tcPr>
            <w:tcW w:w="680" w:type="dxa"/>
            <w:vMerge/>
            <w:vAlign w:val="center"/>
            <w:hideMark/>
          </w:tcPr>
          <w:p w14:paraId="35874391"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2137DC02"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76FFF364"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54294C2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1660" w:type="dxa"/>
            <w:shd w:val="clear" w:color="auto" w:fill="auto"/>
            <w:vAlign w:val="center"/>
            <w:hideMark/>
          </w:tcPr>
          <w:p w14:paraId="4F5B1B5B"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20" w:type="dxa"/>
            <w:gridSpan w:val="2"/>
            <w:shd w:val="clear" w:color="auto" w:fill="auto"/>
            <w:vAlign w:val="center"/>
            <w:hideMark/>
          </w:tcPr>
          <w:p w14:paraId="75354BD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c>
          <w:tcPr>
            <w:tcW w:w="2240" w:type="dxa"/>
            <w:shd w:val="clear" w:color="auto" w:fill="auto"/>
            <w:vAlign w:val="center"/>
            <w:hideMark/>
          </w:tcPr>
          <w:p w14:paraId="18AAA85C"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r>
      <w:tr w:rsidR="005F770C" w:rsidRPr="000A2200" w14:paraId="72444AF6" w14:textId="77777777" w:rsidTr="005F770C">
        <w:trPr>
          <w:trHeight w:val="402"/>
        </w:trPr>
        <w:tc>
          <w:tcPr>
            <w:tcW w:w="680" w:type="dxa"/>
            <w:vMerge/>
            <w:vAlign w:val="center"/>
            <w:hideMark/>
          </w:tcPr>
          <w:p w14:paraId="16CBF6C3"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29C661FF"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3AAA2E3B"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2DBC68EC"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1660" w:type="dxa"/>
            <w:shd w:val="clear" w:color="auto" w:fill="auto"/>
            <w:vAlign w:val="center"/>
            <w:hideMark/>
          </w:tcPr>
          <w:p w14:paraId="3011F74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1.5 </w:t>
            </w:r>
          </w:p>
        </w:tc>
        <w:tc>
          <w:tcPr>
            <w:tcW w:w="2320" w:type="dxa"/>
            <w:gridSpan w:val="2"/>
            <w:shd w:val="clear" w:color="auto" w:fill="auto"/>
            <w:vAlign w:val="center"/>
            <w:hideMark/>
          </w:tcPr>
          <w:p w14:paraId="3C476A6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w:t>
            </w:r>
          </w:p>
        </w:tc>
        <w:tc>
          <w:tcPr>
            <w:tcW w:w="2240" w:type="dxa"/>
            <w:shd w:val="clear" w:color="auto" w:fill="auto"/>
            <w:vAlign w:val="center"/>
            <w:hideMark/>
          </w:tcPr>
          <w:p w14:paraId="1ACAD46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r>
      <w:tr w:rsidR="005F770C" w:rsidRPr="000A2200" w14:paraId="2A3A5A41" w14:textId="77777777" w:rsidTr="005F770C">
        <w:trPr>
          <w:trHeight w:val="402"/>
        </w:trPr>
        <w:tc>
          <w:tcPr>
            <w:tcW w:w="680" w:type="dxa"/>
            <w:vMerge/>
            <w:vAlign w:val="center"/>
            <w:hideMark/>
          </w:tcPr>
          <w:p w14:paraId="40FCB8C0"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restart"/>
            <w:shd w:val="clear" w:color="auto" w:fill="auto"/>
            <w:vAlign w:val="center"/>
            <w:hideMark/>
          </w:tcPr>
          <w:p w14:paraId="3A48817B"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w:t>
            </w:r>
          </w:p>
        </w:tc>
        <w:tc>
          <w:tcPr>
            <w:tcW w:w="1280" w:type="dxa"/>
            <w:vMerge w:val="restart"/>
            <w:shd w:val="clear" w:color="auto" w:fill="auto"/>
            <w:vAlign w:val="center"/>
            <w:hideMark/>
          </w:tcPr>
          <w:p w14:paraId="0A9C1C7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角隅断裂</w:t>
            </w:r>
          </w:p>
        </w:tc>
        <w:tc>
          <w:tcPr>
            <w:tcW w:w="780" w:type="dxa"/>
            <w:shd w:val="clear" w:color="auto" w:fill="auto"/>
            <w:vAlign w:val="center"/>
            <w:hideMark/>
          </w:tcPr>
          <w:p w14:paraId="21FC8701"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1660" w:type="dxa"/>
            <w:shd w:val="clear" w:color="auto" w:fill="auto"/>
            <w:vAlign w:val="center"/>
            <w:hideMark/>
          </w:tcPr>
          <w:p w14:paraId="6FD3E450"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0.2 </w:t>
            </w:r>
          </w:p>
        </w:tc>
        <w:tc>
          <w:tcPr>
            <w:tcW w:w="2320" w:type="dxa"/>
            <w:gridSpan w:val="2"/>
            <w:shd w:val="clear" w:color="auto" w:fill="auto"/>
            <w:vAlign w:val="center"/>
            <w:hideMark/>
          </w:tcPr>
          <w:p w14:paraId="2EEABEAF"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w:t>
            </w:r>
          </w:p>
        </w:tc>
        <w:tc>
          <w:tcPr>
            <w:tcW w:w="2240" w:type="dxa"/>
            <w:shd w:val="clear" w:color="auto" w:fill="auto"/>
            <w:vAlign w:val="center"/>
            <w:hideMark/>
          </w:tcPr>
          <w:p w14:paraId="7EA20F8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0.4</w:t>
            </w:r>
          </w:p>
        </w:tc>
      </w:tr>
      <w:tr w:rsidR="005F770C" w:rsidRPr="000A2200" w14:paraId="1C33A3FE" w14:textId="77777777" w:rsidTr="005F770C">
        <w:trPr>
          <w:trHeight w:val="402"/>
        </w:trPr>
        <w:tc>
          <w:tcPr>
            <w:tcW w:w="680" w:type="dxa"/>
            <w:vMerge/>
            <w:vAlign w:val="center"/>
            <w:hideMark/>
          </w:tcPr>
          <w:p w14:paraId="1BA529AF"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2A3CEFA6"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7EC27B4F"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060174E6"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1660" w:type="dxa"/>
            <w:shd w:val="clear" w:color="auto" w:fill="auto"/>
            <w:vAlign w:val="center"/>
            <w:hideMark/>
          </w:tcPr>
          <w:p w14:paraId="00EE3DF3"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0.7 </w:t>
            </w:r>
          </w:p>
        </w:tc>
        <w:tc>
          <w:tcPr>
            <w:tcW w:w="2320" w:type="dxa"/>
            <w:gridSpan w:val="2"/>
            <w:shd w:val="clear" w:color="auto" w:fill="auto"/>
            <w:vAlign w:val="center"/>
            <w:hideMark/>
          </w:tcPr>
          <w:p w14:paraId="4ECB5510"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c>
          <w:tcPr>
            <w:tcW w:w="2240" w:type="dxa"/>
            <w:shd w:val="clear" w:color="auto" w:fill="auto"/>
            <w:vAlign w:val="center"/>
            <w:hideMark/>
          </w:tcPr>
          <w:p w14:paraId="698B331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0.7</w:t>
            </w:r>
          </w:p>
        </w:tc>
      </w:tr>
      <w:tr w:rsidR="005F770C" w:rsidRPr="000A2200" w14:paraId="6A99423C" w14:textId="77777777" w:rsidTr="005F770C">
        <w:trPr>
          <w:trHeight w:val="402"/>
        </w:trPr>
        <w:tc>
          <w:tcPr>
            <w:tcW w:w="680" w:type="dxa"/>
            <w:vMerge/>
            <w:vAlign w:val="center"/>
            <w:hideMark/>
          </w:tcPr>
          <w:p w14:paraId="04270851"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6876B203"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2C980BD6"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600AD60D"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1660" w:type="dxa"/>
            <w:shd w:val="clear" w:color="auto" w:fill="auto"/>
            <w:vAlign w:val="center"/>
            <w:hideMark/>
          </w:tcPr>
          <w:p w14:paraId="1AC28B3D"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20" w:type="dxa"/>
            <w:gridSpan w:val="2"/>
            <w:shd w:val="clear" w:color="auto" w:fill="auto"/>
            <w:vAlign w:val="center"/>
            <w:hideMark/>
          </w:tcPr>
          <w:p w14:paraId="346466D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c>
          <w:tcPr>
            <w:tcW w:w="2240" w:type="dxa"/>
            <w:shd w:val="clear" w:color="auto" w:fill="auto"/>
            <w:vAlign w:val="center"/>
            <w:hideMark/>
          </w:tcPr>
          <w:p w14:paraId="0AC960F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0</w:t>
            </w:r>
          </w:p>
        </w:tc>
      </w:tr>
      <w:tr w:rsidR="005F770C" w:rsidRPr="000A2200" w14:paraId="2122A62C" w14:textId="77777777" w:rsidTr="005F770C">
        <w:trPr>
          <w:trHeight w:val="402"/>
        </w:trPr>
        <w:tc>
          <w:tcPr>
            <w:tcW w:w="680" w:type="dxa"/>
            <w:vMerge/>
            <w:vAlign w:val="center"/>
            <w:hideMark/>
          </w:tcPr>
          <w:p w14:paraId="148EF096"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restart"/>
            <w:shd w:val="clear" w:color="auto" w:fill="auto"/>
            <w:vAlign w:val="center"/>
            <w:hideMark/>
          </w:tcPr>
          <w:p w14:paraId="4AB0567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c>
          <w:tcPr>
            <w:tcW w:w="1280" w:type="dxa"/>
            <w:vMerge w:val="restart"/>
            <w:shd w:val="clear" w:color="auto" w:fill="auto"/>
            <w:vAlign w:val="center"/>
            <w:hideMark/>
          </w:tcPr>
          <w:p w14:paraId="69F251B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纵、横、斜向裂缝</w:t>
            </w:r>
          </w:p>
        </w:tc>
        <w:tc>
          <w:tcPr>
            <w:tcW w:w="780" w:type="dxa"/>
            <w:shd w:val="clear" w:color="auto" w:fill="auto"/>
            <w:vAlign w:val="center"/>
            <w:hideMark/>
          </w:tcPr>
          <w:p w14:paraId="10350F88"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轻</w:t>
            </w:r>
          </w:p>
        </w:tc>
        <w:tc>
          <w:tcPr>
            <w:tcW w:w="1660" w:type="dxa"/>
            <w:shd w:val="clear" w:color="auto" w:fill="auto"/>
            <w:vAlign w:val="center"/>
            <w:hideMark/>
          </w:tcPr>
          <w:p w14:paraId="5EA17D2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0.2 </w:t>
            </w:r>
          </w:p>
        </w:tc>
        <w:tc>
          <w:tcPr>
            <w:tcW w:w="2320" w:type="dxa"/>
            <w:gridSpan w:val="2"/>
            <w:shd w:val="clear" w:color="auto" w:fill="auto"/>
            <w:vAlign w:val="center"/>
            <w:hideMark/>
          </w:tcPr>
          <w:p w14:paraId="744BAD44"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15</w:t>
            </w:r>
          </w:p>
        </w:tc>
        <w:tc>
          <w:tcPr>
            <w:tcW w:w="2240" w:type="dxa"/>
            <w:shd w:val="clear" w:color="auto" w:fill="auto"/>
            <w:vAlign w:val="center"/>
            <w:hideMark/>
          </w:tcPr>
          <w:p w14:paraId="1642F0F5"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r>
      <w:tr w:rsidR="005F770C" w:rsidRPr="000A2200" w14:paraId="6984BC3D" w14:textId="77777777" w:rsidTr="005F770C">
        <w:trPr>
          <w:trHeight w:val="402"/>
        </w:trPr>
        <w:tc>
          <w:tcPr>
            <w:tcW w:w="680" w:type="dxa"/>
            <w:vMerge/>
            <w:vAlign w:val="center"/>
            <w:hideMark/>
          </w:tcPr>
          <w:p w14:paraId="494D9E2E"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41BA2D64"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1E6C37A3"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389F27AE"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中</w:t>
            </w:r>
          </w:p>
        </w:tc>
        <w:tc>
          <w:tcPr>
            <w:tcW w:w="1660" w:type="dxa"/>
            <w:shd w:val="clear" w:color="auto" w:fill="auto"/>
            <w:vAlign w:val="center"/>
            <w:hideMark/>
          </w:tcPr>
          <w:p w14:paraId="4CC21248"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0.6 </w:t>
            </w:r>
          </w:p>
        </w:tc>
        <w:tc>
          <w:tcPr>
            <w:tcW w:w="2320" w:type="dxa"/>
            <w:gridSpan w:val="2"/>
            <w:shd w:val="clear" w:color="auto" w:fill="auto"/>
            <w:vAlign w:val="center"/>
            <w:hideMark/>
          </w:tcPr>
          <w:p w14:paraId="4C44265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5</w:t>
            </w:r>
          </w:p>
        </w:tc>
        <w:tc>
          <w:tcPr>
            <w:tcW w:w="2240" w:type="dxa"/>
            <w:shd w:val="clear" w:color="auto" w:fill="auto"/>
            <w:vAlign w:val="center"/>
            <w:hideMark/>
          </w:tcPr>
          <w:p w14:paraId="6D802E7F"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r>
      <w:tr w:rsidR="005F770C" w:rsidRPr="000A2200" w14:paraId="21456BBA" w14:textId="77777777" w:rsidTr="005F770C">
        <w:trPr>
          <w:trHeight w:val="402"/>
        </w:trPr>
        <w:tc>
          <w:tcPr>
            <w:tcW w:w="680" w:type="dxa"/>
            <w:vMerge/>
            <w:vAlign w:val="center"/>
            <w:hideMark/>
          </w:tcPr>
          <w:p w14:paraId="243664FA" w14:textId="77777777" w:rsidR="005F770C" w:rsidRPr="000A2200" w:rsidRDefault="005F770C" w:rsidP="005F770C">
            <w:pPr>
              <w:widowControl/>
              <w:jc w:val="left"/>
              <w:rPr>
                <w:rFonts w:ascii="宋体" w:hAnsi="宋体" w:cs="宋体" w:hint="eastAsia"/>
                <w:color w:val="000000"/>
                <w:kern w:val="0"/>
                <w:sz w:val="21"/>
                <w:szCs w:val="21"/>
              </w:rPr>
            </w:pPr>
          </w:p>
        </w:tc>
        <w:tc>
          <w:tcPr>
            <w:tcW w:w="680" w:type="dxa"/>
            <w:vMerge/>
            <w:vAlign w:val="center"/>
            <w:hideMark/>
          </w:tcPr>
          <w:p w14:paraId="55CC851D" w14:textId="77777777" w:rsidR="005F770C" w:rsidRPr="000A2200" w:rsidRDefault="005F770C" w:rsidP="005F770C">
            <w:pPr>
              <w:widowControl/>
              <w:jc w:val="left"/>
              <w:rPr>
                <w:rFonts w:ascii="宋体" w:hAnsi="宋体" w:cs="宋体" w:hint="eastAsia"/>
                <w:color w:val="000000"/>
                <w:kern w:val="0"/>
                <w:sz w:val="21"/>
                <w:szCs w:val="21"/>
              </w:rPr>
            </w:pPr>
          </w:p>
        </w:tc>
        <w:tc>
          <w:tcPr>
            <w:tcW w:w="1280" w:type="dxa"/>
            <w:vMerge/>
            <w:vAlign w:val="center"/>
            <w:hideMark/>
          </w:tcPr>
          <w:p w14:paraId="221B8F84" w14:textId="77777777" w:rsidR="005F770C" w:rsidRPr="000A2200" w:rsidRDefault="005F770C" w:rsidP="005F770C">
            <w:pPr>
              <w:widowControl/>
              <w:jc w:val="left"/>
              <w:rPr>
                <w:rFonts w:ascii="宋体" w:hAnsi="宋体" w:cs="宋体" w:hint="eastAsia"/>
                <w:color w:val="000000"/>
                <w:kern w:val="0"/>
                <w:sz w:val="21"/>
                <w:szCs w:val="21"/>
              </w:rPr>
            </w:pPr>
          </w:p>
        </w:tc>
        <w:tc>
          <w:tcPr>
            <w:tcW w:w="780" w:type="dxa"/>
            <w:shd w:val="clear" w:color="auto" w:fill="auto"/>
            <w:vAlign w:val="center"/>
            <w:hideMark/>
          </w:tcPr>
          <w:p w14:paraId="165D7699"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重</w:t>
            </w:r>
          </w:p>
        </w:tc>
        <w:tc>
          <w:tcPr>
            <w:tcW w:w="1660" w:type="dxa"/>
            <w:shd w:val="clear" w:color="auto" w:fill="auto"/>
            <w:vAlign w:val="center"/>
            <w:hideMark/>
          </w:tcPr>
          <w:p w14:paraId="1A9B958A"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 xml:space="preserve">1.0 </w:t>
            </w:r>
          </w:p>
        </w:tc>
        <w:tc>
          <w:tcPr>
            <w:tcW w:w="2320" w:type="dxa"/>
            <w:gridSpan w:val="2"/>
            <w:shd w:val="clear" w:color="auto" w:fill="auto"/>
            <w:vAlign w:val="center"/>
            <w:hideMark/>
          </w:tcPr>
          <w:p w14:paraId="5DC48D52"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c>
          <w:tcPr>
            <w:tcW w:w="2240" w:type="dxa"/>
            <w:shd w:val="clear" w:color="auto" w:fill="auto"/>
            <w:vAlign w:val="center"/>
            <w:hideMark/>
          </w:tcPr>
          <w:p w14:paraId="586E79D9" w14:textId="77777777" w:rsidR="005F770C" w:rsidRPr="000A2200" w:rsidRDefault="005F770C" w:rsidP="005F770C">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r>
      <w:tr w:rsidR="005F770C" w:rsidRPr="000A2200" w14:paraId="69CB9F4E" w14:textId="77777777" w:rsidTr="005F770C">
        <w:trPr>
          <w:trHeight w:val="402"/>
        </w:trPr>
        <w:tc>
          <w:tcPr>
            <w:tcW w:w="2640" w:type="dxa"/>
            <w:gridSpan w:val="3"/>
            <w:shd w:val="clear" w:color="auto" w:fill="auto"/>
            <w:vAlign w:val="center"/>
            <w:hideMark/>
          </w:tcPr>
          <w:p w14:paraId="7F4275A4"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路段断板率：</w:t>
            </w:r>
          </w:p>
        </w:tc>
        <w:tc>
          <w:tcPr>
            <w:tcW w:w="4760" w:type="dxa"/>
            <w:gridSpan w:val="4"/>
            <w:shd w:val="clear" w:color="auto" w:fill="auto"/>
            <w:vAlign w:val="center"/>
            <w:hideMark/>
          </w:tcPr>
          <w:p w14:paraId="33A801D3"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DBL＝(∑∑</w:t>
            </w:r>
            <w:proofErr w:type="spellStart"/>
            <w:r w:rsidRPr="000A2200">
              <w:rPr>
                <w:rFonts w:ascii="宋体" w:hAnsi="宋体" w:cs="宋体" w:hint="eastAsia"/>
                <w:color w:val="000000"/>
                <w:kern w:val="0"/>
                <w:sz w:val="21"/>
                <w:szCs w:val="21"/>
              </w:rPr>
              <w:t>DBijW'ij</w:t>
            </w:r>
            <w:proofErr w:type="spellEnd"/>
            <w:r w:rsidRPr="000A2200">
              <w:rPr>
                <w:rFonts w:ascii="宋体" w:hAnsi="宋体" w:cs="宋体" w:hint="eastAsia"/>
                <w:color w:val="000000"/>
                <w:kern w:val="0"/>
                <w:sz w:val="21"/>
                <w:szCs w:val="21"/>
              </w:rPr>
              <w:t>)/BS＝</w:t>
            </w:r>
          </w:p>
        </w:tc>
        <w:tc>
          <w:tcPr>
            <w:tcW w:w="2240" w:type="dxa"/>
            <w:shd w:val="clear" w:color="auto" w:fill="auto"/>
            <w:vAlign w:val="center"/>
            <w:hideMark/>
          </w:tcPr>
          <w:p w14:paraId="4F5ACF32" w14:textId="77777777" w:rsidR="005F770C" w:rsidRPr="000A2200" w:rsidRDefault="005F770C" w:rsidP="005F770C">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31%</w:t>
            </w:r>
          </w:p>
        </w:tc>
      </w:tr>
      <w:tr w:rsidR="005F770C" w:rsidRPr="000A2200" w14:paraId="075BA193" w14:textId="77777777" w:rsidTr="005F770C">
        <w:trPr>
          <w:trHeight w:val="402"/>
        </w:trPr>
        <w:tc>
          <w:tcPr>
            <w:tcW w:w="7400" w:type="dxa"/>
            <w:gridSpan w:val="7"/>
            <w:shd w:val="clear" w:color="auto" w:fill="auto"/>
            <w:vAlign w:val="center"/>
            <w:hideMark/>
          </w:tcPr>
          <w:p w14:paraId="43AB73FD" w14:textId="77777777" w:rsidR="005F770C" w:rsidRPr="000A2200" w:rsidRDefault="005F770C" w:rsidP="005F770C">
            <w:pPr>
              <w:widowControl/>
              <w:jc w:val="right"/>
              <w:rPr>
                <w:rFonts w:ascii="宋体" w:hAnsi="宋体" w:cs="宋体" w:hint="eastAsia"/>
                <w:color w:val="000000"/>
                <w:kern w:val="0"/>
                <w:sz w:val="21"/>
                <w:szCs w:val="21"/>
              </w:rPr>
            </w:pPr>
            <w:r w:rsidRPr="000A2200">
              <w:rPr>
                <w:rFonts w:ascii="宋体" w:hAnsi="宋体" w:cs="宋体" w:hint="eastAsia"/>
                <w:color w:val="000000"/>
                <w:kern w:val="0"/>
                <w:sz w:val="21"/>
                <w:szCs w:val="21"/>
              </w:rPr>
              <w:t>本段水泥路面断板率DBL评价：</w:t>
            </w:r>
          </w:p>
        </w:tc>
        <w:tc>
          <w:tcPr>
            <w:tcW w:w="2240" w:type="dxa"/>
            <w:shd w:val="clear" w:color="auto" w:fill="auto"/>
            <w:noWrap/>
            <w:vAlign w:val="center"/>
            <w:hideMark/>
          </w:tcPr>
          <w:p w14:paraId="238D8608" w14:textId="77777777" w:rsidR="005F770C" w:rsidRPr="000A2200" w:rsidRDefault="005F770C" w:rsidP="005F770C">
            <w:pPr>
              <w:widowControl/>
              <w:jc w:val="center"/>
              <w:rPr>
                <w:rFonts w:ascii="宋体" w:hAnsi="宋体" w:cs="宋体" w:hint="eastAsia"/>
                <w:b/>
                <w:bCs/>
                <w:color w:val="000000"/>
                <w:kern w:val="0"/>
                <w:sz w:val="21"/>
                <w:szCs w:val="21"/>
              </w:rPr>
            </w:pPr>
            <w:r w:rsidRPr="000A2200">
              <w:rPr>
                <w:rFonts w:ascii="宋体" w:hAnsi="宋体" w:cs="宋体" w:hint="eastAsia"/>
                <w:b/>
                <w:bCs/>
                <w:color w:val="000000"/>
                <w:kern w:val="0"/>
                <w:sz w:val="21"/>
                <w:szCs w:val="21"/>
              </w:rPr>
              <w:t>差</w:t>
            </w:r>
          </w:p>
        </w:tc>
      </w:tr>
    </w:tbl>
    <w:p w14:paraId="097D3778" w14:textId="2F8E288E" w:rsidR="009C75C4" w:rsidRPr="000A2200" w:rsidRDefault="009C75C4" w:rsidP="00D369C3">
      <w:pPr>
        <w:pStyle w:val="afffe"/>
        <w:ind w:firstLine="480"/>
        <w:rPr>
          <w:rFonts w:cs="Times New Roman" w:hint="eastAsia"/>
        </w:rPr>
      </w:pPr>
      <w:r w:rsidRPr="000A2200">
        <w:rPr>
          <w:rFonts w:cs="Times New Roman"/>
        </w:rPr>
        <w:t>由上表可以看出，</w:t>
      </w:r>
      <w:r w:rsidRPr="000A2200">
        <w:rPr>
          <w:rFonts w:cs="Times New Roman" w:hint="eastAsia"/>
        </w:rPr>
        <w:t>本</w:t>
      </w:r>
      <w:r w:rsidRPr="000A2200">
        <w:rPr>
          <w:rFonts w:cs="Times New Roman"/>
        </w:rPr>
        <w:t>段</w:t>
      </w:r>
      <w:r w:rsidRPr="000A2200">
        <w:rPr>
          <w:rFonts w:cs="Times New Roman" w:hint="eastAsia"/>
        </w:rPr>
        <w:t>道路</w:t>
      </w:r>
      <w:r w:rsidR="009A18CB" w:rsidRPr="000A2200">
        <w:rPr>
          <w:rFonts w:cs="Times New Roman" w:hint="eastAsia"/>
        </w:rPr>
        <w:t>板块断裂较严重，</w:t>
      </w:r>
      <w:r w:rsidR="001F63A4" w:rsidRPr="000A2200">
        <w:rPr>
          <w:rFonts w:cs="Times New Roman" w:hint="eastAsia"/>
        </w:rPr>
        <w:t>中心河-上圩南桥段道路断板率为51%，上圩南桥-施姑浜桥段道路断板率为31%，</w:t>
      </w:r>
      <w:r w:rsidRPr="000A2200">
        <w:rPr>
          <w:rFonts w:cs="Times New Roman" w:hint="eastAsia"/>
        </w:rPr>
        <w:t>断板率</w:t>
      </w:r>
      <w:r w:rsidR="005F770C" w:rsidRPr="000A2200">
        <w:rPr>
          <w:rFonts w:cs="Times New Roman" w:hint="eastAsia"/>
        </w:rPr>
        <w:t>均大于</w:t>
      </w:r>
      <w:r w:rsidR="00815625" w:rsidRPr="000A2200">
        <w:rPr>
          <w:rFonts w:cs="Times New Roman" w:hint="eastAsia"/>
        </w:rPr>
        <w:t>10%。</w:t>
      </w:r>
      <w:r w:rsidR="004C20DE" w:rsidRPr="000A2200">
        <w:rPr>
          <w:rFonts w:cs="Times New Roman" w:hint="eastAsia"/>
        </w:rPr>
        <w:t>说明该段道路板块完整性较差。</w:t>
      </w:r>
    </w:p>
    <w:p w14:paraId="24005BBB" w14:textId="038CA78B" w:rsidR="00E65F8A" w:rsidRPr="000A2200" w:rsidRDefault="00815625" w:rsidP="00B7143A">
      <w:pPr>
        <w:pStyle w:val="afffe"/>
        <w:ind w:firstLine="480"/>
        <w:rPr>
          <w:rFonts w:cs="Times New Roman" w:hint="eastAsia"/>
        </w:rPr>
      </w:pPr>
      <w:r w:rsidRPr="000A2200">
        <w:rPr>
          <w:rFonts w:cs="Times New Roman" w:hint="eastAsia"/>
        </w:rPr>
        <w:t>4</w:t>
      </w:r>
      <w:r w:rsidR="0025566A" w:rsidRPr="000A2200">
        <w:rPr>
          <w:rFonts w:cs="Times New Roman"/>
        </w:rPr>
        <w:t>）</w:t>
      </w:r>
      <w:r w:rsidR="00E65F8A" w:rsidRPr="000A2200">
        <w:rPr>
          <w:rFonts w:cs="Times New Roman"/>
        </w:rPr>
        <w:t>道路样洞资料</w:t>
      </w:r>
    </w:p>
    <w:p w14:paraId="3CCBE8EE" w14:textId="0A16B516" w:rsidR="00073CD8" w:rsidRPr="000A2200" w:rsidRDefault="00073CD8" w:rsidP="00D3155A">
      <w:pPr>
        <w:pStyle w:val="afffe"/>
        <w:ind w:firstLine="480"/>
        <w:rPr>
          <w:rFonts w:cs="Times New Roman" w:hint="eastAsia"/>
        </w:rPr>
      </w:pPr>
      <w:r w:rsidRPr="000A2200">
        <w:rPr>
          <w:rFonts w:cs="Times New Roman"/>
        </w:rPr>
        <w:t>由于路面病害发生原因较为复杂，为了明确道路结构层的损坏情况，特委托专业测量单位对部分路段进行了钻芯取样，取样结果如下表：</w:t>
      </w:r>
    </w:p>
    <w:p w14:paraId="5BE109E7" w14:textId="6345D5C8" w:rsidR="000649D4" w:rsidRPr="000A2200" w:rsidRDefault="000649D4" w:rsidP="000649D4">
      <w:pPr>
        <w:pStyle w:val="afffe"/>
        <w:ind w:firstLine="422"/>
        <w:jc w:val="center"/>
        <w:rPr>
          <w:rFonts w:cs="Times New Roman" w:hint="eastAsia"/>
          <w:b/>
          <w:sz w:val="21"/>
          <w:szCs w:val="21"/>
        </w:rPr>
      </w:pPr>
      <w:r w:rsidRPr="000A2200">
        <w:rPr>
          <w:rFonts w:cs="Times New Roman"/>
          <w:b/>
          <w:sz w:val="21"/>
          <w:szCs w:val="21"/>
        </w:rPr>
        <w:t>样洞开挖汇总表</w:t>
      </w:r>
    </w:p>
    <w:tbl>
      <w:tblPr>
        <w:tblW w:w="8640" w:type="dxa"/>
        <w:jc w:val="center"/>
        <w:tblLook w:val="04A0" w:firstRow="1" w:lastRow="0" w:firstColumn="1" w:lastColumn="0" w:noHBand="0" w:noVBand="1"/>
      </w:tblPr>
      <w:tblGrid>
        <w:gridCol w:w="1080"/>
        <w:gridCol w:w="1080"/>
        <w:gridCol w:w="1080"/>
        <w:gridCol w:w="768"/>
        <w:gridCol w:w="1202"/>
        <w:gridCol w:w="2015"/>
        <w:gridCol w:w="1415"/>
      </w:tblGrid>
      <w:tr w:rsidR="009A7218" w:rsidRPr="000A2200" w14:paraId="0EFF2562" w14:textId="77777777" w:rsidTr="00D07D13">
        <w:trPr>
          <w:trHeight w:val="285"/>
          <w:jc w:val="center"/>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A25A9C"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钻芯</w:t>
            </w:r>
            <w:r w:rsidRPr="000A2200">
              <w:rPr>
                <w:rFonts w:ascii="宋体" w:hAnsi="宋体" w:cs="宋体" w:hint="eastAsia"/>
                <w:b/>
                <w:bCs/>
                <w:kern w:val="0"/>
                <w:sz w:val="21"/>
                <w:szCs w:val="21"/>
              </w:rPr>
              <w:br/>
              <w:t>编号</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AD0A4"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钻芯位置</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2DF5F"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概略桩号</w:t>
            </w:r>
          </w:p>
        </w:tc>
        <w:tc>
          <w:tcPr>
            <w:tcW w:w="3985"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2601766"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路基路面结构层描述（由上至下）</w:t>
            </w:r>
          </w:p>
        </w:tc>
        <w:tc>
          <w:tcPr>
            <w:tcW w:w="141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EA6BA"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备   注</w:t>
            </w:r>
          </w:p>
        </w:tc>
      </w:tr>
      <w:tr w:rsidR="000B07E3" w:rsidRPr="000A2200" w14:paraId="48CBE7CF" w14:textId="77777777" w:rsidTr="00D07D13">
        <w:trPr>
          <w:trHeight w:val="28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6D49E529" w14:textId="77777777" w:rsidR="00484B41" w:rsidRPr="000A2200" w:rsidRDefault="00484B41" w:rsidP="00484B41">
            <w:pPr>
              <w:widowControl/>
              <w:jc w:val="left"/>
              <w:rPr>
                <w:rFonts w:ascii="宋体" w:hAnsi="宋体" w:cs="宋体" w:hint="eastAsia"/>
                <w:b/>
                <w:bCs/>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46E93773" w14:textId="77777777" w:rsidR="00484B41" w:rsidRPr="000A2200" w:rsidRDefault="00484B41" w:rsidP="00484B41">
            <w:pPr>
              <w:widowControl/>
              <w:jc w:val="left"/>
              <w:rPr>
                <w:rFonts w:ascii="宋体" w:hAnsi="宋体" w:cs="宋体" w:hint="eastAsia"/>
                <w:b/>
                <w:bCs/>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7C0123CB" w14:textId="77777777" w:rsidR="00484B41" w:rsidRPr="000A2200" w:rsidRDefault="00484B41" w:rsidP="00484B41">
            <w:pPr>
              <w:widowControl/>
              <w:jc w:val="left"/>
              <w:rPr>
                <w:rFonts w:ascii="宋体" w:hAnsi="宋体" w:cs="宋体" w:hint="eastAsia"/>
                <w:b/>
                <w:bCs/>
                <w:kern w:val="0"/>
                <w:sz w:val="21"/>
                <w:szCs w:val="21"/>
              </w:rPr>
            </w:pPr>
          </w:p>
        </w:tc>
        <w:tc>
          <w:tcPr>
            <w:tcW w:w="768" w:type="dxa"/>
            <w:tcBorders>
              <w:top w:val="nil"/>
              <w:left w:val="nil"/>
              <w:bottom w:val="nil"/>
              <w:right w:val="single" w:sz="4" w:space="0" w:color="auto"/>
            </w:tcBorders>
            <w:shd w:val="clear" w:color="auto" w:fill="auto"/>
            <w:noWrap/>
            <w:vAlign w:val="center"/>
            <w:hideMark/>
          </w:tcPr>
          <w:p w14:paraId="52C72DF6"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层 名</w:t>
            </w:r>
          </w:p>
        </w:tc>
        <w:tc>
          <w:tcPr>
            <w:tcW w:w="1202" w:type="dxa"/>
            <w:tcBorders>
              <w:top w:val="nil"/>
              <w:left w:val="nil"/>
              <w:bottom w:val="nil"/>
              <w:right w:val="single" w:sz="4" w:space="0" w:color="auto"/>
            </w:tcBorders>
            <w:shd w:val="clear" w:color="auto" w:fill="auto"/>
            <w:noWrap/>
            <w:vAlign w:val="center"/>
            <w:hideMark/>
          </w:tcPr>
          <w:p w14:paraId="3E3B2317"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厚度(cm)</w:t>
            </w:r>
          </w:p>
        </w:tc>
        <w:tc>
          <w:tcPr>
            <w:tcW w:w="2015" w:type="dxa"/>
            <w:tcBorders>
              <w:top w:val="single" w:sz="4" w:space="0" w:color="auto"/>
              <w:left w:val="nil"/>
              <w:bottom w:val="nil"/>
              <w:right w:val="single" w:sz="4" w:space="0" w:color="000000"/>
            </w:tcBorders>
            <w:shd w:val="clear" w:color="auto" w:fill="auto"/>
            <w:noWrap/>
            <w:vAlign w:val="center"/>
            <w:hideMark/>
          </w:tcPr>
          <w:p w14:paraId="7DBDF255" w14:textId="77777777" w:rsidR="00484B41" w:rsidRPr="000A2200" w:rsidRDefault="00484B41" w:rsidP="00484B41">
            <w:pPr>
              <w:widowControl/>
              <w:jc w:val="center"/>
              <w:rPr>
                <w:rFonts w:ascii="宋体" w:hAnsi="宋体" w:cs="宋体" w:hint="eastAsia"/>
                <w:b/>
                <w:bCs/>
                <w:kern w:val="0"/>
                <w:sz w:val="21"/>
                <w:szCs w:val="21"/>
              </w:rPr>
            </w:pPr>
            <w:r w:rsidRPr="000A2200">
              <w:rPr>
                <w:rFonts w:ascii="宋体" w:hAnsi="宋体" w:cs="宋体" w:hint="eastAsia"/>
                <w:b/>
                <w:bCs/>
                <w:kern w:val="0"/>
                <w:sz w:val="21"/>
                <w:szCs w:val="21"/>
              </w:rPr>
              <w:t>含有物及其他特征</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7B06A3EE" w14:textId="77777777" w:rsidR="00484B41" w:rsidRPr="000A2200" w:rsidRDefault="00484B41" w:rsidP="00484B41">
            <w:pPr>
              <w:widowControl/>
              <w:jc w:val="left"/>
              <w:rPr>
                <w:rFonts w:ascii="宋体" w:hAnsi="宋体" w:cs="宋体" w:hint="eastAsia"/>
                <w:b/>
                <w:bCs/>
                <w:kern w:val="0"/>
                <w:sz w:val="21"/>
                <w:szCs w:val="21"/>
              </w:rPr>
            </w:pPr>
          </w:p>
        </w:tc>
      </w:tr>
      <w:tr w:rsidR="00484B41" w:rsidRPr="000A2200" w14:paraId="76E24ECF" w14:textId="77777777" w:rsidTr="00484B41">
        <w:trPr>
          <w:trHeight w:val="1918"/>
          <w:jc w:val="center"/>
        </w:trPr>
        <w:tc>
          <w:tcPr>
            <w:tcW w:w="4008"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DAAC0E2" w14:textId="41F20C0B"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2CAD4129" wp14:editId="2DCBE4E8">
                  <wp:extent cx="2400000" cy="1800000"/>
                  <wp:effectExtent l="0" t="0" r="635" b="0"/>
                  <wp:docPr id="5482281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c>
          <w:tcPr>
            <w:tcW w:w="4632" w:type="dxa"/>
            <w:gridSpan w:val="3"/>
            <w:tcBorders>
              <w:top w:val="single" w:sz="4" w:space="0" w:color="auto"/>
              <w:left w:val="nil"/>
              <w:bottom w:val="single" w:sz="4" w:space="0" w:color="auto"/>
              <w:right w:val="single" w:sz="4" w:space="0" w:color="auto"/>
            </w:tcBorders>
            <w:shd w:val="clear" w:color="auto" w:fill="auto"/>
            <w:noWrap/>
            <w:vAlign w:val="center"/>
          </w:tcPr>
          <w:p w14:paraId="41084F98" w14:textId="6F6F25AD"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3CC4B483" wp14:editId="10126C28">
                  <wp:extent cx="2400000" cy="1800000"/>
                  <wp:effectExtent l="0" t="0" r="635" b="0"/>
                  <wp:docPr id="18195858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r>
      <w:tr w:rsidR="000B07E3" w:rsidRPr="000A2200" w14:paraId="662F0916" w14:textId="77777777" w:rsidTr="00D07D13">
        <w:trPr>
          <w:trHeight w:val="285"/>
          <w:jc w:val="center"/>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8BDE6"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MW01</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EA084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122#板</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B8E6F"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K0+100</w:t>
            </w:r>
          </w:p>
        </w:tc>
        <w:tc>
          <w:tcPr>
            <w:tcW w:w="768" w:type="dxa"/>
            <w:tcBorders>
              <w:top w:val="single" w:sz="4" w:space="0" w:color="auto"/>
              <w:left w:val="nil"/>
              <w:bottom w:val="single" w:sz="4" w:space="0" w:color="auto"/>
              <w:right w:val="single" w:sz="4" w:space="0" w:color="auto"/>
            </w:tcBorders>
            <w:shd w:val="clear" w:color="auto" w:fill="auto"/>
            <w:noWrap/>
            <w:vAlign w:val="center"/>
            <w:hideMark/>
          </w:tcPr>
          <w:p w14:paraId="33A43CF3"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砼</w:t>
            </w:r>
          </w:p>
        </w:tc>
        <w:tc>
          <w:tcPr>
            <w:tcW w:w="1202" w:type="dxa"/>
            <w:tcBorders>
              <w:top w:val="single" w:sz="4" w:space="0" w:color="auto"/>
              <w:left w:val="nil"/>
              <w:bottom w:val="single" w:sz="4" w:space="0" w:color="auto"/>
              <w:right w:val="single" w:sz="4" w:space="0" w:color="auto"/>
            </w:tcBorders>
            <w:shd w:val="clear" w:color="auto" w:fill="auto"/>
            <w:noWrap/>
            <w:vAlign w:val="center"/>
            <w:hideMark/>
          </w:tcPr>
          <w:p w14:paraId="3EC2FD3C"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13.2</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5979C129"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完整</w:t>
            </w:r>
          </w:p>
        </w:tc>
        <w:tc>
          <w:tcPr>
            <w:tcW w:w="1415" w:type="dxa"/>
            <w:tcBorders>
              <w:top w:val="single" w:sz="4" w:space="0" w:color="auto"/>
              <w:left w:val="nil"/>
              <w:bottom w:val="single" w:sz="4" w:space="0" w:color="auto"/>
              <w:right w:val="single" w:sz="4" w:space="0" w:color="auto"/>
            </w:tcBorders>
            <w:shd w:val="clear" w:color="auto" w:fill="auto"/>
            <w:vAlign w:val="center"/>
            <w:hideMark/>
          </w:tcPr>
          <w:p w14:paraId="2EF41DFC"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路面一般</w:t>
            </w:r>
          </w:p>
        </w:tc>
      </w:tr>
      <w:tr w:rsidR="000B07E3" w:rsidRPr="000A2200" w14:paraId="199D75BD" w14:textId="77777777" w:rsidTr="00D07D13">
        <w:trPr>
          <w:trHeight w:val="28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357C8834"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05820C5C"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6920D440"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2B7B893F"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碎石</w:t>
            </w:r>
          </w:p>
        </w:tc>
        <w:tc>
          <w:tcPr>
            <w:tcW w:w="1202" w:type="dxa"/>
            <w:tcBorders>
              <w:top w:val="nil"/>
              <w:left w:val="nil"/>
              <w:bottom w:val="single" w:sz="4" w:space="0" w:color="auto"/>
              <w:right w:val="single" w:sz="4" w:space="0" w:color="auto"/>
            </w:tcBorders>
            <w:shd w:val="clear" w:color="auto" w:fill="auto"/>
            <w:noWrap/>
            <w:vAlign w:val="center"/>
            <w:hideMark/>
          </w:tcPr>
          <w:p w14:paraId="3D4D023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12.6</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4E5BBB8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松散（估算）</w:t>
            </w:r>
          </w:p>
        </w:tc>
        <w:tc>
          <w:tcPr>
            <w:tcW w:w="1415" w:type="dxa"/>
            <w:tcBorders>
              <w:top w:val="nil"/>
              <w:left w:val="nil"/>
              <w:bottom w:val="single" w:sz="4" w:space="0" w:color="auto"/>
              <w:right w:val="single" w:sz="4" w:space="0" w:color="auto"/>
            </w:tcBorders>
            <w:shd w:val="clear" w:color="auto" w:fill="auto"/>
            <w:vAlign w:val="center"/>
            <w:hideMark/>
          </w:tcPr>
          <w:p w14:paraId="3035C398"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总钻深（cm)</w:t>
            </w:r>
          </w:p>
        </w:tc>
      </w:tr>
      <w:tr w:rsidR="000B07E3" w:rsidRPr="000A2200" w14:paraId="02571A21" w14:textId="77777777" w:rsidTr="00D07D13">
        <w:trPr>
          <w:trHeight w:val="28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48BA8D21"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7C5110B"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E2B959C"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0917478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5D1F04C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0A07ACE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6381B705"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25.8</w:t>
            </w:r>
          </w:p>
        </w:tc>
      </w:tr>
      <w:tr w:rsidR="000B07E3" w:rsidRPr="000A2200" w14:paraId="2BC4459A" w14:textId="77777777" w:rsidTr="00D07D13">
        <w:trPr>
          <w:trHeight w:val="285"/>
          <w:jc w:val="center"/>
        </w:trPr>
        <w:tc>
          <w:tcPr>
            <w:tcW w:w="1080" w:type="dxa"/>
            <w:vMerge/>
            <w:tcBorders>
              <w:top w:val="single" w:sz="4" w:space="0" w:color="auto"/>
              <w:left w:val="single" w:sz="4" w:space="0" w:color="auto"/>
              <w:bottom w:val="single" w:sz="4" w:space="0" w:color="auto"/>
              <w:right w:val="single" w:sz="4" w:space="0" w:color="auto"/>
            </w:tcBorders>
            <w:vAlign w:val="center"/>
            <w:hideMark/>
          </w:tcPr>
          <w:p w14:paraId="62921943"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19DFFECE"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413ED8B0"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230BA617"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10EF852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4FD3862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00CF4CDC"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到泥</w:t>
            </w:r>
          </w:p>
        </w:tc>
      </w:tr>
      <w:tr w:rsidR="009A7218" w:rsidRPr="000A2200" w14:paraId="6FD142A6" w14:textId="77777777" w:rsidTr="00AF1D5C">
        <w:trPr>
          <w:trHeight w:val="285"/>
          <w:jc w:val="center"/>
        </w:trPr>
        <w:tc>
          <w:tcPr>
            <w:tcW w:w="4008" w:type="dxa"/>
            <w:gridSpan w:val="4"/>
            <w:tcBorders>
              <w:top w:val="nil"/>
              <w:left w:val="single" w:sz="4" w:space="0" w:color="auto"/>
              <w:bottom w:val="single" w:sz="4" w:space="0" w:color="auto"/>
              <w:right w:val="single" w:sz="4" w:space="0" w:color="auto"/>
            </w:tcBorders>
            <w:shd w:val="clear" w:color="auto" w:fill="auto"/>
            <w:noWrap/>
            <w:vAlign w:val="center"/>
          </w:tcPr>
          <w:p w14:paraId="50ECE826" w14:textId="551D5D44" w:rsidR="009A7218" w:rsidRPr="000A2200" w:rsidRDefault="009A7218" w:rsidP="00484B41">
            <w:pPr>
              <w:widowControl/>
              <w:jc w:val="center"/>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628FECA4" wp14:editId="08C1DB9B">
                  <wp:extent cx="2400000" cy="1800000"/>
                  <wp:effectExtent l="0" t="0" r="635" b="0"/>
                  <wp:docPr id="2941136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c>
          <w:tcPr>
            <w:tcW w:w="4632" w:type="dxa"/>
            <w:gridSpan w:val="3"/>
            <w:tcBorders>
              <w:top w:val="nil"/>
              <w:left w:val="nil"/>
              <w:bottom w:val="single" w:sz="4" w:space="0" w:color="auto"/>
              <w:right w:val="single" w:sz="4" w:space="0" w:color="auto"/>
            </w:tcBorders>
            <w:shd w:val="clear" w:color="auto" w:fill="auto"/>
            <w:noWrap/>
            <w:vAlign w:val="center"/>
          </w:tcPr>
          <w:p w14:paraId="4DFCA19F" w14:textId="01EB43AF" w:rsidR="009A7218" w:rsidRPr="000A2200" w:rsidRDefault="009A7218" w:rsidP="00484B41">
            <w:pPr>
              <w:widowControl/>
              <w:jc w:val="left"/>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3990476C" wp14:editId="009FAD24">
                  <wp:extent cx="2400000" cy="1800000"/>
                  <wp:effectExtent l="0" t="0" r="635" b="0"/>
                  <wp:docPr id="195254345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r>
      <w:tr w:rsidR="000B07E3" w:rsidRPr="000A2200" w14:paraId="0311903D" w14:textId="77777777" w:rsidTr="00D07D13">
        <w:trPr>
          <w:trHeight w:val="285"/>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AEE8D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MW02</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08270817"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91#板</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6E07DF"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K0+270</w:t>
            </w:r>
          </w:p>
        </w:tc>
        <w:tc>
          <w:tcPr>
            <w:tcW w:w="768" w:type="dxa"/>
            <w:tcBorders>
              <w:top w:val="nil"/>
              <w:left w:val="nil"/>
              <w:bottom w:val="single" w:sz="4" w:space="0" w:color="auto"/>
              <w:right w:val="single" w:sz="4" w:space="0" w:color="auto"/>
            </w:tcBorders>
            <w:shd w:val="clear" w:color="auto" w:fill="auto"/>
            <w:noWrap/>
            <w:vAlign w:val="center"/>
            <w:hideMark/>
          </w:tcPr>
          <w:p w14:paraId="0430F056"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砼</w:t>
            </w:r>
          </w:p>
        </w:tc>
        <w:tc>
          <w:tcPr>
            <w:tcW w:w="1202" w:type="dxa"/>
            <w:tcBorders>
              <w:top w:val="nil"/>
              <w:left w:val="nil"/>
              <w:bottom w:val="single" w:sz="4" w:space="0" w:color="auto"/>
              <w:right w:val="single" w:sz="4" w:space="0" w:color="auto"/>
            </w:tcBorders>
            <w:shd w:val="clear" w:color="auto" w:fill="auto"/>
            <w:noWrap/>
            <w:vAlign w:val="center"/>
            <w:hideMark/>
          </w:tcPr>
          <w:p w14:paraId="6480C7D7"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12.4</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3B7F709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开裂</w:t>
            </w:r>
          </w:p>
        </w:tc>
        <w:tc>
          <w:tcPr>
            <w:tcW w:w="1415" w:type="dxa"/>
            <w:tcBorders>
              <w:top w:val="nil"/>
              <w:left w:val="nil"/>
              <w:bottom w:val="single" w:sz="4" w:space="0" w:color="auto"/>
              <w:right w:val="single" w:sz="4" w:space="0" w:color="auto"/>
            </w:tcBorders>
            <w:shd w:val="clear" w:color="auto" w:fill="auto"/>
            <w:vAlign w:val="center"/>
            <w:hideMark/>
          </w:tcPr>
          <w:p w14:paraId="230E9FB4"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路面损坏</w:t>
            </w:r>
          </w:p>
        </w:tc>
      </w:tr>
      <w:tr w:rsidR="000B07E3" w:rsidRPr="000A2200" w14:paraId="023A1B2D"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53D73173"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190F8F4"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31AB4989"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1330DCA6"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碎石</w:t>
            </w:r>
          </w:p>
        </w:tc>
        <w:tc>
          <w:tcPr>
            <w:tcW w:w="1202" w:type="dxa"/>
            <w:tcBorders>
              <w:top w:val="nil"/>
              <w:left w:val="nil"/>
              <w:bottom w:val="single" w:sz="4" w:space="0" w:color="auto"/>
              <w:right w:val="single" w:sz="4" w:space="0" w:color="auto"/>
            </w:tcBorders>
            <w:shd w:val="clear" w:color="auto" w:fill="auto"/>
            <w:noWrap/>
            <w:vAlign w:val="center"/>
            <w:hideMark/>
          </w:tcPr>
          <w:p w14:paraId="548D7D0B"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15.4</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5303020C"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松散（估算）</w:t>
            </w:r>
          </w:p>
        </w:tc>
        <w:tc>
          <w:tcPr>
            <w:tcW w:w="1415" w:type="dxa"/>
            <w:tcBorders>
              <w:top w:val="nil"/>
              <w:left w:val="nil"/>
              <w:bottom w:val="single" w:sz="4" w:space="0" w:color="auto"/>
              <w:right w:val="single" w:sz="4" w:space="0" w:color="auto"/>
            </w:tcBorders>
            <w:shd w:val="clear" w:color="auto" w:fill="auto"/>
            <w:vAlign w:val="center"/>
            <w:hideMark/>
          </w:tcPr>
          <w:p w14:paraId="35726FDC"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总钻深（cm)</w:t>
            </w:r>
          </w:p>
        </w:tc>
      </w:tr>
      <w:tr w:rsidR="000B07E3" w:rsidRPr="000A2200" w14:paraId="6D3EDED4"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0A312F12"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1BE76EFB"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18994873"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4B7D33F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1D4048B1"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46316CF1"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712D2DB1"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27.8</w:t>
            </w:r>
          </w:p>
        </w:tc>
      </w:tr>
      <w:tr w:rsidR="000B07E3" w:rsidRPr="000A2200" w14:paraId="4534E11D"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1FF74ADA"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6CFF4CF5"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193842F3"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1E6D262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5C5CFFF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76D41B6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422CA14D"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到泥</w:t>
            </w:r>
          </w:p>
        </w:tc>
      </w:tr>
      <w:tr w:rsidR="009A7218" w:rsidRPr="000A2200" w14:paraId="4415DF1A" w14:textId="77777777" w:rsidTr="003A09D2">
        <w:trPr>
          <w:trHeight w:val="285"/>
          <w:jc w:val="center"/>
        </w:trPr>
        <w:tc>
          <w:tcPr>
            <w:tcW w:w="4008" w:type="dxa"/>
            <w:gridSpan w:val="4"/>
            <w:tcBorders>
              <w:top w:val="nil"/>
              <w:left w:val="single" w:sz="4" w:space="0" w:color="auto"/>
              <w:bottom w:val="single" w:sz="4" w:space="0" w:color="auto"/>
              <w:right w:val="single" w:sz="4" w:space="0" w:color="auto"/>
            </w:tcBorders>
            <w:shd w:val="clear" w:color="auto" w:fill="auto"/>
            <w:noWrap/>
            <w:vAlign w:val="center"/>
          </w:tcPr>
          <w:p w14:paraId="1B3F36D2" w14:textId="1E16F50F" w:rsidR="009A7218" w:rsidRPr="000A2200" w:rsidRDefault="009A7218" w:rsidP="00484B41">
            <w:pPr>
              <w:widowControl/>
              <w:jc w:val="center"/>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4012E4B6" wp14:editId="0993A7F9">
                  <wp:extent cx="2400000" cy="1800000"/>
                  <wp:effectExtent l="0" t="0" r="635" b="0"/>
                  <wp:docPr id="7744524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c>
          <w:tcPr>
            <w:tcW w:w="4632" w:type="dxa"/>
            <w:gridSpan w:val="3"/>
            <w:tcBorders>
              <w:top w:val="nil"/>
              <w:left w:val="nil"/>
              <w:bottom w:val="single" w:sz="4" w:space="0" w:color="auto"/>
              <w:right w:val="single" w:sz="4" w:space="0" w:color="auto"/>
            </w:tcBorders>
            <w:shd w:val="clear" w:color="auto" w:fill="auto"/>
            <w:noWrap/>
            <w:vAlign w:val="center"/>
          </w:tcPr>
          <w:p w14:paraId="58836711" w14:textId="1FA61D79" w:rsidR="009A7218" w:rsidRPr="000A2200" w:rsidRDefault="009A7218" w:rsidP="00484B41">
            <w:pPr>
              <w:widowControl/>
              <w:jc w:val="left"/>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60E1400D" wp14:editId="31E3C1EE">
                  <wp:extent cx="2400000" cy="1800000"/>
                  <wp:effectExtent l="0" t="0" r="635" b="0"/>
                  <wp:docPr id="98785417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r>
      <w:tr w:rsidR="000B07E3" w:rsidRPr="000A2200" w14:paraId="4BBF3E6D" w14:textId="77777777" w:rsidTr="00D07D13">
        <w:trPr>
          <w:trHeight w:val="285"/>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ACDCB8"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MW03</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A9C47C0"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69#板</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79607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K0+390</w:t>
            </w:r>
          </w:p>
        </w:tc>
        <w:tc>
          <w:tcPr>
            <w:tcW w:w="768" w:type="dxa"/>
            <w:tcBorders>
              <w:top w:val="nil"/>
              <w:left w:val="nil"/>
              <w:bottom w:val="single" w:sz="4" w:space="0" w:color="auto"/>
              <w:right w:val="single" w:sz="4" w:space="0" w:color="auto"/>
            </w:tcBorders>
            <w:shd w:val="clear" w:color="auto" w:fill="auto"/>
            <w:noWrap/>
            <w:vAlign w:val="center"/>
            <w:hideMark/>
          </w:tcPr>
          <w:p w14:paraId="0376E5FE"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砼</w:t>
            </w:r>
          </w:p>
        </w:tc>
        <w:tc>
          <w:tcPr>
            <w:tcW w:w="1202" w:type="dxa"/>
            <w:tcBorders>
              <w:top w:val="nil"/>
              <w:left w:val="nil"/>
              <w:bottom w:val="single" w:sz="4" w:space="0" w:color="auto"/>
              <w:right w:val="single" w:sz="4" w:space="0" w:color="auto"/>
            </w:tcBorders>
            <w:shd w:val="clear" w:color="auto" w:fill="auto"/>
            <w:noWrap/>
            <w:vAlign w:val="center"/>
            <w:hideMark/>
          </w:tcPr>
          <w:p w14:paraId="0361E13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11.6</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5D08FD2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完整</w:t>
            </w:r>
          </w:p>
        </w:tc>
        <w:tc>
          <w:tcPr>
            <w:tcW w:w="1415" w:type="dxa"/>
            <w:tcBorders>
              <w:top w:val="nil"/>
              <w:left w:val="nil"/>
              <w:bottom w:val="single" w:sz="4" w:space="0" w:color="auto"/>
              <w:right w:val="single" w:sz="4" w:space="0" w:color="auto"/>
            </w:tcBorders>
            <w:shd w:val="clear" w:color="auto" w:fill="auto"/>
            <w:vAlign w:val="center"/>
            <w:hideMark/>
          </w:tcPr>
          <w:p w14:paraId="3CE58229"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路面一般</w:t>
            </w:r>
          </w:p>
        </w:tc>
      </w:tr>
      <w:tr w:rsidR="000B07E3" w:rsidRPr="000A2200" w14:paraId="0344FB79"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02CACC25"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3906542D"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42D806AF"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74854B3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碎石</w:t>
            </w:r>
          </w:p>
        </w:tc>
        <w:tc>
          <w:tcPr>
            <w:tcW w:w="1202" w:type="dxa"/>
            <w:tcBorders>
              <w:top w:val="nil"/>
              <w:left w:val="nil"/>
              <w:bottom w:val="single" w:sz="4" w:space="0" w:color="auto"/>
              <w:right w:val="single" w:sz="4" w:space="0" w:color="auto"/>
            </w:tcBorders>
            <w:shd w:val="clear" w:color="auto" w:fill="auto"/>
            <w:noWrap/>
            <w:vAlign w:val="center"/>
            <w:hideMark/>
          </w:tcPr>
          <w:p w14:paraId="38A3E03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15.8</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01DE5ADB"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松散（估算）</w:t>
            </w:r>
          </w:p>
        </w:tc>
        <w:tc>
          <w:tcPr>
            <w:tcW w:w="1415" w:type="dxa"/>
            <w:tcBorders>
              <w:top w:val="nil"/>
              <w:left w:val="nil"/>
              <w:bottom w:val="single" w:sz="4" w:space="0" w:color="auto"/>
              <w:right w:val="single" w:sz="4" w:space="0" w:color="auto"/>
            </w:tcBorders>
            <w:shd w:val="clear" w:color="auto" w:fill="auto"/>
            <w:vAlign w:val="center"/>
            <w:hideMark/>
          </w:tcPr>
          <w:p w14:paraId="4A503D1A"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总钻深（cm)</w:t>
            </w:r>
          </w:p>
        </w:tc>
      </w:tr>
      <w:tr w:rsidR="000B07E3" w:rsidRPr="000A2200" w14:paraId="208DA0FF"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08700017"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4BC02F80"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26EB145D"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2378FA4B"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7326E629"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3658A7B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0226AB7E"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27.4</w:t>
            </w:r>
          </w:p>
        </w:tc>
      </w:tr>
      <w:tr w:rsidR="000B07E3" w:rsidRPr="000A2200" w14:paraId="43642B41"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74660E28"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A3A1C3B"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7259B51C"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7685DD6B"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088C4198"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07BD111B"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7B45E4B7"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到泥</w:t>
            </w:r>
          </w:p>
        </w:tc>
      </w:tr>
      <w:tr w:rsidR="000B07E3" w:rsidRPr="000A2200" w14:paraId="58AD9DC6" w14:textId="77777777" w:rsidTr="00C64F4C">
        <w:trPr>
          <w:trHeight w:val="285"/>
          <w:jc w:val="center"/>
        </w:trPr>
        <w:tc>
          <w:tcPr>
            <w:tcW w:w="4008" w:type="dxa"/>
            <w:gridSpan w:val="4"/>
            <w:tcBorders>
              <w:top w:val="nil"/>
              <w:left w:val="single" w:sz="4" w:space="0" w:color="auto"/>
              <w:bottom w:val="single" w:sz="4" w:space="0" w:color="auto"/>
              <w:right w:val="single" w:sz="4" w:space="0" w:color="auto"/>
            </w:tcBorders>
            <w:shd w:val="clear" w:color="auto" w:fill="auto"/>
            <w:noWrap/>
            <w:vAlign w:val="center"/>
          </w:tcPr>
          <w:p w14:paraId="64A54BFE" w14:textId="1D4F19FD" w:rsidR="000B07E3" w:rsidRPr="000A2200" w:rsidRDefault="000B07E3" w:rsidP="00484B41">
            <w:pPr>
              <w:widowControl/>
              <w:jc w:val="center"/>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5B2C5575" wp14:editId="50974738">
                  <wp:extent cx="2400000" cy="1800000"/>
                  <wp:effectExtent l="0" t="0" r="635" b="0"/>
                  <wp:docPr id="209359299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c>
          <w:tcPr>
            <w:tcW w:w="4632" w:type="dxa"/>
            <w:gridSpan w:val="3"/>
            <w:tcBorders>
              <w:top w:val="nil"/>
              <w:left w:val="nil"/>
              <w:bottom w:val="single" w:sz="4" w:space="0" w:color="auto"/>
              <w:right w:val="single" w:sz="4" w:space="0" w:color="auto"/>
            </w:tcBorders>
            <w:shd w:val="clear" w:color="auto" w:fill="auto"/>
            <w:noWrap/>
            <w:vAlign w:val="center"/>
          </w:tcPr>
          <w:p w14:paraId="339E3D97" w14:textId="06DCD3B5" w:rsidR="000B07E3" w:rsidRPr="000A2200" w:rsidRDefault="000B07E3" w:rsidP="00484B41">
            <w:pPr>
              <w:widowControl/>
              <w:jc w:val="left"/>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4FF849E6" wp14:editId="4AA900FA">
                  <wp:extent cx="2400000" cy="1800000"/>
                  <wp:effectExtent l="0" t="0" r="635" b="0"/>
                  <wp:docPr id="21363755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r>
      <w:tr w:rsidR="000B07E3" w:rsidRPr="000A2200" w14:paraId="161256FE" w14:textId="77777777" w:rsidTr="00D07D13">
        <w:trPr>
          <w:trHeight w:val="285"/>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DC304E"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MW04</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E361C6B"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48#板</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ED06EB"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K0+510</w:t>
            </w:r>
          </w:p>
        </w:tc>
        <w:tc>
          <w:tcPr>
            <w:tcW w:w="768" w:type="dxa"/>
            <w:tcBorders>
              <w:top w:val="nil"/>
              <w:left w:val="nil"/>
              <w:bottom w:val="single" w:sz="4" w:space="0" w:color="auto"/>
              <w:right w:val="single" w:sz="4" w:space="0" w:color="auto"/>
            </w:tcBorders>
            <w:shd w:val="clear" w:color="auto" w:fill="auto"/>
            <w:noWrap/>
            <w:vAlign w:val="center"/>
            <w:hideMark/>
          </w:tcPr>
          <w:p w14:paraId="6C2F3B3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砼</w:t>
            </w:r>
          </w:p>
        </w:tc>
        <w:tc>
          <w:tcPr>
            <w:tcW w:w="1202" w:type="dxa"/>
            <w:tcBorders>
              <w:top w:val="nil"/>
              <w:left w:val="nil"/>
              <w:bottom w:val="single" w:sz="4" w:space="0" w:color="auto"/>
              <w:right w:val="single" w:sz="4" w:space="0" w:color="auto"/>
            </w:tcBorders>
            <w:shd w:val="clear" w:color="auto" w:fill="auto"/>
            <w:noWrap/>
            <w:vAlign w:val="center"/>
            <w:hideMark/>
          </w:tcPr>
          <w:p w14:paraId="6B00732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14.3</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0B4E202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开裂</w:t>
            </w:r>
          </w:p>
        </w:tc>
        <w:tc>
          <w:tcPr>
            <w:tcW w:w="1415" w:type="dxa"/>
            <w:tcBorders>
              <w:top w:val="nil"/>
              <w:left w:val="nil"/>
              <w:bottom w:val="single" w:sz="4" w:space="0" w:color="auto"/>
              <w:right w:val="single" w:sz="4" w:space="0" w:color="auto"/>
            </w:tcBorders>
            <w:shd w:val="clear" w:color="auto" w:fill="auto"/>
            <w:vAlign w:val="center"/>
            <w:hideMark/>
          </w:tcPr>
          <w:p w14:paraId="4F33ECDA"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路面损坏</w:t>
            </w:r>
          </w:p>
        </w:tc>
      </w:tr>
      <w:tr w:rsidR="000B07E3" w:rsidRPr="000A2200" w14:paraId="4BD945EC"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58A0020C"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D7B73E8"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541A5430"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111C852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碎石</w:t>
            </w:r>
          </w:p>
        </w:tc>
        <w:tc>
          <w:tcPr>
            <w:tcW w:w="1202" w:type="dxa"/>
            <w:tcBorders>
              <w:top w:val="nil"/>
              <w:left w:val="nil"/>
              <w:bottom w:val="single" w:sz="4" w:space="0" w:color="auto"/>
              <w:right w:val="single" w:sz="4" w:space="0" w:color="auto"/>
            </w:tcBorders>
            <w:shd w:val="clear" w:color="auto" w:fill="auto"/>
            <w:noWrap/>
            <w:vAlign w:val="center"/>
            <w:hideMark/>
          </w:tcPr>
          <w:p w14:paraId="0E2D59E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14.5</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7CDF9F61"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松散（估算）</w:t>
            </w:r>
          </w:p>
        </w:tc>
        <w:tc>
          <w:tcPr>
            <w:tcW w:w="1415" w:type="dxa"/>
            <w:tcBorders>
              <w:top w:val="nil"/>
              <w:left w:val="nil"/>
              <w:bottom w:val="single" w:sz="4" w:space="0" w:color="auto"/>
              <w:right w:val="single" w:sz="4" w:space="0" w:color="auto"/>
            </w:tcBorders>
            <w:shd w:val="clear" w:color="auto" w:fill="auto"/>
            <w:vAlign w:val="center"/>
            <w:hideMark/>
          </w:tcPr>
          <w:p w14:paraId="29F2349D"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总钻深（cm)</w:t>
            </w:r>
          </w:p>
        </w:tc>
      </w:tr>
      <w:tr w:rsidR="000B07E3" w:rsidRPr="000A2200" w14:paraId="1931A2E8"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695C553C"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163ECB39"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206F6D1"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603770B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49ECE11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1F835B4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0D51E101"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28.8</w:t>
            </w:r>
          </w:p>
        </w:tc>
      </w:tr>
      <w:tr w:rsidR="000B07E3" w:rsidRPr="000A2200" w14:paraId="69AB8F16"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204352F5"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51D24F14"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C309673"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3F0867A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407C91FC"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05F94C1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47E9A6A9"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到泥</w:t>
            </w:r>
          </w:p>
        </w:tc>
      </w:tr>
      <w:tr w:rsidR="000B07E3" w:rsidRPr="000A2200" w14:paraId="44AB23A2" w14:textId="77777777" w:rsidTr="00EE59BA">
        <w:trPr>
          <w:trHeight w:val="285"/>
          <w:jc w:val="center"/>
        </w:trPr>
        <w:tc>
          <w:tcPr>
            <w:tcW w:w="4008" w:type="dxa"/>
            <w:gridSpan w:val="4"/>
            <w:tcBorders>
              <w:top w:val="nil"/>
              <w:left w:val="single" w:sz="4" w:space="0" w:color="auto"/>
              <w:bottom w:val="single" w:sz="4" w:space="0" w:color="auto"/>
              <w:right w:val="single" w:sz="4" w:space="0" w:color="auto"/>
            </w:tcBorders>
            <w:shd w:val="clear" w:color="auto" w:fill="auto"/>
            <w:noWrap/>
            <w:vAlign w:val="center"/>
          </w:tcPr>
          <w:p w14:paraId="380827C6" w14:textId="63BC6E1D" w:rsidR="000B07E3" w:rsidRPr="000A2200" w:rsidRDefault="000B07E3" w:rsidP="00484B41">
            <w:pPr>
              <w:widowControl/>
              <w:jc w:val="center"/>
              <w:rPr>
                <w:rFonts w:ascii="宋体" w:hAnsi="宋体" w:cs="宋体" w:hint="eastAsia"/>
                <w:kern w:val="0"/>
                <w:sz w:val="21"/>
                <w:szCs w:val="21"/>
              </w:rPr>
            </w:pPr>
            <w:r w:rsidRPr="000A2200">
              <w:rPr>
                <w:rFonts w:ascii="宋体" w:hAnsi="宋体" w:cs="宋体" w:hint="eastAsia"/>
                <w:noProof/>
                <w:kern w:val="0"/>
                <w:sz w:val="21"/>
                <w:szCs w:val="21"/>
              </w:rPr>
              <w:lastRenderedPageBreak/>
              <w:drawing>
                <wp:inline distT="0" distB="0" distL="0" distR="0" wp14:anchorId="2FFAEAE9" wp14:editId="4734ABA0">
                  <wp:extent cx="2400000" cy="1800000"/>
                  <wp:effectExtent l="0" t="0" r="635" b="0"/>
                  <wp:docPr id="49377488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c>
          <w:tcPr>
            <w:tcW w:w="4632" w:type="dxa"/>
            <w:gridSpan w:val="3"/>
            <w:tcBorders>
              <w:top w:val="nil"/>
              <w:left w:val="nil"/>
              <w:bottom w:val="single" w:sz="4" w:space="0" w:color="auto"/>
              <w:right w:val="single" w:sz="4" w:space="0" w:color="auto"/>
            </w:tcBorders>
            <w:shd w:val="clear" w:color="auto" w:fill="auto"/>
            <w:noWrap/>
            <w:vAlign w:val="center"/>
          </w:tcPr>
          <w:p w14:paraId="31D1475A" w14:textId="7A7AC581" w:rsidR="000B07E3" w:rsidRPr="000A2200" w:rsidRDefault="000B07E3" w:rsidP="00484B41">
            <w:pPr>
              <w:widowControl/>
              <w:jc w:val="left"/>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0D01F62A" wp14:editId="575DDEAE">
                  <wp:extent cx="2400000" cy="1800000"/>
                  <wp:effectExtent l="0" t="0" r="635" b="0"/>
                  <wp:docPr id="10413493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r>
      <w:tr w:rsidR="000B07E3" w:rsidRPr="000A2200" w14:paraId="77B04B65" w14:textId="77777777" w:rsidTr="00D07D13">
        <w:trPr>
          <w:trHeight w:val="285"/>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9D3C3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MW05</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2C1B3803"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30#板</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4089A8"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K0+600</w:t>
            </w:r>
          </w:p>
        </w:tc>
        <w:tc>
          <w:tcPr>
            <w:tcW w:w="768" w:type="dxa"/>
            <w:tcBorders>
              <w:top w:val="nil"/>
              <w:left w:val="nil"/>
              <w:bottom w:val="single" w:sz="4" w:space="0" w:color="auto"/>
              <w:right w:val="single" w:sz="4" w:space="0" w:color="auto"/>
            </w:tcBorders>
            <w:shd w:val="clear" w:color="auto" w:fill="auto"/>
            <w:noWrap/>
            <w:vAlign w:val="center"/>
            <w:hideMark/>
          </w:tcPr>
          <w:p w14:paraId="65EDBF3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砼</w:t>
            </w:r>
          </w:p>
        </w:tc>
        <w:tc>
          <w:tcPr>
            <w:tcW w:w="1202" w:type="dxa"/>
            <w:tcBorders>
              <w:top w:val="nil"/>
              <w:left w:val="nil"/>
              <w:bottom w:val="single" w:sz="4" w:space="0" w:color="auto"/>
              <w:right w:val="single" w:sz="4" w:space="0" w:color="auto"/>
            </w:tcBorders>
            <w:shd w:val="clear" w:color="auto" w:fill="auto"/>
            <w:noWrap/>
            <w:vAlign w:val="center"/>
            <w:hideMark/>
          </w:tcPr>
          <w:p w14:paraId="6CCD318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14.2</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16F25A7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完整</w:t>
            </w:r>
          </w:p>
        </w:tc>
        <w:tc>
          <w:tcPr>
            <w:tcW w:w="1415" w:type="dxa"/>
            <w:tcBorders>
              <w:top w:val="nil"/>
              <w:left w:val="nil"/>
              <w:bottom w:val="single" w:sz="4" w:space="0" w:color="auto"/>
              <w:right w:val="single" w:sz="4" w:space="0" w:color="auto"/>
            </w:tcBorders>
            <w:shd w:val="clear" w:color="auto" w:fill="auto"/>
            <w:vAlign w:val="center"/>
            <w:hideMark/>
          </w:tcPr>
          <w:p w14:paraId="6A847CB0"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路面一般</w:t>
            </w:r>
          </w:p>
        </w:tc>
      </w:tr>
      <w:tr w:rsidR="000B07E3" w:rsidRPr="000A2200" w14:paraId="6841A191"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41494B44"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33D946FF"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31856F91"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6715D9B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碎石</w:t>
            </w:r>
          </w:p>
        </w:tc>
        <w:tc>
          <w:tcPr>
            <w:tcW w:w="1202" w:type="dxa"/>
            <w:tcBorders>
              <w:top w:val="nil"/>
              <w:left w:val="nil"/>
              <w:bottom w:val="single" w:sz="4" w:space="0" w:color="auto"/>
              <w:right w:val="single" w:sz="4" w:space="0" w:color="auto"/>
            </w:tcBorders>
            <w:shd w:val="clear" w:color="auto" w:fill="auto"/>
            <w:noWrap/>
            <w:vAlign w:val="center"/>
            <w:hideMark/>
          </w:tcPr>
          <w:p w14:paraId="4C4E9C6C"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11.2</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7ED3ABA1"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松散（估算）</w:t>
            </w:r>
          </w:p>
        </w:tc>
        <w:tc>
          <w:tcPr>
            <w:tcW w:w="1415" w:type="dxa"/>
            <w:tcBorders>
              <w:top w:val="nil"/>
              <w:left w:val="nil"/>
              <w:bottom w:val="single" w:sz="4" w:space="0" w:color="auto"/>
              <w:right w:val="single" w:sz="4" w:space="0" w:color="auto"/>
            </w:tcBorders>
            <w:shd w:val="clear" w:color="auto" w:fill="auto"/>
            <w:vAlign w:val="center"/>
            <w:hideMark/>
          </w:tcPr>
          <w:p w14:paraId="196C3BDF"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总钻深（cm)</w:t>
            </w:r>
          </w:p>
        </w:tc>
      </w:tr>
      <w:tr w:rsidR="000B07E3" w:rsidRPr="000A2200" w14:paraId="235BC9DC"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38E0236C"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9BBC7B8"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3E99D63"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344793A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38F7C8A7"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14D992DA"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79E3630C"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25.4</w:t>
            </w:r>
          </w:p>
        </w:tc>
      </w:tr>
      <w:tr w:rsidR="000B07E3" w:rsidRPr="000A2200" w14:paraId="4E5D55ED"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135BB233"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3FD0079F"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2AC14856"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5400E27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40FC8CD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33B37131"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060A25EB"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到泥</w:t>
            </w:r>
          </w:p>
        </w:tc>
      </w:tr>
      <w:tr w:rsidR="000B07E3" w:rsidRPr="000A2200" w14:paraId="514C7A67" w14:textId="77777777" w:rsidTr="00104901">
        <w:trPr>
          <w:trHeight w:val="285"/>
          <w:jc w:val="center"/>
        </w:trPr>
        <w:tc>
          <w:tcPr>
            <w:tcW w:w="4008" w:type="dxa"/>
            <w:gridSpan w:val="4"/>
            <w:tcBorders>
              <w:top w:val="nil"/>
              <w:left w:val="single" w:sz="4" w:space="0" w:color="auto"/>
              <w:bottom w:val="single" w:sz="4" w:space="0" w:color="auto"/>
              <w:right w:val="single" w:sz="4" w:space="0" w:color="auto"/>
            </w:tcBorders>
            <w:shd w:val="clear" w:color="auto" w:fill="auto"/>
            <w:noWrap/>
            <w:vAlign w:val="center"/>
          </w:tcPr>
          <w:p w14:paraId="37209A55" w14:textId="6AD44AE0" w:rsidR="000B07E3" w:rsidRPr="000A2200" w:rsidRDefault="000B07E3" w:rsidP="00484B41">
            <w:pPr>
              <w:widowControl/>
              <w:jc w:val="center"/>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45E9C774" wp14:editId="274684B5">
                  <wp:extent cx="2400000" cy="1800000"/>
                  <wp:effectExtent l="0" t="0" r="635" b="0"/>
                  <wp:docPr id="41532882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c>
          <w:tcPr>
            <w:tcW w:w="4632" w:type="dxa"/>
            <w:gridSpan w:val="3"/>
            <w:tcBorders>
              <w:top w:val="nil"/>
              <w:left w:val="nil"/>
              <w:bottom w:val="single" w:sz="4" w:space="0" w:color="auto"/>
              <w:right w:val="single" w:sz="4" w:space="0" w:color="auto"/>
            </w:tcBorders>
            <w:shd w:val="clear" w:color="auto" w:fill="auto"/>
            <w:noWrap/>
            <w:vAlign w:val="center"/>
          </w:tcPr>
          <w:p w14:paraId="60D472FF" w14:textId="3784F79C" w:rsidR="000B07E3" w:rsidRPr="000A2200" w:rsidRDefault="000B07E3" w:rsidP="00484B41">
            <w:pPr>
              <w:widowControl/>
              <w:jc w:val="left"/>
              <w:rPr>
                <w:rFonts w:ascii="宋体" w:hAnsi="宋体" w:cs="宋体" w:hint="eastAsia"/>
                <w:kern w:val="0"/>
                <w:sz w:val="21"/>
                <w:szCs w:val="21"/>
              </w:rPr>
            </w:pPr>
            <w:r w:rsidRPr="000A2200">
              <w:rPr>
                <w:rFonts w:ascii="宋体" w:hAnsi="宋体" w:cs="宋体" w:hint="eastAsia"/>
                <w:noProof/>
                <w:kern w:val="0"/>
                <w:sz w:val="21"/>
                <w:szCs w:val="21"/>
              </w:rPr>
              <w:drawing>
                <wp:inline distT="0" distB="0" distL="0" distR="0" wp14:anchorId="0569F323" wp14:editId="46117872">
                  <wp:extent cx="2400000" cy="1800000"/>
                  <wp:effectExtent l="0" t="0" r="635" b="0"/>
                  <wp:docPr id="15955935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p>
        </w:tc>
      </w:tr>
      <w:tr w:rsidR="000B07E3" w:rsidRPr="000A2200" w14:paraId="3DD33BAF" w14:textId="77777777" w:rsidTr="00D07D13">
        <w:trPr>
          <w:trHeight w:val="285"/>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B64FB8"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MW06</w:t>
            </w:r>
          </w:p>
        </w:tc>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061D31E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10#板</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0FCEF9"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K0+700</w:t>
            </w:r>
          </w:p>
        </w:tc>
        <w:tc>
          <w:tcPr>
            <w:tcW w:w="768" w:type="dxa"/>
            <w:tcBorders>
              <w:top w:val="nil"/>
              <w:left w:val="nil"/>
              <w:bottom w:val="single" w:sz="4" w:space="0" w:color="auto"/>
              <w:right w:val="single" w:sz="4" w:space="0" w:color="auto"/>
            </w:tcBorders>
            <w:shd w:val="clear" w:color="auto" w:fill="auto"/>
            <w:noWrap/>
            <w:vAlign w:val="center"/>
            <w:hideMark/>
          </w:tcPr>
          <w:p w14:paraId="5E83E37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砼</w:t>
            </w:r>
          </w:p>
        </w:tc>
        <w:tc>
          <w:tcPr>
            <w:tcW w:w="1202" w:type="dxa"/>
            <w:tcBorders>
              <w:top w:val="nil"/>
              <w:left w:val="nil"/>
              <w:bottom w:val="single" w:sz="4" w:space="0" w:color="auto"/>
              <w:right w:val="single" w:sz="4" w:space="0" w:color="auto"/>
            </w:tcBorders>
            <w:shd w:val="clear" w:color="auto" w:fill="auto"/>
            <w:noWrap/>
            <w:vAlign w:val="center"/>
            <w:hideMark/>
          </w:tcPr>
          <w:p w14:paraId="04B98713"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13.3</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5C7FA4A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开裂</w:t>
            </w:r>
          </w:p>
        </w:tc>
        <w:tc>
          <w:tcPr>
            <w:tcW w:w="1415" w:type="dxa"/>
            <w:tcBorders>
              <w:top w:val="nil"/>
              <w:left w:val="nil"/>
              <w:bottom w:val="single" w:sz="4" w:space="0" w:color="auto"/>
              <w:right w:val="single" w:sz="4" w:space="0" w:color="auto"/>
            </w:tcBorders>
            <w:shd w:val="clear" w:color="auto" w:fill="auto"/>
            <w:vAlign w:val="center"/>
            <w:hideMark/>
          </w:tcPr>
          <w:p w14:paraId="27DBFF05"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路面损坏</w:t>
            </w:r>
          </w:p>
        </w:tc>
      </w:tr>
      <w:tr w:rsidR="000B07E3" w:rsidRPr="000A2200" w14:paraId="3CC1FEC9"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6BA56C62"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443BD434"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4648983F"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6A057C0E"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碎石</w:t>
            </w:r>
          </w:p>
        </w:tc>
        <w:tc>
          <w:tcPr>
            <w:tcW w:w="1202" w:type="dxa"/>
            <w:tcBorders>
              <w:top w:val="nil"/>
              <w:left w:val="nil"/>
              <w:bottom w:val="single" w:sz="4" w:space="0" w:color="auto"/>
              <w:right w:val="single" w:sz="4" w:space="0" w:color="auto"/>
            </w:tcBorders>
            <w:shd w:val="clear" w:color="auto" w:fill="auto"/>
            <w:noWrap/>
            <w:vAlign w:val="center"/>
            <w:hideMark/>
          </w:tcPr>
          <w:p w14:paraId="6F7516C0"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12.8</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79F6B2A4"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松散（估算）</w:t>
            </w:r>
          </w:p>
        </w:tc>
        <w:tc>
          <w:tcPr>
            <w:tcW w:w="1415" w:type="dxa"/>
            <w:tcBorders>
              <w:top w:val="nil"/>
              <w:left w:val="nil"/>
              <w:bottom w:val="single" w:sz="4" w:space="0" w:color="auto"/>
              <w:right w:val="single" w:sz="4" w:space="0" w:color="auto"/>
            </w:tcBorders>
            <w:shd w:val="clear" w:color="auto" w:fill="auto"/>
            <w:vAlign w:val="center"/>
            <w:hideMark/>
          </w:tcPr>
          <w:p w14:paraId="08303731"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总钻深（cm)</w:t>
            </w:r>
          </w:p>
        </w:tc>
      </w:tr>
      <w:tr w:rsidR="000B07E3" w:rsidRPr="000A2200" w14:paraId="65281E33"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79583065"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4745888E"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51947EC9"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48D0BEA2"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0B2E2FFC"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05F395F1"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6CCBE549"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26.1</w:t>
            </w:r>
          </w:p>
        </w:tc>
      </w:tr>
      <w:tr w:rsidR="000B07E3" w:rsidRPr="000A2200" w14:paraId="0FFEE147" w14:textId="77777777" w:rsidTr="00D07D13">
        <w:trPr>
          <w:trHeight w:val="285"/>
          <w:jc w:val="center"/>
        </w:trPr>
        <w:tc>
          <w:tcPr>
            <w:tcW w:w="1080" w:type="dxa"/>
            <w:vMerge/>
            <w:tcBorders>
              <w:top w:val="nil"/>
              <w:left w:val="single" w:sz="4" w:space="0" w:color="auto"/>
              <w:bottom w:val="single" w:sz="4" w:space="0" w:color="auto"/>
              <w:right w:val="single" w:sz="4" w:space="0" w:color="auto"/>
            </w:tcBorders>
            <w:vAlign w:val="center"/>
            <w:hideMark/>
          </w:tcPr>
          <w:p w14:paraId="4F1B6DF5"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6A562B44" w14:textId="77777777" w:rsidR="00484B41" w:rsidRPr="000A2200" w:rsidRDefault="00484B41" w:rsidP="00484B41">
            <w:pPr>
              <w:widowControl/>
              <w:jc w:val="left"/>
              <w:rPr>
                <w:rFonts w:ascii="宋体" w:hAnsi="宋体" w:cs="宋体" w:hint="eastAsia"/>
                <w:kern w:val="0"/>
                <w:sz w:val="21"/>
                <w:szCs w:val="21"/>
              </w:rPr>
            </w:pPr>
          </w:p>
        </w:tc>
        <w:tc>
          <w:tcPr>
            <w:tcW w:w="1080" w:type="dxa"/>
            <w:vMerge/>
            <w:tcBorders>
              <w:top w:val="nil"/>
              <w:left w:val="single" w:sz="4" w:space="0" w:color="auto"/>
              <w:bottom w:val="single" w:sz="4" w:space="0" w:color="auto"/>
              <w:right w:val="single" w:sz="4" w:space="0" w:color="auto"/>
            </w:tcBorders>
            <w:vAlign w:val="center"/>
            <w:hideMark/>
          </w:tcPr>
          <w:p w14:paraId="06C6B2B0" w14:textId="77777777" w:rsidR="00484B41" w:rsidRPr="000A2200" w:rsidRDefault="00484B41" w:rsidP="00484B41">
            <w:pPr>
              <w:widowControl/>
              <w:jc w:val="left"/>
              <w:rPr>
                <w:rFonts w:ascii="宋体" w:hAnsi="宋体" w:cs="宋体" w:hint="eastAsia"/>
                <w:kern w:val="0"/>
                <w:sz w:val="21"/>
                <w:szCs w:val="21"/>
              </w:rPr>
            </w:pPr>
          </w:p>
        </w:tc>
        <w:tc>
          <w:tcPr>
            <w:tcW w:w="768" w:type="dxa"/>
            <w:tcBorders>
              <w:top w:val="nil"/>
              <w:left w:val="nil"/>
              <w:bottom w:val="single" w:sz="4" w:space="0" w:color="auto"/>
              <w:right w:val="single" w:sz="4" w:space="0" w:color="auto"/>
            </w:tcBorders>
            <w:shd w:val="clear" w:color="auto" w:fill="auto"/>
            <w:noWrap/>
            <w:vAlign w:val="center"/>
            <w:hideMark/>
          </w:tcPr>
          <w:p w14:paraId="0FC1BB65"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202" w:type="dxa"/>
            <w:tcBorders>
              <w:top w:val="nil"/>
              <w:left w:val="nil"/>
              <w:bottom w:val="single" w:sz="4" w:space="0" w:color="auto"/>
              <w:right w:val="single" w:sz="4" w:space="0" w:color="auto"/>
            </w:tcBorders>
            <w:shd w:val="clear" w:color="auto" w:fill="auto"/>
            <w:noWrap/>
            <w:vAlign w:val="center"/>
            <w:hideMark/>
          </w:tcPr>
          <w:p w14:paraId="163EC0AD"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2015" w:type="dxa"/>
            <w:tcBorders>
              <w:top w:val="single" w:sz="4" w:space="0" w:color="auto"/>
              <w:left w:val="nil"/>
              <w:bottom w:val="single" w:sz="4" w:space="0" w:color="auto"/>
              <w:right w:val="single" w:sz="4" w:space="0" w:color="auto"/>
            </w:tcBorders>
            <w:shd w:val="clear" w:color="auto" w:fill="auto"/>
            <w:noWrap/>
            <w:vAlign w:val="center"/>
            <w:hideMark/>
          </w:tcPr>
          <w:p w14:paraId="00725C0F" w14:textId="77777777" w:rsidR="00484B41" w:rsidRPr="000A2200" w:rsidRDefault="00484B41" w:rsidP="00484B41">
            <w:pPr>
              <w:widowControl/>
              <w:jc w:val="center"/>
              <w:rPr>
                <w:rFonts w:ascii="宋体" w:hAnsi="宋体" w:cs="宋体" w:hint="eastAsia"/>
                <w:kern w:val="0"/>
                <w:sz w:val="21"/>
                <w:szCs w:val="21"/>
              </w:rPr>
            </w:pPr>
            <w:r w:rsidRPr="000A2200">
              <w:rPr>
                <w:rFonts w:ascii="宋体" w:hAnsi="宋体" w:cs="宋体" w:hint="eastAsia"/>
                <w:kern w:val="0"/>
                <w:sz w:val="21"/>
                <w:szCs w:val="21"/>
              </w:rPr>
              <w:t xml:space="preserve">　</w:t>
            </w:r>
          </w:p>
        </w:tc>
        <w:tc>
          <w:tcPr>
            <w:tcW w:w="1415" w:type="dxa"/>
            <w:tcBorders>
              <w:top w:val="nil"/>
              <w:left w:val="nil"/>
              <w:bottom w:val="single" w:sz="4" w:space="0" w:color="auto"/>
              <w:right w:val="single" w:sz="4" w:space="0" w:color="auto"/>
            </w:tcBorders>
            <w:shd w:val="clear" w:color="auto" w:fill="auto"/>
            <w:noWrap/>
            <w:vAlign w:val="center"/>
            <w:hideMark/>
          </w:tcPr>
          <w:p w14:paraId="3E424932" w14:textId="77777777" w:rsidR="00484B41" w:rsidRPr="000A2200" w:rsidRDefault="00484B41" w:rsidP="00484B41">
            <w:pPr>
              <w:widowControl/>
              <w:jc w:val="left"/>
              <w:rPr>
                <w:rFonts w:ascii="宋体" w:hAnsi="宋体" w:cs="宋体" w:hint="eastAsia"/>
                <w:kern w:val="0"/>
                <w:sz w:val="21"/>
                <w:szCs w:val="21"/>
              </w:rPr>
            </w:pPr>
            <w:r w:rsidRPr="000A2200">
              <w:rPr>
                <w:rFonts w:ascii="宋体" w:hAnsi="宋体" w:cs="宋体" w:hint="eastAsia"/>
                <w:kern w:val="0"/>
                <w:sz w:val="21"/>
                <w:szCs w:val="21"/>
              </w:rPr>
              <w:t>到泥</w:t>
            </w:r>
          </w:p>
        </w:tc>
      </w:tr>
    </w:tbl>
    <w:p w14:paraId="6CD8DEFB" w14:textId="35D94AD9" w:rsidR="000B07E3" w:rsidRPr="000A2200" w:rsidRDefault="000B07E3" w:rsidP="000B07E3">
      <w:pPr>
        <w:spacing w:line="360" w:lineRule="auto"/>
        <w:ind w:left="360" w:firstLineChars="200" w:firstLine="480"/>
        <w:rPr>
          <w:rFonts w:ascii="宋体" w:hAnsi="宋体" w:hint="eastAsia"/>
        </w:rPr>
      </w:pPr>
      <w:r w:rsidRPr="000A2200">
        <w:rPr>
          <w:rFonts w:ascii="宋体" w:hAnsi="宋体" w:hint="eastAsia"/>
        </w:rPr>
        <w:t>根据检测芯样资料，现状</w:t>
      </w:r>
      <w:r w:rsidR="009229AE" w:rsidRPr="000A2200">
        <w:rPr>
          <w:rFonts w:ascii="宋体" w:hAnsi="宋体" w:hint="eastAsia"/>
        </w:rPr>
        <w:t>泖圩四号路</w:t>
      </w:r>
      <w:r w:rsidRPr="000A2200">
        <w:rPr>
          <w:rFonts w:ascii="宋体" w:hAnsi="宋体" w:hint="eastAsia"/>
        </w:rPr>
        <w:t>路面为水泥混凝土路面，路面结构为：</w:t>
      </w:r>
    </w:p>
    <w:p w14:paraId="56EF44F5" w14:textId="77777777" w:rsidR="000B07E3" w:rsidRPr="000A2200" w:rsidRDefault="000B07E3" w:rsidP="000B07E3">
      <w:pPr>
        <w:spacing w:line="360" w:lineRule="auto"/>
        <w:ind w:left="360" w:firstLineChars="200" w:firstLine="480"/>
        <w:rPr>
          <w:rFonts w:ascii="宋体" w:hAnsi="宋体" w:hint="eastAsia"/>
        </w:rPr>
      </w:pPr>
      <w:r w:rsidRPr="000A2200">
        <w:rPr>
          <w:rFonts w:ascii="宋体" w:hAnsi="宋体" w:hint="eastAsia"/>
        </w:rPr>
        <w:t>12.4~14.3cm 水泥混凝土</w:t>
      </w:r>
    </w:p>
    <w:p w14:paraId="5CACFF42" w14:textId="34355BEC" w:rsidR="00E65F8A" w:rsidRPr="000A2200" w:rsidRDefault="000B07E3" w:rsidP="000B07E3">
      <w:pPr>
        <w:spacing w:line="360" w:lineRule="auto"/>
        <w:ind w:left="360" w:firstLineChars="200" w:firstLine="480"/>
        <w:rPr>
          <w:rFonts w:ascii="宋体" w:hAnsi="宋体" w:hint="eastAsia"/>
        </w:rPr>
      </w:pPr>
      <w:r w:rsidRPr="000A2200">
        <w:rPr>
          <w:rFonts w:ascii="宋体" w:hAnsi="宋体" w:hint="eastAsia"/>
        </w:rPr>
        <w:t>11.2cm~15.8cm碎石</w:t>
      </w:r>
    </w:p>
    <w:p w14:paraId="337EEED0" w14:textId="0476C41A" w:rsidR="00A224DB" w:rsidRPr="000A2200" w:rsidRDefault="003776B0" w:rsidP="00A31F43">
      <w:pPr>
        <w:pStyle w:val="afffe"/>
        <w:ind w:firstLineChars="300" w:firstLine="720"/>
        <w:rPr>
          <w:rFonts w:cs="Times New Roman" w:hint="eastAsia"/>
        </w:rPr>
      </w:pPr>
      <w:r w:rsidRPr="000A2200">
        <w:rPr>
          <w:rFonts w:cs="Times New Roman"/>
        </w:rPr>
        <w:t>评价：</w:t>
      </w:r>
      <w:r w:rsidR="002A0F6F" w:rsidRPr="000A2200">
        <w:rPr>
          <w:rFonts w:cs="Times New Roman" w:hint="eastAsia"/>
        </w:rPr>
        <w:t>本工程</w:t>
      </w:r>
      <w:r w:rsidR="0037263A" w:rsidRPr="000A2200">
        <w:rPr>
          <w:rFonts w:cs="Times New Roman" w:hint="eastAsia"/>
        </w:rPr>
        <w:t>现状</w:t>
      </w:r>
      <w:r w:rsidRPr="000A2200">
        <w:rPr>
          <w:rFonts w:cs="Times New Roman"/>
        </w:rPr>
        <w:t>路段的钻孔样本芯样</w:t>
      </w:r>
      <w:r w:rsidR="000B07E3" w:rsidRPr="000A2200">
        <w:rPr>
          <w:rFonts w:cs="Times New Roman" w:hint="eastAsia"/>
        </w:rPr>
        <w:t>部分</w:t>
      </w:r>
      <w:r w:rsidR="002A0F6F" w:rsidRPr="000A2200">
        <w:rPr>
          <w:rFonts w:cs="Times New Roman" w:hint="eastAsia"/>
        </w:rPr>
        <w:t>完整</w:t>
      </w:r>
      <w:r w:rsidR="000B07E3" w:rsidRPr="000A2200">
        <w:rPr>
          <w:rFonts w:cs="Times New Roman" w:hint="eastAsia"/>
        </w:rPr>
        <w:t>，部分开裂</w:t>
      </w:r>
      <w:r w:rsidRPr="000A2200">
        <w:rPr>
          <w:rFonts w:cs="Times New Roman"/>
        </w:rPr>
        <w:t>，</w:t>
      </w:r>
      <w:r w:rsidR="0037263A" w:rsidRPr="000A2200">
        <w:rPr>
          <w:rFonts w:cs="Times New Roman" w:hint="eastAsia"/>
        </w:rPr>
        <w:t>结构厚度不一</w:t>
      </w:r>
      <w:r w:rsidRPr="000A2200">
        <w:rPr>
          <w:rFonts w:cs="Times New Roman"/>
        </w:rPr>
        <w:t>。</w:t>
      </w:r>
    </w:p>
    <w:p w14:paraId="0385A197" w14:textId="77777777" w:rsidR="00796645" w:rsidRPr="000A2200" w:rsidRDefault="00796645" w:rsidP="00796645">
      <w:pPr>
        <w:pStyle w:val="afffe"/>
        <w:ind w:firstLine="480"/>
        <w:rPr>
          <w:rFonts w:cs="Times New Roman" w:hint="eastAsia"/>
        </w:rPr>
      </w:pPr>
      <w:r w:rsidRPr="000A2200">
        <w:rPr>
          <w:rFonts w:cs="Times New Roman" w:hint="eastAsia"/>
        </w:rPr>
        <w:t>5</w:t>
      </w:r>
      <w:r w:rsidRPr="000A2200">
        <w:rPr>
          <w:rFonts w:cs="Times New Roman"/>
        </w:rPr>
        <w:t>）</w:t>
      </w:r>
      <w:r w:rsidRPr="000A2200">
        <w:rPr>
          <w:rFonts w:cs="Times New Roman" w:hint="eastAsia"/>
        </w:rPr>
        <w:t>水泥混凝土路面芯样劈裂强度</w:t>
      </w:r>
    </w:p>
    <w:p w14:paraId="3894DDD8" w14:textId="77777777" w:rsidR="00796645" w:rsidRPr="000A2200" w:rsidRDefault="00796645" w:rsidP="00796645">
      <w:pPr>
        <w:pStyle w:val="afffe"/>
        <w:ind w:firstLineChars="300" w:firstLine="720"/>
        <w:rPr>
          <w:rFonts w:cs="Times New Roman" w:hint="eastAsia"/>
        </w:rPr>
      </w:pPr>
      <w:r w:rsidRPr="000A2200">
        <w:rPr>
          <w:rFonts w:cs="Times New Roman" w:hint="eastAsia"/>
        </w:rPr>
        <w:t>检测单位对水泥混凝土基层芯样进行劈裂实验，测得芯样劈裂强度如下：</w:t>
      </w:r>
    </w:p>
    <w:tbl>
      <w:tblPr>
        <w:tblW w:w="8740" w:type="dxa"/>
        <w:jc w:val="center"/>
        <w:tblLook w:val="04A0" w:firstRow="1" w:lastRow="0" w:firstColumn="1" w:lastColumn="0" w:noHBand="0" w:noVBand="1"/>
      </w:tblPr>
      <w:tblGrid>
        <w:gridCol w:w="700"/>
        <w:gridCol w:w="1520"/>
        <w:gridCol w:w="1520"/>
        <w:gridCol w:w="1080"/>
        <w:gridCol w:w="1360"/>
        <w:gridCol w:w="1080"/>
        <w:gridCol w:w="1480"/>
      </w:tblGrid>
      <w:tr w:rsidR="00796645" w:rsidRPr="000A2200" w14:paraId="6C52DA7B" w14:textId="77777777" w:rsidTr="00796645">
        <w:trPr>
          <w:trHeight w:val="600"/>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6EFCC"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序号</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368A034E"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芯样编号</w:t>
            </w:r>
          </w:p>
        </w:tc>
        <w:tc>
          <w:tcPr>
            <w:tcW w:w="1520" w:type="dxa"/>
            <w:tcBorders>
              <w:top w:val="single" w:sz="4" w:space="0" w:color="auto"/>
              <w:left w:val="nil"/>
              <w:bottom w:val="single" w:sz="4" w:space="0" w:color="auto"/>
              <w:right w:val="single" w:sz="4" w:space="0" w:color="auto"/>
            </w:tcBorders>
            <w:shd w:val="clear" w:color="auto" w:fill="auto"/>
            <w:noWrap/>
            <w:vAlign w:val="center"/>
            <w:hideMark/>
          </w:tcPr>
          <w:p w14:paraId="67ADA8E4"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概略桩号</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C352B2B"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芯样直径D(mm)</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6EC5B928"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芯样长度L（mm)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25D17A3"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破坏荷载F（</w:t>
            </w:r>
            <w:proofErr w:type="spellStart"/>
            <w:r w:rsidRPr="000A2200">
              <w:rPr>
                <w:rFonts w:ascii="宋体" w:hAnsi="宋体" w:cs="宋体" w:hint="eastAsia"/>
                <w:color w:val="000000"/>
                <w:kern w:val="0"/>
                <w:sz w:val="21"/>
                <w:szCs w:val="21"/>
              </w:rPr>
              <w:t>kN</w:t>
            </w:r>
            <w:proofErr w:type="spellEnd"/>
            <w:r w:rsidRPr="000A2200">
              <w:rPr>
                <w:rFonts w:ascii="宋体" w:hAnsi="宋体" w:cs="宋体" w:hint="eastAsia"/>
                <w:color w:val="000000"/>
                <w:kern w:val="0"/>
                <w:sz w:val="21"/>
                <w:szCs w:val="21"/>
              </w:rPr>
              <w:t>)</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38609577"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劈裂强度f（MPa）</w:t>
            </w:r>
          </w:p>
        </w:tc>
      </w:tr>
      <w:tr w:rsidR="00796645" w:rsidRPr="000A2200" w14:paraId="277655CD" w14:textId="77777777" w:rsidTr="00796645">
        <w:trPr>
          <w:trHeight w:val="319"/>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4194A23C"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w:t>
            </w:r>
          </w:p>
        </w:tc>
        <w:tc>
          <w:tcPr>
            <w:tcW w:w="1520" w:type="dxa"/>
            <w:tcBorders>
              <w:top w:val="nil"/>
              <w:left w:val="nil"/>
              <w:bottom w:val="single" w:sz="4" w:space="0" w:color="auto"/>
              <w:right w:val="single" w:sz="4" w:space="0" w:color="auto"/>
            </w:tcBorders>
            <w:shd w:val="clear" w:color="auto" w:fill="auto"/>
            <w:noWrap/>
            <w:vAlign w:val="center"/>
            <w:hideMark/>
          </w:tcPr>
          <w:p w14:paraId="7E20B3E1"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MW01</w:t>
            </w:r>
          </w:p>
        </w:tc>
        <w:tc>
          <w:tcPr>
            <w:tcW w:w="1520" w:type="dxa"/>
            <w:tcBorders>
              <w:top w:val="nil"/>
              <w:left w:val="nil"/>
              <w:bottom w:val="single" w:sz="4" w:space="0" w:color="auto"/>
              <w:right w:val="single" w:sz="4" w:space="0" w:color="auto"/>
            </w:tcBorders>
            <w:shd w:val="clear" w:color="auto" w:fill="auto"/>
            <w:noWrap/>
            <w:vAlign w:val="center"/>
            <w:hideMark/>
          </w:tcPr>
          <w:p w14:paraId="47A1C802"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K0+100</w:t>
            </w:r>
          </w:p>
        </w:tc>
        <w:tc>
          <w:tcPr>
            <w:tcW w:w="1080" w:type="dxa"/>
            <w:tcBorders>
              <w:top w:val="nil"/>
              <w:left w:val="nil"/>
              <w:bottom w:val="single" w:sz="4" w:space="0" w:color="auto"/>
              <w:right w:val="single" w:sz="4" w:space="0" w:color="auto"/>
            </w:tcBorders>
            <w:shd w:val="clear" w:color="auto" w:fill="auto"/>
            <w:noWrap/>
            <w:vAlign w:val="center"/>
            <w:hideMark/>
          </w:tcPr>
          <w:p w14:paraId="2482C594"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100</w:t>
            </w:r>
          </w:p>
        </w:tc>
        <w:tc>
          <w:tcPr>
            <w:tcW w:w="1360" w:type="dxa"/>
            <w:tcBorders>
              <w:top w:val="nil"/>
              <w:left w:val="nil"/>
              <w:bottom w:val="single" w:sz="4" w:space="0" w:color="auto"/>
              <w:right w:val="single" w:sz="4" w:space="0" w:color="auto"/>
            </w:tcBorders>
            <w:shd w:val="clear" w:color="auto" w:fill="auto"/>
            <w:noWrap/>
            <w:vAlign w:val="center"/>
            <w:hideMark/>
          </w:tcPr>
          <w:p w14:paraId="47E271DE"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132</w:t>
            </w:r>
          </w:p>
        </w:tc>
        <w:tc>
          <w:tcPr>
            <w:tcW w:w="1080" w:type="dxa"/>
            <w:tcBorders>
              <w:top w:val="nil"/>
              <w:left w:val="nil"/>
              <w:bottom w:val="single" w:sz="4" w:space="0" w:color="auto"/>
              <w:right w:val="single" w:sz="4" w:space="0" w:color="auto"/>
            </w:tcBorders>
            <w:shd w:val="clear" w:color="auto" w:fill="auto"/>
            <w:noWrap/>
            <w:vAlign w:val="center"/>
            <w:hideMark/>
          </w:tcPr>
          <w:p w14:paraId="553726D7"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43.7</w:t>
            </w:r>
          </w:p>
        </w:tc>
        <w:tc>
          <w:tcPr>
            <w:tcW w:w="1480" w:type="dxa"/>
            <w:tcBorders>
              <w:top w:val="nil"/>
              <w:left w:val="nil"/>
              <w:bottom w:val="single" w:sz="4" w:space="0" w:color="auto"/>
              <w:right w:val="single" w:sz="4" w:space="0" w:color="auto"/>
            </w:tcBorders>
            <w:shd w:val="clear" w:color="auto" w:fill="auto"/>
            <w:noWrap/>
            <w:vAlign w:val="center"/>
            <w:hideMark/>
          </w:tcPr>
          <w:p w14:paraId="3FD9F41A"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2.11</w:t>
            </w:r>
          </w:p>
        </w:tc>
      </w:tr>
      <w:tr w:rsidR="00796645" w:rsidRPr="000A2200" w14:paraId="50368002" w14:textId="77777777" w:rsidTr="00796645">
        <w:trPr>
          <w:trHeight w:val="319"/>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1C65079"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w:t>
            </w:r>
          </w:p>
        </w:tc>
        <w:tc>
          <w:tcPr>
            <w:tcW w:w="1520" w:type="dxa"/>
            <w:tcBorders>
              <w:top w:val="nil"/>
              <w:left w:val="nil"/>
              <w:bottom w:val="single" w:sz="4" w:space="0" w:color="auto"/>
              <w:right w:val="single" w:sz="4" w:space="0" w:color="auto"/>
            </w:tcBorders>
            <w:shd w:val="clear" w:color="auto" w:fill="auto"/>
            <w:noWrap/>
            <w:vAlign w:val="center"/>
            <w:hideMark/>
          </w:tcPr>
          <w:p w14:paraId="3009F1DF"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MW03</w:t>
            </w:r>
          </w:p>
        </w:tc>
        <w:tc>
          <w:tcPr>
            <w:tcW w:w="1520" w:type="dxa"/>
            <w:tcBorders>
              <w:top w:val="nil"/>
              <w:left w:val="nil"/>
              <w:bottom w:val="single" w:sz="4" w:space="0" w:color="auto"/>
              <w:right w:val="single" w:sz="4" w:space="0" w:color="auto"/>
            </w:tcBorders>
            <w:shd w:val="clear" w:color="auto" w:fill="auto"/>
            <w:noWrap/>
            <w:vAlign w:val="center"/>
            <w:hideMark/>
          </w:tcPr>
          <w:p w14:paraId="0890CF89"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K0+390</w:t>
            </w:r>
          </w:p>
        </w:tc>
        <w:tc>
          <w:tcPr>
            <w:tcW w:w="1080" w:type="dxa"/>
            <w:tcBorders>
              <w:top w:val="nil"/>
              <w:left w:val="nil"/>
              <w:bottom w:val="single" w:sz="4" w:space="0" w:color="auto"/>
              <w:right w:val="single" w:sz="4" w:space="0" w:color="auto"/>
            </w:tcBorders>
            <w:shd w:val="clear" w:color="auto" w:fill="auto"/>
            <w:noWrap/>
            <w:vAlign w:val="center"/>
            <w:hideMark/>
          </w:tcPr>
          <w:p w14:paraId="367664E1"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100</w:t>
            </w:r>
          </w:p>
        </w:tc>
        <w:tc>
          <w:tcPr>
            <w:tcW w:w="1360" w:type="dxa"/>
            <w:tcBorders>
              <w:top w:val="nil"/>
              <w:left w:val="nil"/>
              <w:bottom w:val="single" w:sz="4" w:space="0" w:color="auto"/>
              <w:right w:val="single" w:sz="4" w:space="0" w:color="auto"/>
            </w:tcBorders>
            <w:shd w:val="clear" w:color="auto" w:fill="auto"/>
            <w:noWrap/>
            <w:vAlign w:val="center"/>
            <w:hideMark/>
          </w:tcPr>
          <w:p w14:paraId="7708E8B9"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116</w:t>
            </w:r>
          </w:p>
        </w:tc>
        <w:tc>
          <w:tcPr>
            <w:tcW w:w="1080" w:type="dxa"/>
            <w:tcBorders>
              <w:top w:val="nil"/>
              <w:left w:val="nil"/>
              <w:bottom w:val="single" w:sz="4" w:space="0" w:color="auto"/>
              <w:right w:val="single" w:sz="4" w:space="0" w:color="auto"/>
            </w:tcBorders>
            <w:shd w:val="clear" w:color="auto" w:fill="auto"/>
            <w:noWrap/>
            <w:vAlign w:val="center"/>
            <w:hideMark/>
          </w:tcPr>
          <w:p w14:paraId="2BD4EB02"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41.6</w:t>
            </w:r>
          </w:p>
        </w:tc>
        <w:tc>
          <w:tcPr>
            <w:tcW w:w="1480" w:type="dxa"/>
            <w:tcBorders>
              <w:top w:val="nil"/>
              <w:left w:val="nil"/>
              <w:bottom w:val="single" w:sz="4" w:space="0" w:color="auto"/>
              <w:right w:val="single" w:sz="4" w:space="0" w:color="auto"/>
            </w:tcBorders>
            <w:shd w:val="clear" w:color="auto" w:fill="auto"/>
            <w:noWrap/>
            <w:vAlign w:val="center"/>
            <w:hideMark/>
          </w:tcPr>
          <w:p w14:paraId="2248717D"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2.28</w:t>
            </w:r>
          </w:p>
        </w:tc>
      </w:tr>
      <w:tr w:rsidR="00796645" w:rsidRPr="000A2200" w14:paraId="2A4F358C" w14:textId="77777777" w:rsidTr="00796645">
        <w:trPr>
          <w:trHeight w:val="319"/>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55D99E06"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3</w:t>
            </w:r>
          </w:p>
        </w:tc>
        <w:tc>
          <w:tcPr>
            <w:tcW w:w="1520" w:type="dxa"/>
            <w:tcBorders>
              <w:top w:val="nil"/>
              <w:left w:val="nil"/>
              <w:bottom w:val="single" w:sz="4" w:space="0" w:color="auto"/>
              <w:right w:val="single" w:sz="4" w:space="0" w:color="auto"/>
            </w:tcBorders>
            <w:shd w:val="clear" w:color="auto" w:fill="auto"/>
            <w:noWrap/>
            <w:vAlign w:val="center"/>
            <w:hideMark/>
          </w:tcPr>
          <w:p w14:paraId="18902918"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MW05</w:t>
            </w:r>
          </w:p>
        </w:tc>
        <w:tc>
          <w:tcPr>
            <w:tcW w:w="1520" w:type="dxa"/>
            <w:tcBorders>
              <w:top w:val="nil"/>
              <w:left w:val="nil"/>
              <w:bottom w:val="single" w:sz="4" w:space="0" w:color="auto"/>
              <w:right w:val="single" w:sz="4" w:space="0" w:color="auto"/>
            </w:tcBorders>
            <w:shd w:val="clear" w:color="auto" w:fill="auto"/>
            <w:noWrap/>
            <w:vAlign w:val="center"/>
            <w:hideMark/>
          </w:tcPr>
          <w:p w14:paraId="6D853A2F"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K0+600</w:t>
            </w:r>
          </w:p>
        </w:tc>
        <w:tc>
          <w:tcPr>
            <w:tcW w:w="1080" w:type="dxa"/>
            <w:tcBorders>
              <w:top w:val="nil"/>
              <w:left w:val="nil"/>
              <w:bottom w:val="single" w:sz="4" w:space="0" w:color="auto"/>
              <w:right w:val="single" w:sz="4" w:space="0" w:color="auto"/>
            </w:tcBorders>
            <w:shd w:val="clear" w:color="auto" w:fill="auto"/>
            <w:noWrap/>
            <w:vAlign w:val="center"/>
            <w:hideMark/>
          </w:tcPr>
          <w:p w14:paraId="2B160D52"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100</w:t>
            </w:r>
          </w:p>
        </w:tc>
        <w:tc>
          <w:tcPr>
            <w:tcW w:w="1360" w:type="dxa"/>
            <w:tcBorders>
              <w:top w:val="nil"/>
              <w:left w:val="nil"/>
              <w:bottom w:val="single" w:sz="4" w:space="0" w:color="auto"/>
              <w:right w:val="single" w:sz="4" w:space="0" w:color="auto"/>
            </w:tcBorders>
            <w:shd w:val="clear" w:color="auto" w:fill="auto"/>
            <w:noWrap/>
            <w:vAlign w:val="center"/>
            <w:hideMark/>
          </w:tcPr>
          <w:p w14:paraId="0809BA2A"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143</w:t>
            </w:r>
          </w:p>
        </w:tc>
        <w:tc>
          <w:tcPr>
            <w:tcW w:w="1080" w:type="dxa"/>
            <w:tcBorders>
              <w:top w:val="nil"/>
              <w:left w:val="nil"/>
              <w:bottom w:val="single" w:sz="4" w:space="0" w:color="auto"/>
              <w:right w:val="single" w:sz="4" w:space="0" w:color="auto"/>
            </w:tcBorders>
            <w:shd w:val="clear" w:color="auto" w:fill="auto"/>
            <w:noWrap/>
            <w:vAlign w:val="center"/>
            <w:hideMark/>
          </w:tcPr>
          <w:p w14:paraId="783799A6"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46.6</w:t>
            </w:r>
          </w:p>
        </w:tc>
        <w:tc>
          <w:tcPr>
            <w:tcW w:w="1480" w:type="dxa"/>
            <w:tcBorders>
              <w:top w:val="nil"/>
              <w:left w:val="nil"/>
              <w:bottom w:val="single" w:sz="4" w:space="0" w:color="auto"/>
              <w:right w:val="single" w:sz="4" w:space="0" w:color="auto"/>
            </w:tcBorders>
            <w:shd w:val="clear" w:color="auto" w:fill="auto"/>
            <w:noWrap/>
            <w:vAlign w:val="center"/>
            <w:hideMark/>
          </w:tcPr>
          <w:p w14:paraId="080E5E95" w14:textId="77777777" w:rsidR="00796645" w:rsidRPr="000A2200" w:rsidRDefault="00796645" w:rsidP="00796645">
            <w:pPr>
              <w:widowControl/>
              <w:jc w:val="center"/>
              <w:rPr>
                <w:rFonts w:ascii="宋体" w:hAnsi="宋体" w:cs="宋体" w:hint="eastAsia"/>
                <w:color w:val="000000"/>
                <w:kern w:val="0"/>
                <w:sz w:val="21"/>
                <w:szCs w:val="21"/>
              </w:rPr>
            </w:pPr>
            <w:r w:rsidRPr="000A2200">
              <w:rPr>
                <w:rFonts w:ascii="宋体" w:hAnsi="宋体" w:cs="宋体" w:hint="eastAsia"/>
                <w:color w:val="000000"/>
                <w:kern w:val="0"/>
                <w:sz w:val="21"/>
                <w:szCs w:val="21"/>
              </w:rPr>
              <w:t>2.08</w:t>
            </w:r>
          </w:p>
        </w:tc>
      </w:tr>
    </w:tbl>
    <w:p w14:paraId="759C30ED" w14:textId="77777777" w:rsidR="00796645" w:rsidRPr="000A2200" w:rsidRDefault="00796645" w:rsidP="00796645">
      <w:pPr>
        <w:pStyle w:val="afffe"/>
        <w:ind w:firstLineChars="300" w:firstLine="720"/>
        <w:rPr>
          <w:rFonts w:cs="Times New Roman" w:hint="eastAsia"/>
        </w:rPr>
      </w:pPr>
      <w:r w:rsidRPr="000A2200">
        <w:rPr>
          <w:rFonts w:cs="Times New Roman" w:hint="eastAsia"/>
        </w:rPr>
        <w:t>根据公式计算旧混凝土面层弯拉强度标准值：</w:t>
      </w:r>
    </w:p>
    <w:p w14:paraId="040DF7FA" w14:textId="77777777" w:rsidR="00796645" w:rsidRPr="000A2200" w:rsidRDefault="00796645" w:rsidP="00796645">
      <w:pPr>
        <w:pStyle w:val="afffe"/>
        <w:ind w:firstLineChars="300" w:firstLine="720"/>
        <w:jc w:val="center"/>
        <w:rPr>
          <w:rFonts w:cs="Times New Roman" w:hint="eastAsia"/>
        </w:rPr>
      </w:pPr>
      <w:proofErr w:type="spellStart"/>
      <w:r w:rsidRPr="000A2200">
        <w:rPr>
          <w:rFonts w:asciiTheme="minorEastAsia" w:eastAsiaTheme="minorEastAsia" w:hAnsiTheme="minorEastAsia" w:hint="eastAsia"/>
        </w:rPr>
        <w:t>f</w:t>
      </w:r>
      <w:r w:rsidRPr="000A2200">
        <w:rPr>
          <w:rFonts w:asciiTheme="minorEastAsia" w:eastAsiaTheme="minorEastAsia" w:hAnsiTheme="minorEastAsia" w:hint="eastAsia"/>
          <w:vertAlign w:val="subscript"/>
        </w:rPr>
        <w:t>r</w:t>
      </w:r>
      <w:proofErr w:type="spellEnd"/>
      <w:r w:rsidRPr="000A2200">
        <w:rPr>
          <w:rFonts w:asciiTheme="minorEastAsia" w:eastAsiaTheme="minorEastAsia" w:hAnsiTheme="minorEastAsia" w:hint="eastAsia"/>
        </w:rPr>
        <w:t>=1.87f</w:t>
      </w:r>
      <w:r w:rsidRPr="000A2200">
        <w:rPr>
          <w:rFonts w:asciiTheme="minorEastAsia" w:eastAsiaTheme="minorEastAsia" w:hAnsiTheme="minorEastAsia" w:hint="eastAsia"/>
          <w:vertAlign w:val="subscript"/>
        </w:rPr>
        <w:t>sp</w:t>
      </w:r>
      <w:r w:rsidRPr="000A2200">
        <w:rPr>
          <w:rFonts w:asciiTheme="minorEastAsia" w:eastAsiaTheme="minorEastAsia" w:hAnsiTheme="minorEastAsia" w:hint="eastAsia"/>
          <w:vertAlign w:val="superscript"/>
        </w:rPr>
        <w:t>0.87</w:t>
      </w:r>
    </w:p>
    <w:p w14:paraId="26EED94F" w14:textId="77777777" w:rsidR="00796645" w:rsidRPr="000A2200" w:rsidRDefault="00796645" w:rsidP="00796645">
      <w:pPr>
        <w:pStyle w:val="afffe"/>
        <w:ind w:firstLineChars="300" w:firstLine="720"/>
        <w:rPr>
          <w:rFonts w:cs="Times New Roman" w:hint="eastAsia"/>
        </w:rPr>
      </w:pPr>
      <w:r w:rsidRPr="000A2200">
        <w:rPr>
          <w:rFonts w:cs="Times New Roman" w:hint="eastAsia"/>
        </w:rPr>
        <w:t xml:space="preserve">式中：  </w:t>
      </w:r>
      <w:proofErr w:type="spellStart"/>
      <w:r w:rsidRPr="000A2200">
        <w:rPr>
          <w:rFonts w:asciiTheme="minorEastAsia" w:eastAsiaTheme="minorEastAsia" w:hAnsiTheme="minorEastAsia" w:hint="eastAsia"/>
        </w:rPr>
        <w:t>f</w:t>
      </w:r>
      <w:r w:rsidRPr="000A2200">
        <w:rPr>
          <w:rFonts w:asciiTheme="minorEastAsia" w:eastAsiaTheme="minorEastAsia" w:hAnsiTheme="minorEastAsia" w:hint="eastAsia"/>
          <w:vertAlign w:val="subscript"/>
        </w:rPr>
        <w:t>r</w:t>
      </w:r>
      <w:proofErr w:type="spellEnd"/>
      <w:r w:rsidRPr="000A2200">
        <w:rPr>
          <w:rFonts w:cs="Times New Roman" w:hint="eastAsia"/>
        </w:rPr>
        <w:t>——旧混凝土面层弯拉强度标准值（MPa）；</w:t>
      </w:r>
    </w:p>
    <w:p w14:paraId="34137AF9" w14:textId="77777777" w:rsidR="00796645" w:rsidRPr="000A2200" w:rsidRDefault="00796645" w:rsidP="00796645">
      <w:pPr>
        <w:pStyle w:val="afffe"/>
        <w:ind w:firstLineChars="700" w:firstLine="1680"/>
        <w:rPr>
          <w:rFonts w:cs="Times New Roman" w:hint="eastAsia"/>
        </w:rPr>
      </w:pPr>
      <w:proofErr w:type="spellStart"/>
      <w:r w:rsidRPr="000A2200">
        <w:rPr>
          <w:rFonts w:asciiTheme="minorEastAsia" w:eastAsiaTheme="minorEastAsia" w:hAnsiTheme="minorEastAsia" w:hint="eastAsia"/>
        </w:rPr>
        <w:t>f</w:t>
      </w:r>
      <w:r w:rsidRPr="000A2200">
        <w:rPr>
          <w:rFonts w:asciiTheme="minorEastAsia" w:eastAsiaTheme="minorEastAsia" w:hAnsiTheme="minorEastAsia" w:hint="eastAsia"/>
          <w:vertAlign w:val="subscript"/>
        </w:rPr>
        <w:t>sp</w:t>
      </w:r>
      <w:proofErr w:type="spellEnd"/>
      <w:r w:rsidRPr="000A2200">
        <w:rPr>
          <w:rFonts w:cs="Times New Roman" w:hint="eastAsia"/>
        </w:rPr>
        <w:t>——旧混凝土面层劈裂强度标准值（MPa）</w:t>
      </w:r>
    </w:p>
    <w:p w14:paraId="6A61830A" w14:textId="74A20D15" w:rsidR="00796645" w:rsidRPr="000A2200" w:rsidRDefault="00796645" w:rsidP="00796645">
      <w:pPr>
        <w:pStyle w:val="afffe"/>
        <w:ind w:firstLineChars="300" w:firstLine="720"/>
        <w:rPr>
          <w:rFonts w:cs="Times New Roman" w:hint="eastAsia"/>
        </w:rPr>
      </w:pPr>
      <w:r w:rsidRPr="000A2200">
        <w:rPr>
          <w:rFonts w:cs="Times New Roman" w:hint="eastAsia"/>
        </w:rPr>
        <w:t>计算得旧混凝土面层弯拉强度标准值为3.52Mpa</w:t>
      </w:r>
    </w:p>
    <w:p w14:paraId="39ECF5A5" w14:textId="77777777" w:rsidR="00796645" w:rsidRPr="000A2200" w:rsidRDefault="00796645" w:rsidP="00796645">
      <w:pPr>
        <w:pStyle w:val="afffe"/>
        <w:ind w:firstLineChars="300" w:firstLine="720"/>
        <w:rPr>
          <w:rFonts w:cs="Times New Roman" w:hint="eastAsia"/>
        </w:rPr>
      </w:pPr>
      <w:r w:rsidRPr="000A2200">
        <w:rPr>
          <w:rFonts w:cs="Times New Roman" w:hint="eastAsia"/>
        </w:rPr>
        <w:t>同时计算单芯样的弯拉强度如下表所示：</w:t>
      </w:r>
    </w:p>
    <w:tbl>
      <w:tblPr>
        <w:tblW w:w="8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1920"/>
        <w:gridCol w:w="2740"/>
      </w:tblGrid>
      <w:tr w:rsidR="00796645" w:rsidRPr="000A2200" w14:paraId="2C7F5CF2" w14:textId="77777777" w:rsidTr="00B21233">
        <w:trPr>
          <w:trHeight w:val="326"/>
          <w:jc w:val="center"/>
        </w:trPr>
        <w:tc>
          <w:tcPr>
            <w:tcW w:w="3809" w:type="dxa"/>
            <w:vMerge w:val="restart"/>
            <w:shd w:val="clear" w:color="auto" w:fill="auto"/>
            <w:noWrap/>
            <w:vAlign w:val="center"/>
            <w:hideMark/>
          </w:tcPr>
          <w:p w14:paraId="52987AB4" w14:textId="77777777" w:rsidR="00796645" w:rsidRPr="000A2200" w:rsidRDefault="00796645" w:rsidP="00B21233">
            <w:pPr>
              <w:widowControl/>
              <w:jc w:val="center"/>
              <w:rPr>
                <w:rFonts w:ascii="宋体" w:hAnsi="宋体" w:cs="宋体" w:hint="eastAsia"/>
                <w:kern w:val="0"/>
                <w:sz w:val="21"/>
                <w:szCs w:val="21"/>
              </w:rPr>
            </w:pPr>
            <w:r w:rsidRPr="000A2200">
              <w:rPr>
                <w:rFonts w:ascii="宋体" w:hAnsi="宋体" w:cs="宋体" w:hint="eastAsia"/>
                <w:kern w:val="0"/>
                <w:sz w:val="21"/>
                <w:szCs w:val="21"/>
              </w:rPr>
              <w:t>试件位置</w:t>
            </w:r>
          </w:p>
        </w:tc>
        <w:tc>
          <w:tcPr>
            <w:tcW w:w="1920" w:type="dxa"/>
            <w:vMerge w:val="restart"/>
            <w:shd w:val="clear" w:color="auto" w:fill="auto"/>
            <w:noWrap/>
            <w:vAlign w:val="center"/>
            <w:hideMark/>
          </w:tcPr>
          <w:p w14:paraId="3EA83B55" w14:textId="77777777" w:rsidR="00796645" w:rsidRPr="000A2200" w:rsidRDefault="00796645" w:rsidP="00B21233">
            <w:pPr>
              <w:widowControl/>
              <w:jc w:val="center"/>
              <w:rPr>
                <w:rFonts w:ascii="宋体" w:hAnsi="宋体" w:cs="宋体" w:hint="eastAsia"/>
                <w:kern w:val="0"/>
                <w:sz w:val="21"/>
                <w:szCs w:val="21"/>
              </w:rPr>
            </w:pPr>
            <w:r w:rsidRPr="000A2200">
              <w:rPr>
                <w:rFonts w:ascii="宋体" w:hAnsi="宋体" w:cs="宋体" w:hint="eastAsia"/>
                <w:kern w:val="0"/>
                <w:sz w:val="21"/>
                <w:szCs w:val="21"/>
              </w:rPr>
              <w:t>劈裂强度（MPa）</w:t>
            </w:r>
          </w:p>
        </w:tc>
        <w:tc>
          <w:tcPr>
            <w:tcW w:w="2740" w:type="dxa"/>
            <w:vMerge w:val="restart"/>
            <w:shd w:val="clear" w:color="auto" w:fill="auto"/>
            <w:noWrap/>
            <w:vAlign w:val="center"/>
            <w:hideMark/>
          </w:tcPr>
          <w:p w14:paraId="56F913F4" w14:textId="77777777" w:rsidR="00796645" w:rsidRPr="000A2200" w:rsidRDefault="00796645" w:rsidP="00B21233">
            <w:pPr>
              <w:widowControl/>
              <w:jc w:val="center"/>
              <w:rPr>
                <w:rFonts w:ascii="宋体" w:hAnsi="宋体" w:cs="宋体" w:hint="eastAsia"/>
                <w:kern w:val="0"/>
                <w:sz w:val="21"/>
                <w:szCs w:val="21"/>
              </w:rPr>
            </w:pPr>
            <w:r w:rsidRPr="000A2200">
              <w:rPr>
                <w:rFonts w:ascii="宋体" w:hAnsi="宋体" w:cs="宋体" w:hint="eastAsia"/>
                <w:kern w:val="0"/>
                <w:sz w:val="21"/>
                <w:szCs w:val="21"/>
              </w:rPr>
              <w:t>弯拉强度</w:t>
            </w:r>
          </w:p>
        </w:tc>
      </w:tr>
      <w:tr w:rsidR="00796645" w:rsidRPr="000A2200" w14:paraId="190F0893" w14:textId="77777777" w:rsidTr="00B21233">
        <w:trPr>
          <w:trHeight w:val="326"/>
          <w:jc w:val="center"/>
        </w:trPr>
        <w:tc>
          <w:tcPr>
            <w:tcW w:w="3809" w:type="dxa"/>
            <w:vMerge/>
            <w:vAlign w:val="center"/>
            <w:hideMark/>
          </w:tcPr>
          <w:p w14:paraId="2D1D7992" w14:textId="77777777" w:rsidR="00796645" w:rsidRPr="000A2200" w:rsidRDefault="00796645" w:rsidP="00B21233">
            <w:pPr>
              <w:widowControl/>
              <w:jc w:val="left"/>
              <w:rPr>
                <w:rFonts w:ascii="宋体" w:hAnsi="宋体" w:cs="宋体" w:hint="eastAsia"/>
                <w:kern w:val="0"/>
                <w:sz w:val="21"/>
                <w:szCs w:val="21"/>
              </w:rPr>
            </w:pPr>
          </w:p>
        </w:tc>
        <w:tc>
          <w:tcPr>
            <w:tcW w:w="1920" w:type="dxa"/>
            <w:vMerge/>
            <w:vAlign w:val="center"/>
            <w:hideMark/>
          </w:tcPr>
          <w:p w14:paraId="5ECD9EB8" w14:textId="77777777" w:rsidR="00796645" w:rsidRPr="000A2200" w:rsidRDefault="00796645" w:rsidP="00B21233">
            <w:pPr>
              <w:widowControl/>
              <w:jc w:val="left"/>
              <w:rPr>
                <w:rFonts w:ascii="宋体" w:hAnsi="宋体" w:cs="宋体" w:hint="eastAsia"/>
                <w:kern w:val="0"/>
                <w:sz w:val="21"/>
                <w:szCs w:val="21"/>
              </w:rPr>
            </w:pPr>
          </w:p>
        </w:tc>
        <w:tc>
          <w:tcPr>
            <w:tcW w:w="2740" w:type="dxa"/>
            <w:vMerge/>
            <w:vAlign w:val="center"/>
            <w:hideMark/>
          </w:tcPr>
          <w:p w14:paraId="114EDA07" w14:textId="77777777" w:rsidR="00796645" w:rsidRPr="000A2200" w:rsidRDefault="00796645" w:rsidP="00B21233">
            <w:pPr>
              <w:widowControl/>
              <w:jc w:val="left"/>
              <w:rPr>
                <w:rFonts w:ascii="宋体" w:hAnsi="宋体" w:cs="宋体" w:hint="eastAsia"/>
                <w:kern w:val="0"/>
                <w:sz w:val="21"/>
                <w:szCs w:val="21"/>
              </w:rPr>
            </w:pPr>
          </w:p>
        </w:tc>
      </w:tr>
      <w:tr w:rsidR="00796645" w:rsidRPr="000A2200" w14:paraId="1F2AE197" w14:textId="77777777" w:rsidTr="006C4FCF">
        <w:trPr>
          <w:trHeight w:val="285"/>
          <w:jc w:val="center"/>
        </w:trPr>
        <w:tc>
          <w:tcPr>
            <w:tcW w:w="3809" w:type="dxa"/>
            <w:shd w:val="clear" w:color="auto" w:fill="auto"/>
            <w:noWrap/>
            <w:vAlign w:val="center"/>
            <w:hideMark/>
          </w:tcPr>
          <w:p w14:paraId="70C8B48F" w14:textId="48584171" w:rsidR="00796645" w:rsidRPr="000A2200" w:rsidRDefault="00796645" w:rsidP="00796645">
            <w:pPr>
              <w:widowControl/>
              <w:jc w:val="center"/>
              <w:rPr>
                <w:rFonts w:ascii="宋体" w:hAnsi="宋体" w:cs="宋体" w:hint="eastAsia"/>
                <w:kern w:val="0"/>
                <w:sz w:val="21"/>
                <w:szCs w:val="21"/>
              </w:rPr>
            </w:pPr>
            <w:r w:rsidRPr="000A2200">
              <w:rPr>
                <w:rFonts w:ascii="宋体" w:hAnsi="宋体" w:hint="eastAsia"/>
                <w:color w:val="000000"/>
                <w:sz w:val="21"/>
                <w:szCs w:val="21"/>
              </w:rPr>
              <w:t>K0+100</w:t>
            </w:r>
          </w:p>
        </w:tc>
        <w:tc>
          <w:tcPr>
            <w:tcW w:w="1920" w:type="dxa"/>
            <w:shd w:val="clear" w:color="auto" w:fill="auto"/>
            <w:noWrap/>
            <w:hideMark/>
          </w:tcPr>
          <w:p w14:paraId="5EC3C4E3" w14:textId="22523427" w:rsidR="00796645" w:rsidRPr="000A2200" w:rsidRDefault="00796645" w:rsidP="00796645">
            <w:pPr>
              <w:widowControl/>
              <w:jc w:val="center"/>
              <w:rPr>
                <w:rFonts w:ascii="宋体" w:hAnsi="宋体" w:cs="宋体" w:hint="eastAsia"/>
                <w:kern w:val="0"/>
                <w:sz w:val="21"/>
                <w:szCs w:val="21"/>
              </w:rPr>
            </w:pPr>
            <w:r w:rsidRPr="000A2200">
              <w:rPr>
                <w:rFonts w:ascii="宋体" w:hAnsi="宋体"/>
                <w:sz w:val="21"/>
                <w:szCs w:val="21"/>
              </w:rPr>
              <w:t>2.11</w:t>
            </w:r>
          </w:p>
        </w:tc>
        <w:tc>
          <w:tcPr>
            <w:tcW w:w="2740" w:type="dxa"/>
            <w:shd w:val="clear" w:color="auto" w:fill="auto"/>
            <w:noWrap/>
            <w:vAlign w:val="center"/>
            <w:hideMark/>
          </w:tcPr>
          <w:p w14:paraId="17652AE2" w14:textId="2FC58E77" w:rsidR="00796645" w:rsidRPr="000A2200" w:rsidRDefault="00796645" w:rsidP="00796645">
            <w:pPr>
              <w:widowControl/>
              <w:jc w:val="center"/>
              <w:rPr>
                <w:rFonts w:ascii="宋体" w:hAnsi="宋体" w:cs="宋体" w:hint="eastAsia"/>
                <w:kern w:val="0"/>
                <w:sz w:val="21"/>
                <w:szCs w:val="21"/>
              </w:rPr>
            </w:pPr>
            <w:r w:rsidRPr="000A2200">
              <w:rPr>
                <w:rFonts w:ascii="宋体" w:hAnsi="宋体" w:cs="宋体" w:hint="eastAsia"/>
                <w:kern w:val="0"/>
                <w:sz w:val="21"/>
                <w:szCs w:val="21"/>
              </w:rPr>
              <w:t>3.58</w:t>
            </w:r>
          </w:p>
        </w:tc>
      </w:tr>
      <w:tr w:rsidR="00796645" w:rsidRPr="000A2200" w14:paraId="4168E887" w14:textId="77777777" w:rsidTr="006C4FCF">
        <w:trPr>
          <w:trHeight w:val="285"/>
          <w:jc w:val="center"/>
        </w:trPr>
        <w:tc>
          <w:tcPr>
            <w:tcW w:w="3809" w:type="dxa"/>
            <w:shd w:val="clear" w:color="auto" w:fill="auto"/>
            <w:noWrap/>
            <w:vAlign w:val="center"/>
            <w:hideMark/>
          </w:tcPr>
          <w:p w14:paraId="4B1D2E41" w14:textId="553DAA65" w:rsidR="00796645" w:rsidRPr="000A2200" w:rsidRDefault="00796645" w:rsidP="00796645">
            <w:pPr>
              <w:widowControl/>
              <w:jc w:val="center"/>
              <w:rPr>
                <w:rFonts w:ascii="宋体" w:hAnsi="宋体" w:cs="宋体" w:hint="eastAsia"/>
                <w:kern w:val="0"/>
                <w:sz w:val="21"/>
                <w:szCs w:val="21"/>
              </w:rPr>
            </w:pPr>
            <w:r w:rsidRPr="000A2200">
              <w:rPr>
                <w:rFonts w:ascii="宋体" w:hAnsi="宋体" w:hint="eastAsia"/>
                <w:color w:val="000000"/>
                <w:sz w:val="21"/>
                <w:szCs w:val="21"/>
              </w:rPr>
              <w:t>K0+390</w:t>
            </w:r>
          </w:p>
        </w:tc>
        <w:tc>
          <w:tcPr>
            <w:tcW w:w="1920" w:type="dxa"/>
            <w:shd w:val="clear" w:color="auto" w:fill="auto"/>
            <w:noWrap/>
            <w:hideMark/>
          </w:tcPr>
          <w:p w14:paraId="398449A2" w14:textId="23A8F9A1" w:rsidR="00796645" w:rsidRPr="000A2200" w:rsidRDefault="00796645" w:rsidP="00796645">
            <w:pPr>
              <w:widowControl/>
              <w:jc w:val="center"/>
              <w:rPr>
                <w:rFonts w:ascii="宋体" w:hAnsi="宋体" w:cs="宋体" w:hint="eastAsia"/>
                <w:kern w:val="0"/>
                <w:sz w:val="21"/>
                <w:szCs w:val="21"/>
              </w:rPr>
            </w:pPr>
            <w:r w:rsidRPr="000A2200">
              <w:rPr>
                <w:rFonts w:ascii="宋体" w:hAnsi="宋体"/>
                <w:sz w:val="21"/>
                <w:szCs w:val="21"/>
              </w:rPr>
              <w:t>2.28</w:t>
            </w:r>
          </w:p>
        </w:tc>
        <w:tc>
          <w:tcPr>
            <w:tcW w:w="2740" w:type="dxa"/>
            <w:shd w:val="clear" w:color="auto" w:fill="auto"/>
            <w:noWrap/>
            <w:vAlign w:val="center"/>
            <w:hideMark/>
          </w:tcPr>
          <w:p w14:paraId="23099369" w14:textId="7AEC3DAA" w:rsidR="00796645" w:rsidRPr="000A2200" w:rsidRDefault="00796645" w:rsidP="00796645">
            <w:pPr>
              <w:widowControl/>
              <w:jc w:val="center"/>
              <w:rPr>
                <w:rFonts w:ascii="宋体" w:hAnsi="宋体" w:cs="宋体" w:hint="eastAsia"/>
                <w:kern w:val="0"/>
                <w:sz w:val="21"/>
                <w:szCs w:val="21"/>
              </w:rPr>
            </w:pPr>
            <w:r w:rsidRPr="000A2200">
              <w:rPr>
                <w:rFonts w:ascii="宋体" w:hAnsi="宋体" w:cs="宋体" w:hint="eastAsia"/>
                <w:kern w:val="0"/>
                <w:sz w:val="21"/>
                <w:szCs w:val="21"/>
              </w:rPr>
              <w:t>3.83</w:t>
            </w:r>
          </w:p>
        </w:tc>
      </w:tr>
      <w:tr w:rsidR="00796645" w:rsidRPr="000A2200" w14:paraId="70CE90B2" w14:textId="77777777" w:rsidTr="006C4FCF">
        <w:trPr>
          <w:trHeight w:val="300"/>
          <w:jc w:val="center"/>
        </w:trPr>
        <w:tc>
          <w:tcPr>
            <w:tcW w:w="3809" w:type="dxa"/>
            <w:shd w:val="clear" w:color="auto" w:fill="auto"/>
            <w:noWrap/>
            <w:vAlign w:val="center"/>
            <w:hideMark/>
          </w:tcPr>
          <w:p w14:paraId="70AD6486" w14:textId="68019DA9" w:rsidR="00796645" w:rsidRPr="000A2200" w:rsidRDefault="00796645" w:rsidP="00796645">
            <w:pPr>
              <w:widowControl/>
              <w:jc w:val="center"/>
              <w:rPr>
                <w:rFonts w:ascii="宋体" w:hAnsi="宋体" w:hint="eastAsia"/>
                <w:kern w:val="0"/>
                <w:sz w:val="21"/>
                <w:szCs w:val="21"/>
              </w:rPr>
            </w:pPr>
            <w:r w:rsidRPr="000A2200">
              <w:rPr>
                <w:rFonts w:ascii="宋体" w:hAnsi="宋体" w:hint="eastAsia"/>
                <w:color w:val="000000"/>
                <w:sz w:val="21"/>
                <w:szCs w:val="21"/>
              </w:rPr>
              <w:t>K0+600</w:t>
            </w:r>
          </w:p>
        </w:tc>
        <w:tc>
          <w:tcPr>
            <w:tcW w:w="1920" w:type="dxa"/>
            <w:shd w:val="clear" w:color="auto" w:fill="auto"/>
            <w:noWrap/>
            <w:hideMark/>
          </w:tcPr>
          <w:p w14:paraId="46F64E95" w14:textId="76EBEBD0" w:rsidR="00796645" w:rsidRPr="000A2200" w:rsidRDefault="00796645" w:rsidP="00796645">
            <w:pPr>
              <w:widowControl/>
              <w:jc w:val="center"/>
              <w:rPr>
                <w:rFonts w:ascii="宋体" w:hAnsi="宋体" w:cs="宋体" w:hint="eastAsia"/>
                <w:kern w:val="0"/>
                <w:sz w:val="21"/>
                <w:szCs w:val="21"/>
              </w:rPr>
            </w:pPr>
            <w:r w:rsidRPr="000A2200">
              <w:rPr>
                <w:rFonts w:ascii="宋体" w:hAnsi="宋体"/>
                <w:sz w:val="21"/>
                <w:szCs w:val="21"/>
              </w:rPr>
              <w:t>2.08</w:t>
            </w:r>
          </w:p>
        </w:tc>
        <w:tc>
          <w:tcPr>
            <w:tcW w:w="2740" w:type="dxa"/>
            <w:shd w:val="clear" w:color="auto" w:fill="auto"/>
            <w:noWrap/>
            <w:vAlign w:val="center"/>
            <w:hideMark/>
          </w:tcPr>
          <w:p w14:paraId="7231852A" w14:textId="4C08A2C0" w:rsidR="00796645" w:rsidRPr="000A2200" w:rsidRDefault="00796645" w:rsidP="00796645">
            <w:pPr>
              <w:widowControl/>
              <w:jc w:val="center"/>
              <w:rPr>
                <w:rFonts w:ascii="宋体" w:hAnsi="宋体" w:cs="宋体" w:hint="eastAsia"/>
                <w:kern w:val="0"/>
                <w:sz w:val="21"/>
                <w:szCs w:val="21"/>
              </w:rPr>
            </w:pPr>
            <w:r w:rsidRPr="000A2200">
              <w:rPr>
                <w:rFonts w:ascii="宋体" w:hAnsi="宋体" w:cs="宋体" w:hint="eastAsia"/>
                <w:kern w:val="0"/>
                <w:sz w:val="21"/>
                <w:szCs w:val="21"/>
              </w:rPr>
              <w:t>3.54</w:t>
            </w:r>
          </w:p>
        </w:tc>
      </w:tr>
    </w:tbl>
    <w:p w14:paraId="14267FEA" w14:textId="5E6E1678" w:rsidR="00796645" w:rsidRPr="000A2200" w:rsidRDefault="00796645" w:rsidP="00A31F43">
      <w:pPr>
        <w:pStyle w:val="afffe"/>
        <w:ind w:firstLineChars="300" w:firstLine="720"/>
        <w:rPr>
          <w:rFonts w:cs="Times New Roman" w:hint="eastAsia"/>
        </w:rPr>
      </w:pPr>
      <w:r w:rsidRPr="000A2200">
        <w:rPr>
          <w:rFonts w:cs="Times New Roman" w:hint="eastAsia"/>
        </w:rPr>
        <w:t>通过计算可知，现状道路</w:t>
      </w:r>
      <w:r w:rsidR="00A066D2">
        <w:rPr>
          <w:rFonts w:cs="Times New Roman" w:hint="eastAsia"/>
        </w:rPr>
        <w:t>芯样</w:t>
      </w:r>
      <w:r w:rsidRPr="000A2200">
        <w:rPr>
          <w:rFonts w:cs="Times New Roman" w:hint="eastAsia"/>
        </w:rPr>
        <w:t>弯拉强度不足。说明现状道路板块厚度较薄，不能满足道路结构最小要求。</w:t>
      </w:r>
    </w:p>
    <w:p w14:paraId="654107DA" w14:textId="7EA6DA3B" w:rsidR="00E65F8A" w:rsidRPr="000A2200" w:rsidRDefault="00796645" w:rsidP="00D3155A">
      <w:pPr>
        <w:pStyle w:val="afffe"/>
        <w:ind w:firstLine="480"/>
        <w:rPr>
          <w:rFonts w:cs="Times New Roman" w:hint="eastAsia"/>
        </w:rPr>
      </w:pPr>
      <w:r w:rsidRPr="000A2200">
        <w:rPr>
          <w:rFonts w:cs="Times New Roman" w:hint="eastAsia"/>
        </w:rPr>
        <w:t>6</w:t>
      </w:r>
      <w:r w:rsidR="0092154E" w:rsidRPr="000A2200">
        <w:rPr>
          <w:rFonts w:cs="Times New Roman"/>
        </w:rPr>
        <w:t>）</w:t>
      </w:r>
      <w:r w:rsidR="008E4EEF" w:rsidRPr="000A2200">
        <w:rPr>
          <w:rFonts w:cs="Times New Roman"/>
        </w:rPr>
        <w:t>车行道</w:t>
      </w:r>
      <w:r w:rsidR="00E65F8A" w:rsidRPr="000A2200">
        <w:rPr>
          <w:rFonts w:cs="Times New Roman"/>
        </w:rPr>
        <w:t>路面整体综合评价</w:t>
      </w:r>
    </w:p>
    <w:p w14:paraId="77F0B68B" w14:textId="56577A25" w:rsidR="009F629A" w:rsidRPr="000A2200" w:rsidRDefault="008C7A35" w:rsidP="00D8644A">
      <w:pPr>
        <w:pStyle w:val="afffe"/>
        <w:ind w:firstLine="480"/>
        <w:rPr>
          <w:rFonts w:cs="Times New Roman" w:hint="eastAsia"/>
        </w:rPr>
      </w:pPr>
      <w:bookmarkStart w:id="90" w:name="_Hlk164690588"/>
      <w:r w:rsidRPr="000A2200">
        <w:rPr>
          <w:rFonts w:cs="Times New Roman" w:hint="eastAsia"/>
        </w:rPr>
        <w:t>根据路面检测资料及现场踏勘情况，</w:t>
      </w:r>
      <w:r w:rsidRPr="000A2200">
        <w:rPr>
          <w:rFonts w:cs="Times New Roman"/>
        </w:rPr>
        <w:t>道路整体情况</w:t>
      </w:r>
      <w:r w:rsidRPr="000A2200">
        <w:rPr>
          <w:rFonts w:cs="Times New Roman" w:hint="eastAsia"/>
        </w:rPr>
        <w:t>较差</w:t>
      </w:r>
      <w:r w:rsidRPr="000A2200">
        <w:rPr>
          <w:rFonts w:cs="Times New Roman"/>
        </w:rPr>
        <w:t>，</w:t>
      </w:r>
      <w:r w:rsidRPr="000A2200">
        <w:rPr>
          <w:rFonts w:cs="Times New Roman" w:hint="eastAsia"/>
        </w:rPr>
        <w:t>出现板块断裂破损、露骨、坑槽等病害。</w:t>
      </w:r>
      <w:r w:rsidRPr="000A2200">
        <w:rPr>
          <w:rFonts w:cs="Times New Roman"/>
        </w:rPr>
        <w:t>另</w:t>
      </w:r>
      <w:r w:rsidRPr="000A2200">
        <w:rPr>
          <w:rFonts w:cs="Times New Roman" w:hint="eastAsia"/>
        </w:rPr>
        <w:t>局部出现积水问题。本段车行道中心河-上圩南桥段道路路面损坏状况评价PCI=41.54，等级为“差”破损率DR=40.11%；上圩南桥-施姑浜桥段道路路面损坏状况评价PCI=61.69，等级为“次”，破损率DR=16.03%，说明本次工程范围内路面PCI、DR已不满足养护值；道路断板率大于10%；道路路面结构钻孔样部分完整，部分开裂，结构厚度不一,由劈裂强度计算弯拉强度，芯样结构强度不足。因此，考虑现有结构厚度较薄，强度不足，本次考虑对现状板块共振破碎后加铺沥青路面</w:t>
      </w:r>
      <w:r w:rsidR="00271A49" w:rsidRPr="000A2200">
        <w:rPr>
          <w:rFonts w:cs="Times New Roman" w:hint="eastAsia"/>
        </w:rPr>
        <w:t>。</w:t>
      </w:r>
      <w:bookmarkEnd w:id="90"/>
    </w:p>
    <w:p w14:paraId="097CF6F3" w14:textId="05811E7F" w:rsidR="00897F07" w:rsidRPr="000A2200" w:rsidRDefault="0025461D" w:rsidP="00766799">
      <w:pPr>
        <w:pStyle w:val="afffc"/>
        <w:rPr>
          <w:rFonts w:cs="Times New Roman" w:hint="eastAsia"/>
        </w:rPr>
      </w:pPr>
      <w:bookmarkStart w:id="91" w:name="_Toc404088789"/>
      <w:bookmarkStart w:id="92" w:name="_Toc193958889"/>
      <w:bookmarkEnd w:id="69"/>
      <w:bookmarkEnd w:id="70"/>
      <w:bookmarkEnd w:id="71"/>
      <w:bookmarkEnd w:id="72"/>
      <w:bookmarkEnd w:id="73"/>
      <w:r w:rsidRPr="000A2200">
        <w:rPr>
          <w:rFonts w:cs="Times New Roman"/>
        </w:rPr>
        <w:t>2.</w:t>
      </w:r>
      <w:r w:rsidR="00B23224" w:rsidRPr="000A2200">
        <w:rPr>
          <w:rFonts w:cs="Times New Roman"/>
        </w:rPr>
        <w:t>3</w:t>
      </w:r>
      <w:r w:rsidRPr="000A2200">
        <w:rPr>
          <w:rFonts w:cs="Times New Roman"/>
        </w:rPr>
        <w:t xml:space="preserve"> </w:t>
      </w:r>
      <w:r w:rsidR="00766799" w:rsidRPr="000A2200">
        <w:rPr>
          <w:rFonts w:cs="Times New Roman" w:hint="eastAsia"/>
        </w:rPr>
        <w:t>其他</w:t>
      </w:r>
      <w:r w:rsidR="00897F07" w:rsidRPr="000A2200">
        <w:rPr>
          <w:rFonts w:cs="Times New Roman"/>
        </w:rPr>
        <w:t>设施现状</w:t>
      </w:r>
      <w:r w:rsidR="00593469" w:rsidRPr="000A2200">
        <w:rPr>
          <w:rFonts w:cs="Times New Roman"/>
        </w:rPr>
        <w:t>及</w:t>
      </w:r>
      <w:r w:rsidR="00897F07" w:rsidRPr="000A2200">
        <w:rPr>
          <w:rFonts w:cs="Times New Roman"/>
        </w:rPr>
        <w:t>评价</w:t>
      </w:r>
      <w:bookmarkEnd w:id="91"/>
      <w:bookmarkEnd w:id="92"/>
    </w:p>
    <w:p w14:paraId="1A1A704B" w14:textId="5B5F565D" w:rsidR="00AC2D50" w:rsidRPr="004E6C98" w:rsidRDefault="00AC2D50" w:rsidP="00412FAF">
      <w:pPr>
        <w:pStyle w:val="afffe"/>
        <w:ind w:firstLine="480"/>
        <w:rPr>
          <w:rFonts w:cs="Times New Roman" w:hint="eastAsia"/>
          <w:color w:val="FF0000"/>
        </w:rPr>
      </w:pPr>
      <w:r w:rsidRPr="004E6C98">
        <w:rPr>
          <w:rFonts w:cs="Times New Roman"/>
          <w:color w:val="FF0000"/>
        </w:rPr>
        <w:t>1、</w:t>
      </w:r>
      <w:r w:rsidR="00766799" w:rsidRPr="004E6C98">
        <w:rPr>
          <w:rFonts w:cs="Times New Roman" w:hint="eastAsia"/>
          <w:color w:val="FF0000"/>
        </w:rPr>
        <w:t>路肩</w:t>
      </w:r>
    </w:p>
    <w:p w14:paraId="3FF5F1A5" w14:textId="02518D37" w:rsidR="00612B01" w:rsidRPr="004E6C98" w:rsidRDefault="00766799" w:rsidP="00612B01">
      <w:pPr>
        <w:pStyle w:val="afffe"/>
        <w:ind w:firstLine="464"/>
        <w:rPr>
          <w:rFonts w:cs="Times New Roman" w:hint="eastAsia"/>
          <w:snapToGrid w:val="0"/>
          <w:color w:val="FF0000"/>
          <w:spacing w:val="-4"/>
        </w:rPr>
      </w:pPr>
      <w:r w:rsidRPr="004E6C98">
        <w:rPr>
          <w:rFonts w:cs="Times New Roman" w:hint="eastAsia"/>
          <w:snapToGrid w:val="0"/>
          <w:color w:val="FF0000"/>
          <w:spacing w:val="-4"/>
        </w:rPr>
        <w:t>现状道路两侧为土路肩，</w:t>
      </w:r>
      <w:r w:rsidR="00981C11" w:rsidRPr="004E6C98">
        <w:rPr>
          <w:rFonts w:cs="Times New Roman" w:hint="eastAsia"/>
          <w:snapToGrid w:val="0"/>
          <w:color w:val="FF0000"/>
          <w:spacing w:val="-4"/>
        </w:rPr>
        <w:t>且</w:t>
      </w:r>
      <w:r w:rsidR="007A008C" w:rsidRPr="004E6C98">
        <w:rPr>
          <w:rFonts w:cs="Times New Roman" w:hint="eastAsia"/>
          <w:snapToGrid w:val="0"/>
          <w:color w:val="FF0000"/>
          <w:spacing w:val="-4"/>
        </w:rPr>
        <w:t>大部分</w:t>
      </w:r>
      <w:r w:rsidR="00981C11" w:rsidRPr="004E6C98">
        <w:rPr>
          <w:rFonts w:cs="Times New Roman" w:hint="eastAsia"/>
          <w:snapToGrid w:val="0"/>
          <w:color w:val="FF0000"/>
          <w:spacing w:val="-4"/>
        </w:rPr>
        <w:t>路段</w:t>
      </w:r>
      <w:r w:rsidR="007A008C" w:rsidRPr="004E6C98">
        <w:rPr>
          <w:rFonts w:cs="Times New Roman" w:hint="eastAsia"/>
          <w:snapToGrid w:val="0"/>
          <w:color w:val="FF0000"/>
          <w:spacing w:val="-4"/>
        </w:rPr>
        <w:t>两侧土路肩</w:t>
      </w:r>
      <w:r w:rsidR="00981C11" w:rsidRPr="004E6C98">
        <w:rPr>
          <w:rFonts w:cs="Times New Roman" w:hint="eastAsia"/>
          <w:snapToGrid w:val="0"/>
          <w:color w:val="FF0000"/>
          <w:spacing w:val="-4"/>
        </w:rPr>
        <w:t>种植</w:t>
      </w:r>
      <w:r w:rsidR="007A008C" w:rsidRPr="004E6C98">
        <w:rPr>
          <w:rFonts w:cs="Times New Roman" w:hint="eastAsia"/>
          <w:snapToGrid w:val="0"/>
          <w:color w:val="FF0000"/>
          <w:spacing w:val="-4"/>
        </w:rPr>
        <w:t>行道树，但现状杂草丛生，侵入车行道，占据车行道宽度</w:t>
      </w:r>
      <w:r w:rsidR="00EB6A34" w:rsidRPr="004E6C98">
        <w:rPr>
          <w:rFonts w:cs="Times New Roman" w:hint="eastAsia"/>
          <w:snapToGrid w:val="0"/>
          <w:color w:val="FF0000"/>
          <w:spacing w:val="-4"/>
        </w:rPr>
        <w:t>。</w:t>
      </w:r>
    </w:p>
    <w:p w14:paraId="6D5BFAC3" w14:textId="0490FDDA" w:rsidR="00766799" w:rsidRPr="000A2200" w:rsidRDefault="00981C11" w:rsidP="00913E44">
      <w:pPr>
        <w:pStyle w:val="afffe"/>
        <w:ind w:firstLine="480"/>
        <w:jc w:val="center"/>
        <w:rPr>
          <w:rFonts w:cs="Times New Roman" w:hint="eastAsia"/>
          <w:snapToGrid w:val="0"/>
        </w:rPr>
      </w:pPr>
      <w:r w:rsidRPr="000A2200">
        <w:rPr>
          <w:noProof/>
        </w:rPr>
        <w:lastRenderedPageBreak/>
        <w:drawing>
          <wp:inline distT="0" distB="0" distL="0" distR="0" wp14:anchorId="75FD5617" wp14:editId="496F675B">
            <wp:extent cx="2401245" cy="1800000"/>
            <wp:effectExtent l="0" t="0" r="0" b="0"/>
            <wp:docPr id="88691991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r w:rsidR="00EB6A34" w:rsidRPr="000A2200">
        <w:rPr>
          <w:rFonts w:cs="Times New Roman" w:hint="eastAsia"/>
          <w:snapToGrid w:val="0"/>
        </w:rPr>
        <w:t xml:space="preserve"> </w:t>
      </w:r>
      <w:r w:rsidR="00EB6A34" w:rsidRPr="000A2200">
        <w:rPr>
          <w:rFonts w:cs="Times New Roman"/>
          <w:noProof/>
          <w:snapToGrid w:val="0"/>
        </w:rPr>
        <w:drawing>
          <wp:inline distT="0" distB="0" distL="0" distR="0" wp14:anchorId="2D34583C" wp14:editId="770A50D4">
            <wp:extent cx="2401245" cy="1800000"/>
            <wp:effectExtent l="0" t="0" r="0" b="0"/>
            <wp:docPr id="1566105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p w14:paraId="034512E6" w14:textId="5FD649BB" w:rsidR="00AC2D50" w:rsidRPr="000A2200" w:rsidRDefault="00AC2D50" w:rsidP="0025566A">
      <w:pPr>
        <w:pStyle w:val="afffe"/>
        <w:ind w:firstLine="480"/>
        <w:rPr>
          <w:rFonts w:cs="Times New Roman" w:hint="eastAsia"/>
        </w:rPr>
      </w:pPr>
      <w:r w:rsidRPr="000A2200">
        <w:rPr>
          <w:rFonts w:cs="Times New Roman"/>
        </w:rPr>
        <w:t>2、</w:t>
      </w:r>
      <w:r w:rsidR="00411510" w:rsidRPr="000A2200">
        <w:rPr>
          <w:rFonts w:cs="Times New Roman" w:hint="eastAsia"/>
        </w:rPr>
        <w:t>路缘石</w:t>
      </w:r>
    </w:p>
    <w:p w14:paraId="5DFF2BC1" w14:textId="4D624672" w:rsidR="00D85142" w:rsidRPr="000A2200" w:rsidRDefault="00D85142" w:rsidP="00D85142">
      <w:pPr>
        <w:pStyle w:val="afffe"/>
        <w:ind w:firstLine="464"/>
        <w:rPr>
          <w:rFonts w:cs="Times New Roman" w:hint="eastAsia"/>
          <w:snapToGrid w:val="0"/>
          <w:spacing w:val="-4"/>
        </w:rPr>
      </w:pPr>
      <w:r w:rsidRPr="000A2200">
        <w:rPr>
          <w:rFonts w:cs="Times New Roman"/>
          <w:snapToGrid w:val="0"/>
          <w:spacing w:val="-4"/>
        </w:rPr>
        <w:t>道路沿线现状</w:t>
      </w:r>
      <w:r w:rsidR="00411510" w:rsidRPr="000A2200">
        <w:rPr>
          <w:rFonts w:cs="Times New Roman" w:hint="eastAsia"/>
          <w:snapToGrid w:val="0"/>
          <w:spacing w:val="-4"/>
        </w:rPr>
        <w:t>未设置路缘石。</w:t>
      </w:r>
    </w:p>
    <w:p w14:paraId="0A447E80" w14:textId="4BB94E10" w:rsidR="00411510" w:rsidRPr="000A2200" w:rsidRDefault="005901AF" w:rsidP="00411510">
      <w:pPr>
        <w:pStyle w:val="afffe"/>
        <w:ind w:firstLine="480"/>
        <w:jc w:val="center"/>
        <w:rPr>
          <w:rFonts w:cs="Times New Roman" w:hint="eastAsia"/>
        </w:rPr>
      </w:pPr>
      <w:r w:rsidRPr="000A2200">
        <w:rPr>
          <w:noProof/>
        </w:rPr>
        <w:drawing>
          <wp:inline distT="0" distB="0" distL="0" distR="0" wp14:anchorId="49124AD6" wp14:editId="2F3A9F9F">
            <wp:extent cx="2401245" cy="1800000"/>
            <wp:effectExtent l="0" t="0" r="0" b="0"/>
            <wp:docPr id="1704072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01245" cy="1800000"/>
                    </a:xfrm>
                    <a:prstGeom prst="rect">
                      <a:avLst/>
                    </a:prstGeom>
                    <a:noFill/>
                    <a:ln>
                      <a:noFill/>
                    </a:ln>
                  </pic:spPr>
                </pic:pic>
              </a:graphicData>
            </a:graphic>
          </wp:inline>
        </w:drawing>
      </w:r>
    </w:p>
    <w:p w14:paraId="780E56B7" w14:textId="0698A72C" w:rsidR="00766799" w:rsidRPr="000A2200" w:rsidRDefault="00766799" w:rsidP="00766799">
      <w:pPr>
        <w:pStyle w:val="afffe"/>
        <w:ind w:firstLine="480"/>
        <w:rPr>
          <w:rFonts w:cs="Times New Roman" w:hint="eastAsia"/>
        </w:rPr>
      </w:pPr>
      <w:r w:rsidRPr="000A2200">
        <w:rPr>
          <w:rFonts w:cs="Times New Roman" w:hint="eastAsia"/>
        </w:rPr>
        <w:t>3</w:t>
      </w:r>
      <w:r w:rsidRPr="000A2200">
        <w:rPr>
          <w:rFonts w:cs="Times New Roman"/>
        </w:rPr>
        <w:t>、</w:t>
      </w:r>
      <w:r w:rsidRPr="000A2200">
        <w:rPr>
          <w:rFonts w:cs="Times New Roman" w:hint="eastAsia"/>
        </w:rPr>
        <w:t>标线</w:t>
      </w:r>
    </w:p>
    <w:p w14:paraId="5921AB22" w14:textId="702F44C6" w:rsidR="00766799" w:rsidRPr="000A2200" w:rsidRDefault="00766799" w:rsidP="00766799">
      <w:pPr>
        <w:pStyle w:val="afffe"/>
        <w:ind w:firstLine="464"/>
        <w:rPr>
          <w:rFonts w:cs="Times New Roman" w:hint="eastAsia"/>
          <w:snapToGrid w:val="0"/>
          <w:spacing w:val="-4"/>
        </w:rPr>
      </w:pPr>
      <w:r w:rsidRPr="000A2200">
        <w:rPr>
          <w:rFonts w:cs="Times New Roman"/>
          <w:snapToGrid w:val="0"/>
          <w:spacing w:val="-4"/>
        </w:rPr>
        <w:t>道路沿线现状</w:t>
      </w:r>
      <w:r w:rsidRPr="000A2200">
        <w:rPr>
          <w:rFonts w:cs="Times New Roman" w:hint="eastAsia"/>
          <w:snapToGrid w:val="0"/>
          <w:spacing w:val="-4"/>
        </w:rPr>
        <w:t>未划设标线。</w:t>
      </w:r>
    </w:p>
    <w:p w14:paraId="026B4C8F" w14:textId="14E9A97D" w:rsidR="00766799" w:rsidRPr="000A2200" w:rsidRDefault="00043FB4" w:rsidP="001410BF">
      <w:pPr>
        <w:pStyle w:val="afffe"/>
        <w:numPr>
          <w:ilvl w:val="0"/>
          <w:numId w:val="3"/>
        </w:numPr>
        <w:ind w:firstLineChars="0"/>
        <w:rPr>
          <w:rFonts w:cs="Times New Roman" w:hint="eastAsia"/>
          <w:snapToGrid w:val="0"/>
          <w:spacing w:val="-4"/>
        </w:rPr>
      </w:pPr>
      <w:r w:rsidRPr="000A2200">
        <w:rPr>
          <w:rFonts w:cs="Times New Roman" w:hint="eastAsia"/>
          <w:snapToGrid w:val="0"/>
          <w:spacing w:val="-4"/>
        </w:rPr>
        <w:t>里程碑、</w:t>
      </w:r>
      <w:r w:rsidR="001410BF" w:rsidRPr="000A2200">
        <w:rPr>
          <w:rFonts w:cs="Times New Roman" w:hint="eastAsia"/>
          <w:snapToGrid w:val="0"/>
          <w:spacing w:val="-4"/>
        </w:rPr>
        <w:t>百米桩</w:t>
      </w:r>
    </w:p>
    <w:p w14:paraId="14881ECD" w14:textId="1D011DB2" w:rsidR="001410BF" w:rsidRPr="000A2200" w:rsidRDefault="001410BF" w:rsidP="001410BF">
      <w:pPr>
        <w:pStyle w:val="afffe"/>
        <w:ind w:left="544" w:firstLineChars="0" w:firstLine="0"/>
        <w:rPr>
          <w:rFonts w:cs="Times New Roman" w:hint="eastAsia"/>
          <w:snapToGrid w:val="0"/>
          <w:spacing w:val="-4"/>
        </w:rPr>
      </w:pPr>
      <w:r w:rsidRPr="000A2200">
        <w:rPr>
          <w:rFonts w:cs="Times New Roman" w:hint="eastAsia"/>
          <w:snapToGrid w:val="0"/>
          <w:spacing w:val="-4"/>
        </w:rPr>
        <w:t>本工程沿线未设置</w:t>
      </w:r>
      <w:r w:rsidR="00043FB4" w:rsidRPr="000A2200">
        <w:rPr>
          <w:rFonts w:cs="Times New Roman" w:hint="eastAsia"/>
          <w:snapToGrid w:val="0"/>
          <w:spacing w:val="-4"/>
        </w:rPr>
        <w:t>里程碑、</w:t>
      </w:r>
      <w:r w:rsidRPr="000A2200">
        <w:rPr>
          <w:rFonts w:cs="Times New Roman" w:hint="eastAsia"/>
          <w:snapToGrid w:val="0"/>
          <w:spacing w:val="-4"/>
        </w:rPr>
        <w:t>百米桩。</w:t>
      </w:r>
    </w:p>
    <w:p w14:paraId="4237A396" w14:textId="0000F032" w:rsidR="001410BF" w:rsidRPr="000A2200" w:rsidRDefault="008421F4" w:rsidP="008421F4">
      <w:pPr>
        <w:pStyle w:val="afffe"/>
        <w:numPr>
          <w:ilvl w:val="0"/>
          <w:numId w:val="3"/>
        </w:numPr>
        <w:ind w:firstLineChars="0"/>
        <w:rPr>
          <w:rFonts w:cs="Times New Roman" w:hint="eastAsia"/>
          <w:snapToGrid w:val="0"/>
          <w:spacing w:val="-4"/>
        </w:rPr>
      </w:pPr>
      <w:r w:rsidRPr="000A2200">
        <w:rPr>
          <w:rFonts w:cs="Times New Roman" w:hint="eastAsia"/>
          <w:snapToGrid w:val="0"/>
          <w:spacing w:val="-4"/>
        </w:rPr>
        <w:t>标志</w:t>
      </w:r>
    </w:p>
    <w:p w14:paraId="61B5937B" w14:textId="22CF87A2" w:rsidR="008920B4" w:rsidRPr="000A2200" w:rsidRDefault="008421F4" w:rsidP="008920B4">
      <w:pPr>
        <w:pStyle w:val="afffe"/>
        <w:ind w:left="544" w:firstLineChars="0" w:firstLine="0"/>
        <w:rPr>
          <w:rFonts w:cs="Times New Roman" w:hint="eastAsia"/>
          <w:snapToGrid w:val="0"/>
          <w:spacing w:val="-4"/>
        </w:rPr>
      </w:pPr>
      <w:r w:rsidRPr="000A2200">
        <w:rPr>
          <w:rFonts w:cs="Times New Roman" w:hint="eastAsia"/>
          <w:snapToGrid w:val="0"/>
          <w:spacing w:val="-4"/>
        </w:rPr>
        <w:t>本工程沿线</w:t>
      </w:r>
      <w:r w:rsidR="00C15A6F" w:rsidRPr="000A2200">
        <w:rPr>
          <w:rFonts w:cs="Times New Roman" w:hint="eastAsia"/>
          <w:snapToGrid w:val="0"/>
          <w:spacing w:val="-4"/>
        </w:rPr>
        <w:t>未</w:t>
      </w:r>
      <w:r w:rsidR="00EC39FB" w:rsidRPr="000A2200">
        <w:rPr>
          <w:rFonts w:cs="Times New Roman" w:hint="eastAsia"/>
          <w:snapToGrid w:val="0"/>
          <w:spacing w:val="-4"/>
        </w:rPr>
        <w:t>设置路名牌、停车标志、</w:t>
      </w:r>
      <w:r w:rsidRPr="000A2200">
        <w:rPr>
          <w:rFonts w:cs="Times New Roman" w:hint="eastAsia"/>
          <w:snapToGrid w:val="0"/>
          <w:spacing w:val="-4"/>
        </w:rPr>
        <w:t>指路标志</w:t>
      </w:r>
      <w:r w:rsidR="00387FEE" w:rsidRPr="000A2200">
        <w:rPr>
          <w:rFonts w:cs="Times New Roman" w:hint="eastAsia"/>
          <w:snapToGrid w:val="0"/>
          <w:spacing w:val="-4"/>
        </w:rPr>
        <w:t>等</w:t>
      </w:r>
      <w:r w:rsidRPr="000A2200">
        <w:rPr>
          <w:rFonts w:cs="Times New Roman" w:hint="eastAsia"/>
          <w:snapToGrid w:val="0"/>
          <w:spacing w:val="-4"/>
        </w:rPr>
        <w:t>。</w:t>
      </w:r>
    </w:p>
    <w:p w14:paraId="046F067A" w14:textId="4F598D6B" w:rsidR="00694735" w:rsidRPr="000A2200" w:rsidRDefault="00694735" w:rsidP="00694735">
      <w:pPr>
        <w:pStyle w:val="afffe"/>
        <w:ind w:left="544" w:firstLineChars="0" w:firstLine="0"/>
        <w:jc w:val="left"/>
        <w:rPr>
          <w:rFonts w:cs="Times New Roman" w:hint="eastAsia"/>
          <w:snapToGrid w:val="0"/>
          <w:spacing w:val="-4"/>
        </w:rPr>
      </w:pPr>
    </w:p>
    <w:p w14:paraId="5B157E6C" w14:textId="77777777" w:rsidR="0064790E" w:rsidRPr="000A2200" w:rsidRDefault="00463415" w:rsidP="00463415">
      <w:pPr>
        <w:pStyle w:val="10"/>
        <w:widowControl/>
        <w:adjustRightInd/>
        <w:spacing w:beforeLines="50" w:before="163" w:afterLines="100" w:after="326" w:line="360" w:lineRule="auto"/>
        <w:textAlignment w:val="auto"/>
        <w:rPr>
          <w:rFonts w:ascii="宋体" w:eastAsia="宋体" w:hAnsi="宋体" w:hint="eastAsia"/>
          <w:bCs w:val="0"/>
        </w:rPr>
      </w:pPr>
      <w:bookmarkStart w:id="93" w:name="_Toc193958890"/>
      <w:bookmarkStart w:id="94" w:name="_Toc199947242"/>
      <w:bookmarkStart w:id="95" w:name="_Toc116715787"/>
      <w:bookmarkStart w:id="96" w:name="_Toc116715980"/>
      <w:bookmarkStart w:id="97" w:name="_Toc116875434"/>
      <w:bookmarkStart w:id="98" w:name="_Toc125449648"/>
      <w:bookmarkStart w:id="99" w:name="_Toc125467427"/>
      <w:bookmarkStart w:id="100" w:name="_Toc125862797"/>
      <w:bookmarkStart w:id="101" w:name="_Toc125881600"/>
      <w:bookmarkStart w:id="102" w:name="_Toc162842373"/>
      <w:r w:rsidRPr="000A2200">
        <w:rPr>
          <w:rFonts w:ascii="宋体" w:eastAsia="宋体" w:hAnsi="宋体"/>
          <w:bCs w:val="0"/>
        </w:rPr>
        <w:lastRenderedPageBreak/>
        <w:t>第三章</w:t>
      </w:r>
      <w:r w:rsidR="00240984" w:rsidRPr="000A2200">
        <w:rPr>
          <w:rFonts w:ascii="宋体" w:eastAsia="宋体" w:hAnsi="宋体"/>
          <w:bCs w:val="0"/>
        </w:rPr>
        <w:t xml:space="preserve">  </w:t>
      </w:r>
      <w:r w:rsidR="00771F8D" w:rsidRPr="000A2200">
        <w:rPr>
          <w:rFonts w:ascii="宋体" w:eastAsia="宋体" w:hAnsi="宋体"/>
          <w:bCs w:val="0"/>
        </w:rPr>
        <w:t xml:space="preserve"> </w:t>
      </w:r>
      <w:bookmarkStart w:id="103" w:name="_Toc404088792"/>
      <w:r w:rsidR="0064790E" w:rsidRPr="000A2200">
        <w:rPr>
          <w:rFonts w:ascii="宋体" w:eastAsia="宋体" w:hAnsi="宋体"/>
          <w:bCs w:val="0"/>
        </w:rPr>
        <w:t>采用的规范</w:t>
      </w:r>
      <w:r w:rsidR="00D42A25" w:rsidRPr="000A2200">
        <w:rPr>
          <w:rFonts w:ascii="宋体" w:eastAsia="宋体" w:hAnsi="宋体"/>
          <w:bCs w:val="0"/>
        </w:rPr>
        <w:t>和</w:t>
      </w:r>
      <w:r w:rsidR="0064790E" w:rsidRPr="000A2200">
        <w:rPr>
          <w:rFonts w:ascii="宋体" w:eastAsia="宋体" w:hAnsi="宋体"/>
          <w:bCs w:val="0"/>
        </w:rPr>
        <w:t>标准</w:t>
      </w:r>
      <w:bookmarkEnd w:id="93"/>
      <w:bookmarkEnd w:id="103"/>
    </w:p>
    <w:p w14:paraId="629FD8AA" w14:textId="77777777" w:rsidR="0064790E" w:rsidRPr="000A2200" w:rsidRDefault="00E73610" w:rsidP="00E73610">
      <w:pPr>
        <w:pStyle w:val="afffc"/>
        <w:rPr>
          <w:rFonts w:cs="Times New Roman" w:hint="eastAsia"/>
        </w:rPr>
      </w:pPr>
      <w:bookmarkStart w:id="104" w:name="_Toc404088793"/>
      <w:bookmarkStart w:id="105" w:name="_Toc193958891"/>
      <w:r w:rsidRPr="000A2200">
        <w:rPr>
          <w:rFonts w:cs="Times New Roman"/>
        </w:rPr>
        <w:t xml:space="preserve">3.1 </w:t>
      </w:r>
      <w:r w:rsidR="0064790E" w:rsidRPr="000A2200">
        <w:rPr>
          <w:rFonts w:cs="Times New Roman"/>
        </w:rPr>
        <w:t>采用</w:t>
      </w:r>
      <w:r w:rsidR="00C57CC2" w:rsidRPr="000A2200">
        <w:rPr>
          <w:rFonts w:cs="Times New Roman"/>
        </w:rPr>
        <w:t>主要</w:t>
      </w:r>
      <w:r w:rsidR="0064790E" w:rsidRPr="000A2200">
        <w:rPr>
          <w:rFonts w:cs="Times New Roman"/>
        </w:rPr>
        <w:t>规范</w:t>
      </w:r>
      <w:bookmarkEnd w:id="104"/>
      <w:bookmarkEnd w:id="105"/>
    </w:p>
    <w:p w14:paraId="51A0AC00" w14:textId="77777777" w:rsidR="00387FEE" w:rsidRPr="000A2200" w:rsidRDefault="00387FEE" w:rsidP="00387FEE">
      <w:pPr>
        <w:numPr>
          <w:ilvl w:val="0"/>
          <w:numId w:val="11"/>
        </w:numPr>
        <w:tabs>
          <w:tab w:val="left" w:pos="544"/>
        </w:tabs>
        <w:spacing w:line="360" w:lineRule="auto"/>
        <w:rPr>
          <w:szCs w:val="21"/>
        </w:rPr>
      </w:pPr>
      <w:bookmarkStart w:id="106" w:name="_Hlk162793452"/>
      <w:bookmarkStart w:id="107" w:name="_Toc404088794"/>
      <w:r w:rsidRPr="000A2200">
        <w:rPr>
          <w:szCs w:val="21"/>
        </w:rPr>
        <w:t>《公路工程技术标准》（</w:t>
      </w:r>
      <w:r w:rsidRPr="000A2200">
        <w:rPr>
          <w:szCs w:val="21"/>
        </w:rPr>
        <w:t>JTG B01-2014</w:t>
      </w:r>
      <w:r w:rsidRPr="000A2200">
        <w:rPr>
          <w:szCs w:val="21"/>
        </w:rPr>
        <w:t>）</w:t>
      </w:r>
    </w:p>
    <w:p w14:paraId="1BF36F9E" w14:textId="77777777" w:rsidR="00387FEE" w:rsidRPr="000A2200" w:rsidRDefault="00387FEE" w:rsidP="00387FEE">
      <w:pPr>
        <w:numPr>
          <w:ilvl w:val="0"/>
          <w:numId w:val="11"/>
        </w:numPr>
        <w:tabs>
          <w:tab w:val="left" w:pos="360"/>
          <w:tab w:val="left" w:pos="544"/>
        </w:tabs>
        <w:spacing w:line="360" w:lineRule="auto"/>
        <w:rPr>
          <w:szCs w:val="21"/>
        </w:rPr>
      </w:pPr>
      <w:bookmarkStart w:id="108" w:name="_Hlk156125146"/>
      <w:r w:rsidRPr="000A2200">
        <w:rPr>
          <w:szCs w:val="21"/>
        </w:rPr>
        <w:t>《公路技术状况评定标准》（</w:t>
      </w:r>
      <w:r w:rsidRPr="000A2200">
        <w:rPr>
          <w:szCs w:val="21"/>
        </w:rPr>
        <w:t>JTG 5210-2018</w:t>
      </w:r>
      <w:r w:rsidRPr="000A2200">
        <w:rPr>
          <w:szCs w:val="21"/>
        </w:rPr>
        <w:t>）</w:t>
      </w:r>
      <w:bookmarkEnd w:id="108"/>
    </w:p>
    <w:p w14:paraId="650DBE4A" w14:textId="77777777" w:rsidR="00387FEE" w:rsidRPr="000A2200" w:rsidRDefault="00387FEE" w:rsidP="00387FEE">
      <w:pPr>
        <w:numPr>
          <w:ilvl w:val="0"/>
          <w:numId w:val="11"/>
        </w:numPr>
        <w:tabs>
          <w:tab w:val="left" w:pos="360"/>
          <w:tab w:val="left" w:pos="544"/>
        </w:tabs>
        <w:spacing w:line="360" w:lineRule="auto"/>
        <w:rPr>
          <w:szCs w:val="21"/>
        </w:rPr>
      </w:pPr>
      <w:r w:rsidRPr="000A2200">
        <w:rPr>
          <w:rFonts w:hint="eastAsia"/>
          <w:szCs w:val="21"/>
        </w:rPr>
        <w:t>《公路技术状况评定标准》（</w:t>
      </w:r>
      <w:r w:rsidRPr="000A2200">
        <w:rPr>
          <w:rFonts w:hint="eastAsia"/>
          <w:szCs w:val="21"/>
        </w:rPr>
        <w:t>DG/TJ08-2095-2023</w:t>
      </w:r>
      <w:r w:rsidRPr="000A2200">
        <w:rPr>
          <w:rFonts w:hint="eastAsia"/>
          <w:szCs w:val="21"/>
        </w:rPr>
        <w:t>）</w:t>
      </w:r>
    </w:p>
    <w:p w14:paraId="5B49F812" w14:textId="77777777" w:rsidR="00387FEE" w:rsidRPr="000A2200" w:rsidRDefault="00387FEE" w:rsidP="00387FEE">
      <w:pPr>
        <w:numPr>
          <w:ilvl w:val="0"/>
          <w:numId w:val="11"/>
        </w:numPr>
        <w:tabs>
          <w:tab w:val="left" w:pos="360"/>
          <w:tab w:val="left" w:pos="544"/>
        </w:tabs>
        <w:spacing w:line="360" w:lineRule="auto"/>
        <w:rPr>
          <w:szCs w:val="21"/>
        </w:rPr>
      </w:pPr>
      <w:r w:rsidRPr="000A2200">
        <w:rPr>
          <w:rFonts w:hint="eastAsia"/>
          <w:szCs w:val="21"/>
        </w:rPr>
        <w:t>《农村公路技术状况评定标准》（</w:t>
      </w:r>
      <w:r w:rsidRPr="000A2200">
        <w:rPr>
          <w:rFonts w:hint="eastAsia"/>
          <w:szCs w:val="21"/>
        </w:rPr>
        <w:t>JTG 5211-2024</w:t>
      </w:r>
      <w:r w:rsidRPr="000A2200">
        <w:rPr>
          <w:rFonts w:hint="eastAsia"/>
          <w:szCs w:val="21"/>
        </w:rPr>
        <w:t>）</w:t>
      </w:r>
    </w:p>
    <w:p w14:paraId="3FBEA68D"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《公路沥青路面设计规范》（</w:t>
      </w:r>
      <w:r w:rsidRPr="000A2200">
        <w:rPr>
          <w:szCs w:val="21"/>
        </w:rPr>
        <w:t>JTGD50-2017</w:t>
      </w:r>
      <w:r w:rsidRPr="000A2200">
        <w:rPr>
          <w:szCs w:val="21"/>
        </w:rPr>
        <w:t>）</w:t>
      </w:r>
    </w:p>
    <w:p w14:paraId="10084B2A"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《公路沥青路面施工技术规范》（</w:t>
      </w:r>
      <w:r w:rsidRPr="000A2200">
        <w:rPr>
          <w:szCs w:val="21"/>
        </w:rPr>
        <w:t>JTG F40-2004</w:t>
      </w:r>
      <w:r w:rsidRPr="000A2200">
        <w:rPr>
          <w:szCs w:val="21"/>
        </w:rPr>
        <w:t>）</w:t>
      </w:r>
    </w:p>
    <w:p w14:paraId="293838DD" w14:textId="77777777" w:rsidR="00387FEE" w:rsidRPr="000A2200" w:rsidRDefault="00387FEE" w:rsidP="00387FEE">
      <w:pPr>
        <w:numPr>
          <w:ilvl w:val="0"/>
          <w:numId w:val="11"/>
        </w:numPr>
        <w:tabs>
          <w:tab w:val="left" w:pos="360"/>
          <w:tab w:val="left" w:pos="544"/>
        </w:tabs>
        <w:spacing w:line="360" w:lineRule="auto"/>
        <w:rPr>
          <w:szCs w:val="21"/>
        </w:rPr>
      </w:pPr>
      <w:r w:rsidRPr="000A2200">
        <w:t>《</w:t>
      </w:r>
      <w:r w:rsidRPr="000A2200">
        <w:rPr>
          <w:szCs w:val="21"/>
        </w:rPr>
        <w:t>城镇化地区公路工程技术标准</w:t>
      </w:r>
      <w:r w:rsidRPr="000A2200">
        <w:t>》</w:t>
      </w:r>
      <w:r w:rsidRPr="000A2200">
        <w:rPr>
          <w:szCs w:val="21"/>
        </w:rPr>
        <w:t>（</w:t>
      </w:r>
      <w:r w:rsidRPr="000A2200">
        <w:rPr>
          <w:szCs w:val="21"/>
        </w:rPr>
        <w:t>JTG2112-2021</w:t>
      </w:r>
      <w:r w:rsidRPr="000A2200">
        <w:rPr>
          <w:szCs w:val="21"/>
        </w:rPr>
        <w:t>）</w:t>
      </w:r>
    </w:p>
    <w:p w14:paraId="73F3EE96" w14:textId="77777777" w:rsidR="00387FEE" w:rsidRPr="000A2200" w:rsidRDefault="00387FEE" w:rsidP="00387FEE">
      <w:pPr>
        <w:numPr>
          <w:ilvl w:val="0"/>
          <w:numId w:val="11"/>
        </w:numPr>
        <w:tabs>
          <w:tab w:val="left" w:pos="360"/>
          <w:tab w:val="left" w:pos="544"/>
        </w:tabs>
        <w:spacing w:line="360" w:lineRule="auto"/>
        <w:rPr>
          <w:szCs w:val="21"/>
        </w:rPr>
      </w:pPr>
      <w:r w:rsidRPr="000A2200">
        <w:rPr>
          <w:rFonts w:hint="eastAsia"/>
          <w:spacing w:val="-4"/>
        </w:rPr>
        <w:t>《小交通量农村公路工程设计规范》（</w:t>
      </w:r>
      <w:r w:rsidRPr="000A2200">
        <w:rPr>
          <w:rFonts w:hint="eastAsia"/>
          <w:spacing w:val="-4"/>
        </w:rPr>
        <w:t>JTGT 3311-2021</w:t>
      </w:r>
      <w:r w:rsidRPr="000A2200">
        <w:rPr>
          <w:rFonts w:hint="eastAsia"/>
          <w:spacing w:val="-4"/>
        </w:rPr>
        <w:t>）</w:t>
      </w:r>
    </w:p>
    <w:p w14:paraId="6EBEAA45" w14:textId="77777777" w:rsidR="00387FEE" w:rsidRPr="000A2200" w:rsidRDefault="00387FEE" w:rsidP="00387FEE">
      <w:pPr>
        <w:numPr>
          <w:ilvl w:val="0"/>
          <w:numId w:val="11"/>
        </w:numPr>
        <w:tabs>
          <w:tab w:val="left" w:pos="360"/>
          <w:tab w:val="left" w:pos="544"/>
        </w:tabs>
        <w:spacing w:line="360" w:lineRule="auto"/>
        <w:rPr>
          <w:szCs w:val="21"/>
        </w:rPr>
      </w:pPr>
      <w:r w:rsidRPr="000A2200">
        <w:rPr>
          <w:rFonts w:hint="eastAsia"/>
        </w:rPr>
        <w:t>《公路水泥混凝土路面再生利用技术细则》（</w:t>
      </w:r>
      <w:r w:rsidRPr="000A2200">
        <w:rPr>
          <w:rFonts w:hint="eastAsia"/>
        </w:rPr>
        <w:t>JTG/T F31-20</w:t>
      </w:r>
      <w:r w:rsidRPr="000A2200">
        <w:t>1</w:t>
      </w:r>
      <w:r w:rsidRPr="000A2200">
        <w:rPr>
          <w:rFonts w:hint="eastAsia"/>
        </w:rPr>
        <w:t>4</w:t>
      </w:r>
      <w:r w:rsidRPr="000A2200">
        <w:rPr>
          <w:rFonts w:hint="eastAsia"/>
        </w:rPr>
        <w:t>）</w:t>
      </w:r>
    </w:p>
    <w:p w14:paraId="7334F3CA"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《公路路线设计规范》（</w:t>
      </w:r>
      <w:r w:rsidRPr="000A2200">
        <w:rPr>
          <w:szCs w:val="21"/>
        </w:rPr>
        <w:t>JTG D20-2017</w:t>
      </w:r>
      <w:r w:rsidRPr="000A2200">
        <w:rPr>
          <w:szCs w:val="21"/>
        </w:rPr>
        <w:t>）</w:t>
      </w:r>
    </w:p>
    <w:p w14:paraId="51797069"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《公路土工合成材料应用技术规范》（</w:t>
      </w:r>
      <w:r w:rsidRPr="000A2200">
        <w:rPr>
          <w:szCs w:val="21"/>
        </w:rPr>
        <w:t>JTG/T D32-2012</w:t>
      </w:r>
      <w:r w:rsidRPr="000A2200">
        <w:rPr>
          <w:szCs w:val="21"/>
        </w:rPr>
        <w:t>）</w:t>
      </w:r>
    </w:p>
    <w:p w14:paraId="3ADA58DE" w14:textId="77777777" w:rsidR="00387FEE" w:rsidRPr="000A2200" w:rsidRDefault="00387FEE" w:rsidP="00387FEE">
      <w:pPr>
        <w:numPr>
          <w:ilvl w:val="0"/>
          <w:numId w:val="11"/>
        </w:numPr>
        <w:tabs>
          <w:tab w:val="left" w:pos="360"/>
          <w:tab w:val="left" w:pos="544"/>
        </w:tabs>
        <w:spacing w:line="360" w:lineRule="auto"/>
        <w:rPr>
          <w:szCs w:val="21"/>
        </w:rPr>
      </w:pPr>
      <w:r w:rsidRPr="000A2200">
        <w:rPr>
          <w:rFonts w:hint="eastAsia"/>
          <w:szCs w:val="21"/>
        </w:rPr>
        <w:t>《道路交通标志和标线》（</w:t>
      </w:r>
      <w:r w:rsidRPr="000A2200">
        <w:rPr>
          <w:rFonts w:hint="eastAsia"/>
          <w:szCs w:val="21"/>
        </w:rPr>
        <w:t>GB 5768.1-2009</w:t>
      </w:r>
      <w:r w:rsidRPr="000A2200">
        <w:rPr>
          <w:rFonts w:hint="eastAsia"/>
          <w:szCs w:val="21"/>
        </w:rPr>
        <w:t>）</w:t>
      </w:r>
    </w:p>
    <w:p w14:paraId="659005A0" w14:textId="77777777" w:rsidR="00387FEE" w:rsidRPr="000A2200" w:rsidRDefault="00387FEE" w:rsidP="00387FEE">
      <w:pPr>
        <w:numPr>
          <w:ilvl w:val="0"/>
          <w:numId w:val="11"/>
        </w:numPr>
        <w:tabs>
          <w:tab w:val="left" w:pos="360"/>
          <w:tab w:val="left" w:pos="544"/>
        </w:tabs>
        <w:spacing w:line="360" w:lineRule="auto"/>
        <w:rPr>
          <w:szCs w:val="21"/>
        </w:rPr>
      </w:pPr>
      <w:r w:rsidRPr="000A2200">
        <w:rPr>
          <w:rFonts w:hint="eastAsia"/>
          <w:szCs w:val="21"/>
        </w:rPr>
        <w:t>《道路交通标志和标线》（</w:t>
      </w:r>
      <w:r w:rsidRPr="000A2200">
        <w:rPr>
          <w:rFonts w:hint="eastAsia"/>
          <w:szCs w:val="21"/>
        </w:rPr>
        <w:t>GB 5768.2-2022</w:t>
      </w:r>
      <w:r w:rsidRPr="000A2200">
        <w:rPr>
          <w:rFonts w:hint="eastAsia"/>
          <w:szCs w:val="21"/>
        </w:rPr>
        <w:t>）</w:t>
      </w:r>
    </w:p>
    <w:p w14:paraId="6134C82E" w14:textId="77777777" w:rsidR="00387FEE" w:rsidRPr="000A2200" w:rsidRDefault="00387FEE" w:rsidP="00387FEE">
      <w:pPr>
        <w:numPr>
          <w:ilvl w:val="0"/>
          <w:numId w:val="11"/>
        </w:numPr>
        <w:tabs>
          <w:tab w:val="left" w:pos="360"/>
        </w:tabs>
        <w:spacing w:line="360" w:lineRule="auto"/>
        <w:rPr>
          <w:szCs w:val="21"/>
        </w:rPr>
      </w:pPr>
      <w:r w:rsidRPr="000A2200">
        <w:rPr>
          <w:rFonts w:hint="eastAsia"/>
          <w:szCs w:val="21"/>
        </w:rPr>
        <w:t>《道路交通标志和标线》（</w:t>
      </w:r>
      <w:r w:rsidRPr="000A2200">
        <w:rPr>
          <w:rFonts w:hint="eastAsia"/>
          <w:szCs w:val="21"/>
        </w:rPr>
        <w:t>GB 5768.3-2009</w:t>
      </w:r>
      <w:r w:rsidRPr="000A2200">
        <w:rPr>
          <w:rFonts w:hint="eastAsia"/>
          <w:szCs w:val="21"/>
        </w:rPr>
        <w:t>）</w:t>
      </w:r>
    </w:p>
    <w:p w14:paraId="40F06C9F" w14:textId="77777777" w:rsidR="00387FEE" w:rsidRPr="000A2200" w:rsidRDefault="00387FEE" w:rsidP="00387FEE">
      <w:pPr>
        <w:numPr>
          <w:ilvl w:val="0"/>
          <w:numId w:val="11"/>
        </w:numPr>
        <w:tabs>
          <w:tab w:val="left" w:pos="360"/>
        </w:tabs>
        <w:spacing w:line="360" w:lineRule="auto"/>
        <w:rPr>
          <w:szCs w:val="21"/>
        </w:rPr>
      </w:pPr>
      <w:r w:rsidRPr="000A2200">
        <w:rPr>
          <w:szCs w:val="21"/>
        </w:rPr>
        <w:t>《城市道路交通标志和标线设置规范》（</w:t>
      </w:r>
      <w:r w:rsidRPr="000A2200">
        <w:rPr>
          <w:szCs w:val="21"/>
        </w:rPr>
        <w:t>GB 51038-2015</w:t>
      </w:r>
      <w:r w:rsidRPr="000A2200">
        <w:rPr>
          <w:szCs w:val="21"/>
        </w:rPr>
        <w:t>）</w:t>
      </w:r>
    </w:p>
    <w:p w14:paraId="6283D66B"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《城市道路路基设计规范》（</w:t>
      </w:r>
      <w:r w:rsidRPr="000A2200">
        <w:rPr>
          <w:szCs w:val="21"/>
        </w:rPr>
        <w:t>CJJ-194-2013</w:t>
      </w:r>
      <w:r w:rsidRPr="000A2200">
        <w:rPr>
          <w:szCs w:val="21"/>
        </w:rPr>
        <w:t>）</w:t>
      </w:r>
    </w:p>
    <w:p w14:paraId="76C5ABB9"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《公路路基设计规范》（</w:t>
      </w:r>
      <w:r w:rsidRPr="000A2200">
        <w:rPr>
          <w:szCs w:val="21"/>
        </w:rPr>
        <w:t>JTG D30—2015</w:t>
      </w:r>
      <w:r w:rsidRPr="000A2200">
        <w:rPr>
          <w:szCs w:val="21"/>
        </w:rPr>
        <w:t>）</w:t>
      </w:r>
    </w:p>
    <w:p w14:paraId="1859C4C8"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《公路水泥混凝土路面设计规范》（</w:t>
      </w:r>
      <w:r w:rsidRPr="000A2200">
        <w:rPr>
          <w:szCs w:val="21"/>
        </w:rPr>
        <w:t>JTG D40-2011</w:t>
      </w:r>
      <w:r w:rsidRPr="000A2200">
        <w:rPr>
          <w:szCs w:val="21"/>
        </w:rPr>
        <w:t>）</w:t>
      </w:r>
    </w:p>
    <w:p w14:paraId="46DEE7C6"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《公路工程施工质量验收标准》（</w:t>
      </w:r>
      <w:r w:rsidRPr="000A2200">
        <w:rPr>
          <w:szCs w:val="21"/>
        </w:rPr>
        <w:t>DGJ 08-119-2018</w:t>
      </w:r>
      <w:r w:rsidRPr="000A2200">
        <w:rPr>
          <w:szCs w:val="21"/>
        </w:rPr>
        <w:t>）</w:t>
      </w:r>
    </w:p>
    <w:p w14:paraId="706E7CD4"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《公路养护技术</w:t>
      </w:r>
      <w:r w:rsidRPr="000A2200">
        <w:rPr>
          <w:rFonts w:hint="eastAsia"/>
          <w:szCs w:val="21"/>
        </w:rPr>
        <w:t>标准</w:t>
      </w:r>
      <w:r w:rsidRPr="000A2200">
        <w:rPr>
          <w:szCs w:val="21"/>
        </w:rPr>
        <w:t>》（</w:t>
      </w:r>
      <w:r w:rsidRPr="000A2200">
        <w:rPr>
          <w:szCs w:val="21"/>
        </w:rPr>
        <w:t>JTG</w:t>
      </w:r>
      <w:r w:rsidRPr="000A2200">
        <w:rPr>
          <w:rFonts w:hint="eastAsia"/>
          <w:szCs w:val="21"/>
        </w:rPr>
        <w:t>5110</w:t>
      </w:r>
      <w:r w:rsidRPr="000A2200">
        <w:rPr>
          <w:szCs w:val="21"/>
        </w:rPr>
        <w:t>-20</w:t>
      </w:r>
      <w:r w:rsidRPr="000A2200">
        <w:rPr>
          <w:rFonts w:hint="eastAsia"/>
          <w:szCs w:val="21"/>
        </w:rPr>
        <w:t>23</w:t>
      </w:r>
      <w:r w:rsidRPr="000A2200">
        <w:rPr>
          <w:szCs w:val="21"/>
        </w:rPr>
        <w:t>）</w:t>
      </w:r>
    </w:p>
    <w:p w14:paraId="59B7D26A"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《公路</w:t>
      </w:r>
      <w:r w:rsidRPr="000A2200">
        <w:rPr>
          <w:rFonts w:hint="eastAsia"/>
          <w:szCs w:val="21"/>
        </w:rPr>
        <w:t>沥青</w:t>
      </w:r>
      <w:r w:rsidRPr="000A2200">
        <w:rPr>
          <w:szCs w:val="21"/>
        </w:rPr>
        <w:t>路面养护</w:t>
      </w:r>
      <w:r w:rsidRPr="000A2200">
        <w:rPr>
          <w:rFonts w:hint="eastAsia"/>
          <w:szCs w:val="21"/>
        </w:rPr>
        <w:t>设计</w:t>
      </w:r>
      <w:r w:rsidRPr="000A2200">
        <w:rPr>
          <w:szCs w:val="21"/>
        </w:rPr>
        <w:t>规范》（</w:t>
      </w:r>
      <w:r w:rsidRPr="000A2200">
        <w:rPr>
          <w:szCs w:val="21"/>
        </w:rPr>
        <w:t>JTG5421-2018</w:t>
      </w:r>
      <w:r w:rsidRPr="000A2200">
        <w:rPr>
          <w:szCs w:val="21"/>
        </w:rPr>
        <w:t>）</w:t>
      </w:r>
    </w:p>
    <w:p w14:paraId="7C102105" w14:textId="77777777" w:rsidR="00387FEE" w:rsidRPr="000A2200" w:rsidRDefault="00387FEE" w:rsidP="00387FEE">
      <w:pPr>
        <w:numPr>
          <w:ilvl w:val="0"/>
          <w:numId w:val="11"/>
        </w:numPr>
        <w:tabs>
          <w:tab w:val="left" w:pos="360"/>
          <w:tab w:val="left" w:pos="544"/>
        </w:tabs>
        <w:spacing w:line="360" w:lineRule="auto"/>
        <w:rPr>
          <w:szCs w:val="21"/>
        </w:rPr>
      </w:pPr>
      <w:r w:rsidRPr="000A2200">
        <w:t>《公路工程质量检验评定标准</w:t>
      </w:r>
      <w:r w:rsidRPr="000A2200">
        <w:t xml:space="preserve">  </w:t>
      </w:r>
      <w:r w:rsidRPr="000A2200">
        <w:t>第一册</w:t>
      </w:r>
      <w:r w:rsidRPr="000A2200">
        <w:t xml:space="preserve"> </w:t>
      </w:r>
      <w:r w:rsidRPr="000A2200">
        <w:t>土建工程》（</w:t>
      </w:r>
      <w:r w:rsidRPr="000A2200">
        <w:t>JTG F80/1-2017</w:t>
      </w:r>
      <w:r w:rsidRPr="000A2200">
        <w:t>）</w:t>
      </w:r>
    </w:p>
    <w:p w14:paraId="11CFA7F8" w14:textId="77777777" w:rsidR="00387FEE" w:rsidRPr="000A2200" w:rsidRDefault="00387FEE" w:rsidP="00387FEE">
      <w:pPr>
        <w:numPr>
          <w:ilvl w:val="0"/>
          <w:numId w:val="11"/>
        </w:numPr>
        <w:tabs>
          <w:tab w:val="left" w:pos="360"/>
          <w:tab w:val="left" w:pos="544"/>
        </w:tabs>
        <w:spacing w:line="360" w:lineRule="auto"/>
      </w:pPr>
      <w:r w:rsidRPr="000A2200">
        <w:t>《上海市普通公路整治工程总体设计原则》（沪市政建</w:t>
      </w:r>
      <w:r w:rsidRPr="000A2200">
        <w:t>&lt;2008&gt;368</w:t>
      </w:r>
      <w:r w:rsidRPr="000A2200">
        <w:t>号）</w:t>
      </w:r>
    </w:p>
    <w:p w14:paraId="666B7EFA" w14:textId="77777777" w:rsidR="00387FEE" w:rsidRPr="000A2200" w:rsidRDefault="00387FEE" w:rsidP="00387FEE">
      <w:pPr>
        <w:numPr>
          <w:ilvl w:val="0"/>
          <w:numId w:val="11"/>
        </w:numPr>
        <w:tabs>
          <w:tab w:val="left" w:pos="360"/>
          <w:tab w:val="left" w:pos="544"/>
        </w:tabs>
        <w:spacing w:line="360" w:lineRule="auto"/>
      </w:pPr>
      <w:r w:rsidRPr="000A2200">
        <w:t>《公路大修复养护工程质量检验评定标准</w:t>
      </w:r>
      <w:r w:rsidRPr="000A2200">
        <w:t xml:space="preserve"> </w:t>
      </w:r>
      <w:r w:rsidRPr="000A2200">
        <w:t>》（</w:t>
      </w:r>
      <w:r w:rsidRPr="000A2200">
        <w:t>SZ-24-2020</w:t>
      </w:r>
      <w:r w:rsidRPr="000A2200">
        <w:t>）</w:t>
      </w:r>
    </w:p>
    <w:p w14:paraId="44F32B44" w14:textId="77777777" w:rsidR="00387FEE" w:rsidRPr="000A2200" w:rsidRDefault="00387FEE" w:rsidP="00387FEE">
      <w:pPr>
        <w:numPr>
          <w:ilvl w:val="0"/>
          <w:numId w:val="11"/>
        </w:numPr>
        <w:tabs>
          <w:tab w:val="left" w:pos="360"/>
          <w:tab w:val="left" w:pos="544"/>
        </w:tabs>
        <w:spacing w:line="360" w:lineRule="auto"/>
      </w:pPr>
      <w:r w:rsidRPr="000A2200">
        <w:t>《公路养护工程质量检验评定标准》（</w:t>
      </w:r>
      <w:r w:rsidRPr="000A2200">
        <w:t>JTG 5220-2020</w:t>
      </w:r>
      <w:r w:rsidRPr="000A2200">
        <w:t>）</w:t>
      </w:r>
    </w:p>
    <w:p w14:paraId="3FCF9F81"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《道路、排水管道成品与半成品的施工及验收规程》（</w:t>
      </w:r>
      <w:r w:rsidRPr="000A2200">
        <w:rPr>
          <w:szCs w:val="21"/>
        </w:rPr>
        <w:t>DG/TJ08-87-2016</w:t>
      </w:r>
      <w:r w:rsidRPr="000A2200">
        <w:rPr>
          <w:szCs w:val="21"/>
        </w:rPr>
        <w:t>）</w:t>
      </w:r>
    </w:p>
    <w:p w14:paraId="1B26DC80"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《上海市公路养护管理规定》（沪建交</w:t>
      </w:r>
      <w:r w:rsidRPr="000A2200">
        <w:rPr>
          <w:szCs w:val="21"/>
        </w:rPr>
        <w:t>2010-591</w:t>
      </w:r>
      <w:r w:rsidRPr="000A2200">
        <w:rPr>
          <w:szCs w:val="21"/>
        </w:rPr>
        <w:t>号）</w:t>
      </w:r>
    </w:p>
    <w:p w14:paraId="3CE5DCAA"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上海市及国家相关强制性条文、标准及规范</w:t>
      </w:r>
    </w:p>
    <w:p w14:paraId="594F2825" w14:textId="77777777" w:rsidR="00387FEE" w:rsidRPr="000A2200" w:rsidRDefault="00387FEE" w:rsidP="00387FEE">
      <w:pPr>
        <w:numPr>
          <w:ilvl w:val="0"/>
          <w:numId w:val="11"/>
        </w:numPr>
        <w:tabs>
          <w:tab w:val="left" w:pos="360"/>
          <w:tab w:val="left" w:pos="544"/>
        </w:tabs>
        <w:spacing w:line="360" w:lineRule="auto"/>
        <w:rPr>
          <w:szCs w:val="21"/>
        </w:rPr>
      </w:pPr>
      <w:r w:rsidRPr="000A2200">
        <w:rPr>
          <w:szCs w:val="21"/>
        </w:rPr>
        <w:t>《上海市公路养护管理规定》（沪建交</w:t>
      </w:r>
      <w:r w:rsidRPr="000A2200">
        <w:rPr>
          <w:szCs w:val="21"/>
        </w:rPr>
        <w:t>2010-591</w:t>
      </w:r>
      <w:r w:rsidRPr="000A2200">
        <w:rPr>
          <w:szCs w:val="21"/>
        </w:rPr>
        <w:t>号）</w:t>
      </w:r>
    </w:p>
    <w:p w14:paraId="4CC3EABB" w14:textId="77777777" w:rsidR="00387FEE" w:rsidRDefault="00387FEE" w:rsidP="00387FEE">
      <w:pPr>
        <w:numPr>
          <w:ilvl w:val="0"/>
          <w:numId w:val="11"/>
        </w:numPr>
        <w:tabs>
          <w:tab w:val="left" w:pos="360"/>
          <w:tab w:val="left" w:pos="544"/>
        </w:tabs>
        <w:spacing w:line="360" w:lineRule="auto"/>
        <w:rPr>
          <w:szCs w:val="21"/>
        </w:rPr>
      </w:pPr>
      <w:r w:rsidRPr="000A2200">
        <w:rPr>
          <w:szCs w:val="21"/>
        </w:rPr>
        <w:t>《公路大中修工程设计规范》（</w:t>
      </w:r>
      <w:r w:rsidRPr="000A2200">
        <w:rPr>
          <w:szCs w:val="21"/>
        </w:rPr>
        <w:t>DG∕TJ 08-2191-2015</w:t>
      </w:r>
      <w:r w:rsidRPr="000A2200">
        <w:rPr>
          <w:szCs w:val="21"/>
        </w:rPr>
        <w:t>）</w:t>
      </w:r>
    </w:p>
    <w:p w14:paraId="461CDFC5"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《公路桥涵设计通用规范》（</w:t>
      </w:r>
      <w:r w:rsidRPr="001E3880">
        <w:rPr>
          <w:rFonts w:hint="eastAsia"/>
          <w:szCs w:val="21"/>
        </w:rPr>
        <w:t>JTG D60-2015</w:t>
      </w:r>
      <w:r w:rsidRPr="001E3880">
        <w:rPr>
          <w:rFonts w:hint="eastAsia"/>
          <w:szCs w:val="21"/>
        </w:rPr>
        <w:t>）</w:t>
      </w:r>
    </w:p>
    <w:p w14:paraId="5CC16BB2"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《公路钢筋混凝土及预应力混凝土桥涵设计规范》（</w:t>
      </w:r>
      <w:r w:rsidRPr="001E3880">
        <w:rPr>
          <w:rFonts w:hint="eastAsia"/>
          <w:szCs w:val="21"/>
        </w:rPr>
        <w:t>JTG 3362-2018</w:t>
      </w:r>
      <w:r w:rsidRPr="001E3880">
        <w:rPr>
          <w:rFonts w:hint="eastAsia"/>
          <w:szCs w:val="21"/>
        </w:rPr>
        <w:t>）</w:t>
      </w:r>
    </w:p>
    <w:p w14:paraId="034D716C"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《公路桥梁加固设计规范》（</w:t>
      </w:r>
      <w:r w:rsidRPr="001E3880">
        <w:rPr>
          <w:rFonts w:hint="eastAsia"/>
          <w:szCs w:val="21"/>
        </w:rPr>
        <w:t>JTG/T J22-2008</w:t>
      </w:r>
      <w:r w:rsidRPr="001E3880">
        <w:rPr>
          <w:rFonts w:hint="eastAsia"/>
          <w:szCs w:val="21"/>
        </w:rPr>
        <w:t>）</w:t>
      </w:r>
    </w:p>
    <w:p w14:paraId="4D04E2F9"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《公路桥梁加固施工技术规范》（</w:t>
      </w:r>
      <w:r w:rsidRPr="001E3880">
        <w:rPr>
          <w:rFonts w:hint="eastAsia"/>
          <w:szCs w:val="21"/>
        </w:rPr>
        <w:t>JTG/T J23-2008</w:t>
      </w:r>
      <w:r w:rsidRPr="001E3880">
        <w:rPr>
          <w:rFonts w:hint="eastAsia"/>
          <w:szCs w:val="21"/>
        </w:rPr>
        <w:t>）</w:t>
      </w:r>
    </w:p>
    <w:p w14:paraId="4F8440C7"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《混凝土结构耐久性设计规范》（</w:t>
      </w:r>
      <w:r w:rsidRPr="001E3880">
        <w:rPr>
          <w:rFonts w:hint="eastAsia"/>
          <w:szCs w:val="21"/>
        </w:rPr>
        <w:t>GB/T 50476-2019</w:t>
      </w:r>
      <w:r w:rsidRPr="001E3880">
        <w:rPr>
          <w:rFonts w:hint="eastAsia"/>
          <w:szCs w:val="21"/>
        </w:rPr>
        <w:t>）</w:t>
      </w:r>
    </w:p>
    <w:p w14:paraId="1FB5E65D"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《公路桥涵养护规范》（</w:t>
      </w:r>
      <w:r w:rsidRPr="001E3880">
        <w:rPr>
          <w:rFonts w:hint="eastAsia"/>
          <w:szCs w:val="21"/>
        </w:rPr>
        <w:t>JTG 5120-2021</w:t>
      </w:r>
      <w:r w:rsidRPr="001E3880">
        <w:rPr>
          <w:rFonts w:hint="eastAsia"/>
          <w:szCs w:val="21"/>
        </w:rPr>
        <w:t>）</w:t>
      </w:r>
    </w:p>
    <w:p w14:paraId="20534FFC"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《公路桥涵施工技术规范》（</w:t>
      </w:r>
      <w:r w:rsidRPr="001E3880">
        <w:rPr>
          <w:rFonts w:hint="eastAsia"/>
          <w:szCs w:val="21"/>
        </w:rPr>
        <w:t>JTG/T 3650-2020</w:t>
      </w:r>
      <w:r w:rsidRPr="001E3880">
        <w:rPr>
          <w:rFonts w:hint="eastAsia"/>
          <w:szCs w:val="21"/>
        </w:rPr>
        <w:t>）</w:t>
      </w:r>
    </w:p>
    <w:p w14:paraId="373033FD"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《混凝土结构工程施工质量验收规范》（</w:t>
      </w:r>
      <w:r w:rsidRPr="001E3880">
        <w:rPr>
          <w:rFonts w:hint="eastAsia"/>
          <w:szCs w:val="21"/>
        </w:rPr>
        <w:t>GB50204-2015</w:t>
      </w:r>
      <w:r w:rsidRPr="001E3880">
        <w:rPr>
          <w:rFonts w:hint="eastAsia"/>
          <w:szCs w:val="21"/>
        </w:rPr>
        <w:t>）</w:t>
      </w:r>
    </w:p>
    <w:p w14:paraId="4F4748A7"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《钢筋焊接及验收规程》（</w:t>
      </w:r>
      <w:r w:rsidRPr="001E3880">
        <w:rPr>
          <w:rFonts w:hint="eastAsia"/>
          <w:szCs w:val="21"/>
        </w:rPr>
        <w:t>JGJ 18-2012</w:t>
      </w:r>
      <w:r w:rsidRPr="001E3880">
        <w:rPr>
          <w:rFonts w:hint="eastAsia"/>
          <w:szCs w:val="21"/>
        </w:rPr>
        <w:t>）</w:t>
      </w:r>
    </w:p>
    <w:p w14:paraId="7CBAFD0A"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《城市桥梁养护技术标准》（</w:t>
      </w:r>
      <w:r w:rsidRPr="001E3880">
        <w:rPr>
          <w:rFonts w:hint="eastAsia"/>
          <w:szCs w:val="21"/>
        </w:rPr>
        <w:t>CJJ99-2017</w:t>
      </w:r>
      <w:r w:rsidRPr="001E3880">
        <w:rPr>
          <w:rFonts w:hint="eastAsia"/>
          <w:szCs w:val="21"/>
        </w:rPr>
        <w:t>）</w:t>
      </w:r>
      <w:r w:rsidRPr="001E3880">
        <w:rPr>
          <w:rFonts w:hint="eastAsia"/>
          <w:szCs w:val="21"/>
        </w:rPr>
        <w:t xml:space="preserve"> </w:t>
      </w:r>
    </w:p>
    <w:p w14:paraId="2C8A68B0"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《公路大中修工程设计规范》（</w:t>
      </w:r>
      <w:r w:rsidRPr="001E3880">
        <w:rPr>
          <w:rFonts w:hint="eastAsia"/>
          <w:szCs w:val="21"/>
        </w:rPr>
        <w:t>DG/TJ 08-2191-2015</w:t>
      </w:r>
      <w:r w:rsidRPr="001E3880">
        <w:rPr>
          <w:rFonts w:hint="eastAsia"/>
          <w:szCs w:val="21"/>
        </w:rPr>
        <w:t>）</w:t>
      </w:r>
      <w:r w:rsidRPr="001E3880">
        <w:rPr>
          <w:rFonts w:hint="eastAsia"/>
          <w:szCs w:val="21"/>
        </w:rPr>
        <w:t xml:space="preserve"> </w:t>
      </w:r>
    </w:p>
    <w:p w14:paraId="54DEEBBF"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《上海城市桥梁养护技术手册》</w:t>
      </w:r>
    </w:p>
    <w:p w14:paraId="0706E6FE"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《城市桥梁养护技术规程》</w:t>
      </w:r>
      <w:r w:rsidRPr="001E3880">
        <w:rPr>
          <w:rFonts w:hint="eastAsia"/>
          <w:szCs w:val="21"/>
        </w:rPr>
        <w:t xml:space="preserve"> </w:t>
      </w:r>
      <w:r w:rsidRPr="001E3880">
        <w:rPr>
          <w:rFonts w:hint="eastAsia"/>
          <w:szCs w:val="21"/>
        </w:rPr>
        <w:t>（上海市）（</w:t>
      </w:r>
      <w:r w:rsidRPr="001E3880">
        <w:rPr>
          <w:rFonts w:hint="eastAsia"/>
          <w:szCs w:val="21"/>
        </w:rPr>
        <w:t>DG/TJ08-2145-2014)</w:t>
      </w:r>
    </w:p>
    <w:p w14:paraId="2ED84144"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《公路大中修设计规范》（</w:t>
      </w:r>
      <w:r w:rsidRPr="001E3880">
        <w:rPr>
          <w:rFonts w:hint="eastAsia"/>
          <w:szCs w:val="21"/>
        </w:rPr>
        <w:t>DG/TJ08-2191-2015</w:t>
      </w:r>
      <w:r w:rsidRPr="001E3880">
        <w:rPr>
          <w:rFonts w:hint="eastAsia"/>
          <w:szCs w:val="21"/>
        </w:rPr>
        <w:t>）</w:t>
      </w:r>
    </w:p>
    <w:p w14:paraId="394CA0E0" w14:textId="77777777" w:rsidR="001E3880" w:rsidRPr="001E3880" w:rsidRDefault="001E3880" w:rsidP="001E3880">
      <w:pPr>
        <w:numPr>
          <w:ilvl w:val="0"/>
          <w:numId w:val="11"/>
        </w:numPr>
        <w:tabs>
          <w:tab w:val="left" w:pos="360"/>
          <w:tab w:val="left" w:pos="544"/>
        </w:tabs>
        <w:spacing w:line="360" w:lineRule="auto"/>
        <w:rPr>
          <w:szCs w:val="21"/>
        </w:rPr>
      </w:pPr>
      <w:r w:rsidRPr="001E3880">
        <w:rPr>
          <w:rFonts w:hint="eastAsia"/>
          <w:szCs w:val="21"/>
        </w:rPr>
        <w:t>《公路养护工程质量检验评定标准（土建工程）》（</w:t>
      </w:r>
      <w:r w:rsidRPr="001E3880">
        <w:rPr>
          <w:rFonts w:hint="eastAsia"/>
          <w:szCs w:val="21"/>
        </w:rPr>
        <w:t>JTG 5220-2020</w:t>
      </w:r>
      <w:r w:rsidRPr="001E3880">
        <w:rPr>
          <w:rFonts w:hint="eastAsia"/>
          <w:szCs w:val="21"/>
        </w:rPr>
        <w:t>）</w:t>
      </w:r>
    </w:p>
    <w:p w14:paraId="455725E3" w14:textId="4BC47CAD" w:rsidR="001E3880" w:rsidRPr="000A2200" w:rsidRDefault="001E3880" w:rsidP="001E3880">
      <w:pPr>
        <w:numPr>
          <w:ilvl w:val="0"/>
          <w:numId w:val="11"/>
        </w:numPr>
        <w:tabs>
          <w:tab w:val="left" w:pos="360"/>
        </w:tabs>
        <w:spacing w:line="360" w:lineRule="auto"/>
        <w:rPr>
          <w:szCs w:val="21"/>
        </w:rPr>
      </w:pPr>
      <w:r w:rsidRPr="001E3880">
        <w:rPr>
          <w:rFonts w:hint="eastAsia"/>
          <w:szCs w:val="21"/>
        </w:rPr>
        <w:t>《城市桥梁桥面防水工程技术规程》（</w:t>
      </w:r>
      <w:r w:rsidRPr="001E3880">
        <w:rPr>
          <w:rFonts w:hint="eastAsia"/>
          <w:szCs w:val="21"/>
        </w:rPr>
        <w:t>CJJ139-2010</w:t>
      </w:r>
      <w:r w:rsidRPr="001E3880">
        <w:rPr>
          <w:rFonts w:hint="eastAsia"/>
          <w:szCs w:val="21"/>
        </w:rPr>
        <w:t>）</w:t>
      </w:r>
    </w:p>
    <w:p w14:paraId="629D4930" w14:textId="77777777" w:rsidR="00C57CC2" w:rsidRPr="000A2200" w:rsidRDefault="00E73610" w:rsidP="00E73610">
      <w:pPr>
        <w:pStyle w:val="afffc"/>
        <w:rPr>
          <w:rFonts w:cs="Times New Roman" w:hint="eastAsia"/>
        </w:rPr>
      </w:pPr>
      <w:bookmarkStart w:id="109" w:name="_Toc193958892"/>
      <w:bookmarkEnd w:id="106"/>
      <w:r w:rsidRPr="000A2200">
        <w:rPr>
          <w:rFonts w:cs="Times New Roman"/>
        </w:rPr>
        <w:t xml:space="preserve">3.2 </w:t>
      </w:r>
      <w:r w:rsidR="00C57CC2" w:rsidRPr="000A2200">
        <w:rPr>
          <w:rFonts w:cs="Times New Roman"/>
        </w:rPr>
        <w:t>主要技术标准</w:t>
      </w:r>
      <w:bookmarkEnd w:id="107"/>
      <w:bookmarkEnd w:id="109"/>
    </w:p>
    <w:p w14:paraId="209AD5F0" w14:textId="0D297929" w:rsidR="00E422BD" w:rsidRPr="000A2200" w:rsidRDefault="00E422BD" w:rsidP="00E422BD">
      <w:pPr>
        <w:spacing w:line="360" w:lineRule="auto"/>
        <w:ind w:firstLineChars="200" w:firstLine="482"/>
        <w:rPr>
          <w:b/>
          <w:bCs/>
        </w:rPr>
      </w:pPr>
      <w:bookmarkStart w:id="110" w:name="_Toc306085519"/>
      <w:bookmarkStart w:id="111" w:name="_Toc305835179"/>
      <w:r w:rsidRPr="000A2200">
        <w:rPr>
          <w:rFonts w:hint="eastAsia"/>
          <w:b/>
          <w:bCs/>
        </w:rPr>
        <w:t>道路工程：</w:t>
      </w:r>
    </w:p>
    <w:p w14:paraId="470DA0E9" w14:textId="48088BA5" w:rsidR="00C24814" w:rsidRPr="000A2200" w:rsidRDefault="00C24814" w:rsidP="00C24814">
      <w:pPr>
        <w:pStyle w:val="215"/>
        <w:ind w:firstLine="480"/>
        <w:rPr>
          <w:rFonts w:ascii="宋体" w:hAnsi="宋体" w:cs="Times New Roman" w:hint="eastAsia"/>
          <w:sz w:val="24"/>
          <w:szCs w:val="24"/>
        </w:rPr>
      </w:pPr>
      <w:r w:rsidRPr="000A2200">
        <w:rPr>
          <w:rFonts w:ascii="宋体" w:hAnsi="宋体" w:cs="Times New Roman"/>
          <w:sz w:val="24"/>
          <w:szCs w:val="24"/>
        </w:rPr>
        <w:t>本次</w:t>
      </w:r>
      <w:r w:rsidR="004A0C24" w:rsidRPr="000A2200">
        <w:rPr>
          <w:rFonts w:ascii="宋体" w:hAnsi="宋体" w:cs="Times New Roman" w:hint="eastAsia"/>
          <w:sz w:val="24"/>
          <w:szCs w:val="24"/>
        </w:rPr>
        <w:t>泖圩四号路</w:t>
      </w:r>
      <w:r w:rsidR="000D6FE8" w:rsidRPr="000A2200">
        <w:rPr>
          <w:rFonts w:ascii="宋体" w:hAnsi="宋体" w:cs="Times New Roman" w:hint="eastAsia"/>
          <w:sz w:val="24"/>
          <w:szCs w:val="24"/>
        </w:rPr>
        <w:t>中修</w:t>
      </w:r>
      <w:r w:rsidRPr="000A2200">
        <w:rPr>
          <w:rFonts w:ascii="宋体" w:hAnsi="宋体" w:cs="Times New Roman"/>
          <w:sz w:val="24"/>
          <w:szCs w:val="24"/>
        </w:rPr>
        <w:t>工程基本拟合原有道路的线形标准，维持原路技术标准不变，主要技术标准及参数如下：</w:t>
      </w:r>
    </w:p>
    <w:p w14:paraId="6DBE5F31" w14:textId="77777777" w:rsidR="004A0C24" w:rsidRPr="000A2200" w:rsidRDefault="004A0C24" w:rsidP="004A0C24">
      <w:pPr>
        <w:pStyle w:val="afffe"/>
        <w:ind w:firstLine="480"/>
        <w:rPr>
          <w:rFonts w:cs="Times New Roman" w:hint="eastAsia"/>
        </w:rPr>
      </w:pPr>
      <w:r w:rsidRPr="000A2200">
        <w:rPr>
          <w:rFonts w:cs="Times New Roman" w:hint="eastAsia"/>
        </w:rPr>
        <w:lastRenderedPageBreak/>
        <w:t>1、道路等级：根据业主提供资料，本工程道路等级为四级公路（农村公路）</w:t>
      </w:r>
    </w:p>
    <w:p w14:paraId="3B56C340" w14:textId="5CB88E4D" w:rsidR="004A0C24" w:rsidRPr="000A2200" w:rsidRDefault="004A0C24" w:rsidP="004A0C24">
      <w:pPr>
        <w:pStyle w:val="afffe"/>
        <w:ind w:firstLine="480"/>
        <w:rPr>
          <w:rFonts w:cs="Times New Roman" w:hint="eastAsia"/>
        </w:rPr>
      </w:pPr>
      <w:r w:rsidRPr="000A2200">
        <w:rPr>
          <w:rFonts w:cs="Times New Roman" w:hint="eastAsia"/>
        </w:rPr>
        <w:t>2、设计年限：</w:t>
      </w:r>
      <w:bookmarkStart w:id="112" w:name="_Hlk187911182"/>
      <w:r w:rsidR="00EF5DB3" w:rsidRPr="000A2200">
        <w:rPr>
          <w:rFonts w:cs="Times New Roman"/>
        </w:rPr>
        <w:t>本次为道路修复工程，根据</w:t>
      </w:r>
      <w:r w:rsidR="00EF5DB3">
        <w:rPr>
          <w:rFonts w:cs="Times New Roman" w:hint="eastAsia"/>
        </w:rPr>
        <w:t>《小交通量农村公路工程技术标准（JTG2011-2019）》，以及</w:t>
      </w:r>
      <w:r w:rsidR="00EF5DB3" w:rsidRPr="000A2200">
        <w:rPr>
          <w:rFonts w:cs="Times New Roman"/>
        </w:rPr>
        <w:t>对现状道路的调查分析，考虑路面修复后中长期的使用效果，</w:t>
      </w:r>
      <w:r w:rsidR="00EF5DB3" w:rsidRPr="000A2200">
        <w:rPr>
          <w:rFonts w:cs="Times New Roman" w:hint="eastAsia"/>
        </w:rPr>
        <w:t>白改黑改造</w:t>
      </w:r>
      <w:r w:rsidR="00EF5DB3" w:rsidRPr="000A2200">
        <w:rPr>
          <w:rFonts w:cs="Times New Roman"/>
        </w:rPr>
        <w:t>设计年限按</w:t>
      </w:r>
      <w:r w:rsidR="00EF5DB3" w:rsidRPr="000A2200">
        <w:rPr>
          <w:rFonts w:cs="Times New Roman" w:hint="eastAsia"/>
        </w:rPr>
        <w:t>8</w:t>
      </w:r>
      <w:r w:rsidR="00EF5DB3" w:rsidRPr="000A2200">
        <w:rPr>
          <w:rFonts w:cs="Times New Roman"/>
        </w:rPr>
        <w:t>年考虑</w:t>
      </w:r>
      <w:bookmarkEnd w:id="112"/>
    </w:p>
    <w:p w14:paraId="0A8D502F" w14:textId="65BA08EF" w:rsidR="004A0C24" w:rsidRPr="000A2200" w:rsidRDefault="004A0C24" w:rsidP="004A0C24">
      <w:pPr>
        <w:pStyle w:val="afffe"/>
        <w:ind w:firstLine="480"/>
        <w:rPr>
          <w:rFonts w:cs="Times New Roman" w:hint="eastAsia"/>
        </w:rPr>
      </w:pPr>
      <w:r w:rsidRPr="000A2200">
        <w:rPr>
          <w:rFonts w:cs="Times New Roman" w:hint="eastAsia"/>
        </w:rPr>
        <w:t>3、设计速度：</w:t>
      </w:r>
      <w:bookmarkStart w:id="113" w:name="_Hlk187911190"/>
      <w:r w:rsidR="00EF5DB3" w:rsidRPr="000A2200">
        <w:rPr>
          <w:rFonts w:cs="Times New Roman"/>
        </w:rPr>
        <w:t>根据《</w:t>
      </w:r>
      <w:r w:rsidR="00EF5DB3" w:rsidRPr="000A2200">
        <w:rPr>
          <w:rFonts w:cs="Times New Roman" w:hint="eastAsia"/>
          <w:szCs w:val="21"/>
        </w:rPr>
        <w:t>农村公路建设与养护技术标准</w:t>
      </w:r>
      <w:r w:rsidR="00EF5DB3" w:rsidRPr="000A2200">
        <w:rPr>
          <w:rFonts w:cs="Times New Roman"/>
          <w:szCs w:val="21"/>
        </w:rPr>
        <w:t>（DG/TJ08-</w:t>
      </w:r>
      <w:r w:rsidR="00EF5DB3" w:rsidRPr="000A2200">
        <w:rPr>
          <w:rFonts w:cs="Times New Roman" w:hint="eastAsia"/>
          <w:szCs w:val="21"/>
        </w:rPr>
        <w:t>2067</w:t>
      </w:r>
      <w:r w:rsidR="00EF5DB3" w:rsidRPr="000A2200">
        <w:rPr>
          <w:rFonts w:cs="Times New Roman"/>
          <w:szCs w:val="21"/>
        </w:rPr>
        <w:t>-20</w:t>
      </w:r>
      <w:r w:rsidR="00EF5DB3" w:rsidRPr="000A2200">
        <w:rPr>
          <w:rFonts w:cs="Times New Roman" w:hint="eastAsia"/>
          <w:szCs w:val="21"/>
        </w:rPr>
        <w:t>22</w:t>
      </w:r>
      <w:r w:rsidR="00EF5DB3" w:rsidRPr="000A2200">
        <w:rPr>
          <w:rFonts w:cs="Times New Roman"/>
          <w:szCs w:val="21"/>
        </w:rPr>
        <w:t>）</w:t>
      </w:r>
      <w:r w:rsidR="00EF5DB3" w:rsidRPr="000A2200">
        <w:rPr>
          <w:rFonts w:cs="Times New Roman"/>
        </w:rPr>
        <w:t>》,本</w:t>
      </w:r>
      <w:r w:rsidR="00EF5DB3" w:rsidRPr="000A2200">
        <w:rPr>
          <w:rFonts w:cs="Times New Roman" w:hint="eastAsia"/>
        </w:rPr>
        <w:t>道路现状车道宽约3.0-4.0m，</w:t>
      </w:r>
      <w:r w:rsidR="00EF5DB3">
        <w:rPr>
          <w:rFonts w:cs="Times New Roman" w:hint="eastAsia"/>
        </w:rPr>
        <w:t>且道路两侧多为农用地和一处养殖场，交通流量较小，</w:t>
      </w:r>
      <w:r w:rsidR="00EF5DB3" w:rsidRPr="000A2200">
        <w:rPr>
          <w:rFonts w:cs="Times New Roman" w:hint="eastAsia"/>
        </w:rPr>
        <w:t>本</w:t>
      </w:r>
      <w:r w:rsidR="00EF5DB3" w:rsidRPr="000A2200">
        <w:rPr>
          <w:rFonts w:cs="Times New Roman"/>
        </w:rPr>
        <w:t>次设计速度采用</w:t>
      </w:r>
      <w:r w:rsidR="00EF5DB3" w:rsidRPr="000A2200">
        <w:rPr>
          <w:rFonts w:cs="Times New Roman" w:hint="eastAsia"/>
        </w:rPr>
        <w:t>15</w:t>
      </w:r>
      <w:r w:rsidR="00EF5DB3" w:rsidRPr="000A2200">
        <w:rPr>
          <w:rFonts w:cs="Times New Roman"/>
        </w:rPr>
        <w:t>km/h的标准进行设计</w:t>
      </w:r>
      <w:bookmarkEnd w:id="113"/>
    </w:p>
    <w:p w14:paraId="4C081359" w14:textId="6A49DE0F" w:rsidR="003118B1" w:rsidRDefault="004A0C24" w:rsidP="004A0C24">
      <w:pPr>
        <w:pStyle w:val="afffe"/>
        <w:ind w:firstLine="480"/>
        <w:rPr>
          <w:rFonts w:cs="Times New Roman" w:hint="eastAsia"/>
        </w:rPr>
      </w:pPr>
      <w:r w:rsidRPr="000A2200">
        <w:rPr>
          <w:rFonts w:cs="Times New Roman" w:hint="eastAsia"/>
        </w:rPr>
        <w:t>4、路面设计荷载：BZZ-100标准荷载</w:t>
      </w:r>
    </w:p>
    <w:p w14:paraId="13F52242" w14:textId="77777777" w:rsidR="008B6F8C" w:rsidRPr="000A2200" w:rsidRDefault="008B6F8C" w:rsidP="008B6F8C">
      <w:pPr>
        <w:pStyle w:val="afffe"/>
        <w:ind w:firstLine="480"/>
        <w:rPr>
          <w:rFonts w:cs="Times New Roman" w:hint="eastAsia"/>
        </w:rPr>
      </w:pPr>
      <w:r>
        <w:rPr>
          <w:rFonts w:cs="Times New Roman" w:hint="eastAsia"/>
        </w:rPr>
        <w:t>5、土路肩宽度：根据相关规范，本工程采用0.5m。</w:t>
      </w:r>
    </w:p>
    <w:p w14:paraId="69938169" w14:textId="53905B4F" w:rsidR="00AE1E0F" w:rsidRPr="000A2200" w:rsidRDefault="008B6F8C" w:rsidP="00F55536">
      <w:pPr>
        <w:pStyle w:val="afffe"/>
        <w:ind w:firstLine="480"/>
        <w:rPr>
          <w:rFonts w:cs="Times New Roman" w:hint="eastAsia"/>
        </w:rPr>
      </w:pPr>
      <w:r>
        <w:rPr>
          <w:rFonts w:cs="Times New Roman" w:hint="eastAsia"/>
        </w:rPr>
        <w:t>6</w:t>
      </w:r>
      <w:r w:rsidR="002D194E" w:rsidRPr="000A2200">
        <w:rPr>
          <w:rFonts w:cs="Times New Roman" w:hint="eastAsia"/>
        </w:rPr>
        <w:t>、</w:t>
      </w:r>
      <w:r w:rsidR="00AE1E0F" w:rsidRPr="000A2200">
        <w:rPr>
          <w:rFonts w:cs="Times New Roman"/>
        </w:rPr>
        <w:t>平</w:t>
      </w:r>
      <w:r w:rsidR="005F761F" w:rsidRPr="000A2200">
        <w:rPr>
          <w:rFonts w:cs="Times New Roman" w:hint="eastAsia"/>
        </w:rPr>
        <w:t>纵</w:t>
      </w:r>
      <w:r w:rsidR="00AE1E0F" w:rsidRPr="000A2200">
        <w:rPr>
          <w:rFonts w:cs="Times New Roman"/>
        </w:rPr>
        <w:t>面线形主要标准：</w:t>
      </w:r>
    </w:p>
    <w:p w14:paraId="5AD88C4F" w14:textId="06B5CA08" w:rsidR="0025566A" w:rsidRPr="000A2200" w:rsidRDefault="0025566A" w:rsidP="0025566A">
      <w:pPr>
        <w:pStyle w:val="affff4"/>
        <w:rPr>
          <w:rFonts w:cs="Times New Roman" w:hint="eastAsia"/>
        </w:rPr>
      </w:pPr>
      <w:bookmarkStart w:id="114" w:name="_Hlk187912102"/>
      <w:r w:rsidRPr="000A2200">
        <w:rPr>
          <w:rFonts w:cs="Times New Roman"/>
        </w:rPr>
        <w:t>平</w:t>
      </w:r>
      <w:r w:rsidR="005F761F" w:rsidRPr="000A2200">
        <w:rPr>
          <w:rFonts w:cs="Times New Roman" w:hint="eastAsia"/>
        </w:rPr>
        <w:t>纵</w:t>
      </w:r>
      <w:r w:rsidRPr="000A2200">
        <w:rPr>
          <w:rFonts w:cs="Times New Roman"/>
        </w:rPr>
        <w:t>线形主要技术标准一览表</w:t>
      </w:r>
    </w:p>
    <w:tbl>
      <w:tblPr>
        <w:tblW w:w="73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E6E6E6"/>
        <w:tblLook w:val="0000" w:firstRow="0" w:lastRow="0" w:firstColumn="0" w:lastColumn="0" w:noHBand="0" w:noVBand="0"/>
      </w:tblPr>
      <w:tblGrid>
        <w:gridCol w:w="5840"/>
        <w:gridCol w:w="1504"/>
      </w:tblGrid>
      <w:tr w:rsidR="00AE1E0F" w:rsidRPr="000A2200" w14:paraId="26B23F0F" w14:textId="77777777" w:rsidTr="00B32C23">
        <w:trPr>
          <w:trHeight w:hRule="exact" w:val="432"/>
          <w:tblHeader/>
          <w:jc w:val="center"/>
        </w:trPr>
        <w:tc>
          <w:tcPr>
            <w:tcW w:w="0" w:type="auto"/>
            <w:tcBorders>
              <w:bottom w:val="single" w:sz="6" w:space="0" w:color="auto"/>
            </w:tcBorders>
            <w:shd w:val="clear" w:color="auto" w:fill="E6E6E6"/>
          </w:tcPr>
          <w:p w14:paraId="408B9382" w14:textId="77777777" w:rsidR="00AE1E0F" w:rsidRPr="000A2200" w:rsidRDefault="00AE1E0F" w:rsidP="0025566A">
            <w:pPr>
              <w:spacing w:line="360" w:lineRule="auto"/>
              <w:jc w:val="center"/>
              <w:rPr>
                <w:rFonts w:ascii="宋体" w:hAnsi="宋体" w:hint="eastAsia"/>
                <w:sz w:val="21"/>
                <w:szCs w:val="21"/>
              </w:rPr>
            </w:pPr>
            <w:r w:rsidRPr="000A2200">
              <w:rPr>
                <w:rFonts w:ascii="宋体" w:hAnsi="宋体"/>
                <w:sz w:val="21"/>
                <w:szCs w:val="21"/>
              </w:rPr>
              <w:t>项   目</w:t>
            </w:r>
          </w:p>
        </w:tc>
        <w:tc>
          <w:tcPr>
            <w:tcW w:w="0" w:type="auto"/>
            <w:tcBorders>
              <w:bottom w:val="single" w:sz="6" w:space="0" w:color="auto"/>
            </w:tcBorders>
            <w:shd w:val="clear" w:color="auto" w:fill="E6E6E6"/>
          </w:tcPr>
          <w:p w14:paraId="45A6AFC7" w14:textId="77777777" w:rsidR="00AE1E0F" w:rsidRPr="000A2200" w:rsidRDefault="00AE1E0F" w:rsidP="0025566A">
            <w:pPr>
              <w:spacing w:line="360" w:lineRule="auto"/>
              <w:jc w:val="center"/>
              <w:rPr>
                <w:rFonts w:ascii="宋体" w:hAnsi="宋体" w:hint="eastAsia"/>
                <w:sz w:val="21"/>
                <w:szCs w:val="21"/>
              </w:rPr>
            </w:pPr>
            <w:r w:rsidRPr="000A2200">
              <w:rPr>
                <w:rFonts w:ascii="宋体" w:hAnsi="宋体"/>
                <w:sz w:val="21"/>
                <w:szCs w:val="21"/>
              </w:rPr>
              <w:t>技术标准</w:t>
            </w:r>
          </w:p>
        </w:tc>
      </w:tr>
      <w:tr w:rsidR="00AE1E0F" w:rsidRPr="000A2200" w14:paraId="76B4B70F" w14:textId="77777777" w:rsidTr="0025566A">
        <w:trPr>
          <w:trHeight w:hRule="exact" w:val="594"/>
          <w:jc w:val="center"/>
        </w:trPr>
        <w:tc>
          <w:tcPr>
            <w:tcW w:w="0" w:type="auto"/>
            <w:shd w:val="clear" w:color="auto" w:fill="auto"/>
          </w:tcPr>
          <w:p w14:paraId="1F29ED28" w14:textId="77777777" w:rsidR="00AE1E0F" w:rsidRPr="000A2200" w:rsidRDefault="00AE1E0F" w:rsidP="0025566A">
            <w:pPr>
              <w:spacing w:line="360" w:lineRule="auto"/>
              <w:jc w:val="center"/>
              <w:rPr>
                <w:rFonts w:ascii="宋体" w:hAnsi="宋体" w:hint="eastAsia"/>
                <w:sz w:val="21"/>
                <w:szCs w:val="21"/>
              </w:rPr>
            </w:pPr>
            <w:r w:rsidRPr="000A2200">
              <w:rPr>
                <w:rFonts w:ascii="宋体" w:hAnsi="宋体"/>
                <w:sz w:val="21"/>
                <w:szCs w:val="21"/>
              </w:rPr>
              <w:t>设计车速（km/h）</w:t>
            </w:r>
          </w:p>
        </w:tc>
        <w:tc>
          <w:tcPr>
            <w:tcW w:w="0" w:type="auto"/>
            <w:shd w:val="clear" w:color="auto" w:fill="auto"/>
          </w:tcPr>
          <w:p w14:paraId="267BCEAE" w14:textId="0AF61467" w:rsidR="00AE1E0F" w:rsidRPr="000A2200" w:rsidRDefault="00003F0F" w:rsidP="0025566A">
            <w:pPr>
              <w:spacing w:line="360" w:lineRule="auto"/>
              <w:jc w:val="center"/>
              <w:rPr>
                <w:rFonts w:ascii="宋体" w:hAnsi="宋体" w:hint="eastAsia"/>
                <w:sz w:val="21"/>
                <w:szCs w:val="21"/>
              </w:rPr>
            </w:pPr>
            <w:r w:rsidRPr="000A2200">
              <w:rPr>
                <w:rFonts w:ascii="宋体" w:hAnsi="宋体" w:hint="eastAsia"/>
                <w:sz w:val="21"/>
                <w:szCs w:val="21"/>
              </w:rPr>
              <w:t>15</w:t>
            </w:r>
          </w:p>
        </w:tc>
      </w:tr>
      <w:tr w:rsidR="00AE1E0F" w:rsidRPr="000A2200" w14:paraId="3021D227" w14:textId="77777777" w:rsidTr="00B32C23">
        <w:trPr>
          <w:trHeight w:hRule="exact" w:val="531"/>
          <w:jc w:val="center"/>
        </w:trPr>
        <w:tc>
          <w:tcPr>
            <w:tcW w:w="0" w:type="auto"/>
            <w:shd w:val="clear" w:color="auto" w:fill="auto"/>
          </w:tcPr>
          <w:p w14:paraId="0DDFB017" w14:textId="77777777" w:rsidR="00AE1E0F" w:rsidRPr="000A2200" w:rsidRDefault="00AE1E0F" w:rsidP="0025566A">
            <w:pPr>
              <w:spacing w:line="360" w:lineRule="auto"/>
              <w:jc w:val="center"/>
              <w:rPr>
                <w:rFonts w:ascii="宋体" w:hAnsi="宋体" w:hint="eastAsia"/>
                <w:sz w:val="21"/>
                <w:szCs w:val="21"/>
              </w:rPr>
            </w:pPr>
            <w:r w:rsidRPr="000A2200">
              <w:rPr>
                <w:rFonts w:ascii="宋体" w:hAnsi="宋体"/>
                <w:sz w:val="21"/>
                <w:szCs w:val="21"/>
              </w:rPr>
              <w:t>不设超高圆曲线最小半径(m)（路拱≤2%）</w:t>
            </w:r>
          </w:p>
        </w:tc>
        <w:tc>
          <w:tcPr>
            <w:tcW w:w="0" w:type="auto"/>
            <w:shd w:val="clear" w:color="auto" w:fill="auto"/>
          </w:tcPr>
          <w:p w14:paraId="59731CB9" w14:textId="27A89721" w:rsidR="00AE1E0F" w:rsidRPr="000A2200" w:rsidRDefault="004E0E0A" w:rsidP="0025566A">
            <w:pPr>
              <w:spacing w:line="360" w:lineRule="auto"/>
              <w:jc w:val="center"/>
              <w:rPr>
                <w:rFonts w:ascii="宋体" w:hAnsi="宋体" w:hint="eastAsia"/>
                <w:sz w:val="21"/>
                <w:szCs w:val="21"/>
              </w:rPr>
            </w:pPr>
            <w:r>
              <w:rPr>
                <w:rFonts w:ascii="宋体" w:hAnsi="宋体" w:hint="eastAsia"/>
                <w:sz w:val="21"/>
                <w:szCs w:val="21"/>
              </w:rPr>
              <w:t>90</w:t>
            </w:r>
          </w:p>
        </w:tc>
      </w:tr>
      <w:tr w:rsidR="005F761F" w:rsidRPr="000A2200" w14:paraId="73FF3A89" w14:textId="77777777" w:rsidTr="0025566A">
        <w:trPr>
          <w:trHeight w:hRule="exact" w:val="594"/>
          <w:jc w:val="center"/>
        </w:trPr>
        <w:tc>
          <w:tcPr>
            <w:tcW w:w="0" w:type="auto"/>
            <w:shd w:val="clear" w:color="auto" w:fill="auto"/>
          </w:tcPr>
          <w:p w14:paraId="1C88000E" w14:textId="71A626F1" w:rsidR="005F761F" w:rsidRPr="000A2200" w:rsidRDefault="005F761F" w:rsidP="005F761F">
            <w:pPr>
              <w:spacing w:line="360" w:lineRule="auto"/>
              <w:jc w:val="center"/>
              <w:rPr>
                <w:rFonts w:ascii="宋体" w:hAnsi="宋体" w:hint="eastAsia"/>
                <w:sz w:val="21"/>
                <w:szCs w:val="21"/>
              </w:rPr>
            </w:pPr>
            <w:r w:rsidRPr="000A2200">
              <w:rPr>
                <w:rFonts w:ascii="宋体" w:hAnsi="宋体"/>
                <w:sz w:val="21"/>
                <w:szCs w:val="21"/>
              </w:rPr>
              <w:t>平曲线最小长度(m) （一般值）</w:t>
            </w:r>
          </w:p>
        </w:tc>
        <w:tc>
          <w:tcPr>
            <w:tcW w:w="0" w:type="auto"/>
            <w:shd w:val="clear" w:color="auto" w:fill="auto"/>
          </w:tcPr>
          <w:p w14:paraId="2876E36B" w14:textId="4D6EE94E" w:rsidR="005F761F" w:rsidRPr="000A2200" w:rsidRDefault="004E0E0A" w:rsidP="005F761F">
            <w:pPr>
              <w:spacing w:line="360" w:lineRule="auto"/>
              <w:jc w:val="center"/>
              <w:rPr>
                <w:rFonts w:ascii="宋体" w:hAnsi="宋体" w:hint="eastAsia"/>
                <w:sz w:val="21"/>
                <w:szCs w:val="21"/>
              </w:rPr>
            </w:pPr>
            <w:r>
              <w:rPr>
                <w:rFonts w:ascii="宋体" w:hAnsi="宋体" w:hint="eastAsia"/>
                <w:sz w:val="21"/>
                <w:szCs w:val="21"/>
              </w:rPr>
              <w:t>70</w:t>
            </w:r>
          </w:p>
        </w:tc>
      </w:tr>
      <w:tr w:rsidR="005F761F" w:rsidRPr="000A2200" w14:paraId="3545978C" w14:textId="77777777" w:rsidTr="0025566A">
        <w:trPr>
          <w:trHeight w:hRule="exact" w:val="594"/>
          <w:jc w:val="center"/>
        </w:trPr>
        <w:tc>
          <w:tcPr>
            <w:tcW w:w="0" w:type="auto"/>
            <w:shd w:val="clear" w:color="auto" w:fill="auto"/>
          </w:tcPr>
          <w:p w14:paraId="2175A297" w14:textId="039236BB" w:rsidR="005F761F" w:rsidRPr="000A2200" w:rsidRDefault="005F761F" w:rsidP="005F761F">
            <w:pPr>
              <w:spacing w:line="360" w:lineRule="auto"/>
              <w:jc w:val="center"/>
              <w:rPr>
                <w:rFonts w:ascii="宋体" w:hAnsi="宋体" w:hint="eastAsia"/>
                <w:sz w:val="21"/>
                <w:szCs w:val="21"/>
              </w:rPr>
            </w:pPr>
            <w:r w:rsidRPr="000A2200">
              <w:rPr>
                <w:rFonts w:ascii="宋体" w:hAnsi="宋体"/>
                <w:sz w:val="21"/>
                <w:szCs w:val="21"/>
              </w:rPr>
              <w:t>平曲线最小长度(m) （极限值）</w:t>
            </w:r>
          </w:p>
        </w:tc>
        <w:tc>
          <w:tcPr>
            <w:tcW w:w="0" w:type="auto"/>
            <w:shd w:val="clear" w:color="auto" w:fill="auto"/>
          </w:tcPr>
          <w:p w14:paraId="38EB4868" w14:textId="51798F13" w:rsidR="005F761F" w:rsidRPr="000A2200" w:rsidRDefault="004E0E0A" w:rsidP="005F761F">
            <w:pPr>
              <w:spacing w:line="360" w:lineRule="auto"/>
              <w:jc w:val="center"/>
              <w:rPr>
                <w:rFonts w:ascii="宋体" w:hAnsi="宋体" w:hint="eastAsia"/>
                <w:sz w:val="21"/>
                <w:szCs w:val="21"/>
              </w:rPr>
            </w:pPr>
            <w:r>
              <w:rPr>
                <w:rFonts w:ascii="宋体" w:hAnsi="宋体" w:hint="eastAsia"/>
                <w:sz w:val="21"/>
                <w:szCs w:val="21"/>
              </w:rPr>
              <w:t>30</w:t>
            </w:r>
          </w:p>
        </w:tc>
      </w:tr>
      <w:tr w:rsidR="005F761F" w:rsidRPr="000A2200" w14:paraId="27BE1981" w14:textId="77777777" w:rsidTr="0025566A">
        <w:trPr>
          <w:trHeight w:hRule="exact" w:val="594"/>
          <w:jc w:val="center"/>
        </w:trPr>
        <w:tc>
          <w:tcPr>
            <w:tcW w:w="0" w:type="auto"/>
            <w:shd w:val="clear" w:color="auto" w:fill="auto"/>
          </w:tcPr>
          <w:p w14:paraId="49D3A090" w14:textId="645366B8" w:rsidR="005F761F" w:rsidRPr="000A2200" w:rsidRDefault="005F761F" w:rsidP="005F761F">
            <w:pPr>
              <w:spacing w:line="360" w:lineRule="auto"/>
              <w:jc w:val="center"/>
              <w:rPr>
                <w:rFonts w:ascii="宋体" w:hAnsi="宋体" w:hint="eastAsia"/>
                <w:sz w:val="21"/>
                <w:szCs w:val="21"/>
              </w:rPr>
            </w:pPr>
            <w:r w:rsidRPr="000A2200">
              <w:rPr>
                <w:rFonts w:ascii="宋体" w:hAnsi="宋体"/>
                <w:sz w:val="21"/>
                <w:szCs w:val="21"/>
              </w:rPr>
              <w:t>圆曲线最小</w:t>
            </w:r>
            <w:r w:rsidRPr="000A2200">
              <w:rPr>
                <w:rFonts w:ascii="宋体" w:hAnsi="宋体" w:hint="eastAsia"/>
                <w:sz w:val="21"/>
                <w:szCs w:val="21"/>
              </w:rPr>
              <w:t>半径</w:t>
            </w:r>
            <w:r w:rsidRPr="000A2200">
              <w:rPr>
                <w:rFonts w:ascii="宋体" w:hAnsi="宋体"/>
                <w:sz w:val="21"/>
                <w:szCs w:val="21"/>
              </w:rPr>
              <w:t>(m)</w:t>
            </w:r>
          </w:p>
        </w:tc>
        <w:tc>
          <w:tcPr>
            <w:tcW w:w="0" w:type="auto"/>
            <w:shd w:val="clear" w:color="auto" w:fill="auto"/>
          </w:tcPr>
          <w:p w14:paraId="56C391D2" w14:textId="2E6C8341" w:rsidR="005F761F" w:rsidRPr="000A2200" w:rsidRDefault="004E0E0A" w:rsidP="005F761F">
            <w:pPr>
              <w:spacing w:line="360" w:lineRule="auto"/>
              <w:jc w:val="center"/>
              <w:rPr>
                <w:rFonts w:ascii="宋体" w:hAnsi="宋体" w:hint="eastAsia"/>
                <w:sz w:val="21"/>
                <w:szCs w:val="21"/>
              </w:rPr>
            </w:pPr>
            <w:r>
              <w:rPr>
                <w:rFonts w:ascii="宋体" w:hAnsi="宋体" w:hint="eastAsia"/>
                <w:sz w:val="21"/>
                <w:szCs w:val="21"/>
              </w:rPr>
              <w:t>2</w:t>
            </w:r>
            <w:r w:rsidR="005F761F" w:rsidRPr="000A2200">
              <w:rPr>
                <w:rFonts w:ascii="宋体" w:hAnsi="宋体" w:hint="eastAsia"/>
                <w:sz w:val="21"/>
                <w:szCs w:val="21"/>
              </w:rPr>
              <w:t>0</w:t>
            </w:r>
          </w:p>
        </w:tc>
      </w:tr>
      <w:tr w:rsidR="005F761F" w:rsidRPr="000A2200" w14:paraId="6956469E" w14:textId="77777777" w:rsidTr="0025566A">
        <w:trPr>
          <w:trHeight w:hRule="exact" w:val="594"/>
          <w:jc w:val="center"/>
        </w:trPr>
        <w:tc>
          <w:tcPr>
            <w:tcW w:w="0" w:type="auto"/>
            <w:shd w:val="clear" w:color="auto" w:fill="auto"/>
          </w:tcPr>
          <w:p w14:paraId="42E53923" w14:textId="226947F1" w:rsidR="005F761F" w:rsidRPr="000A2200" w:rsidRDefault="005F761F" w:rsidP="005F761F">
            <w:pPr>
              <w:spacing w:line="360" w:lineRule="auto"/>
              <w:jc w:val="center"/>
              <w:rPr>
                <w:rFonts w:ascii="宋体" w:hAnsi="宋体" w:hint="eastAsia"/>
                <w:sz w:val="21"/>
                <w:szCs w:val="21"/>
              </w:rPr>
            </w:pPr>
            <w:r w:rsidRPr="000A2200">
              <w:rPr>
                <w:rFonts w:ascii="宋体" w:hAnsi="宋体"/>
                <w:sz w:val="21"/>
                <w:szCs w:val="21"/>
              </w:rPr>
              <w:t>停车视距（m）</w:t>
            </w:r>
          </w:p>
        </w:tc>
        <w:tc>
          <w:tcPr>
            <w:tcW w:w="0" w:type="auto"/>
            <w:shd w:val="clear" w:color="auto" w:fill="auto"/>
          </w:tcPr>
          <w:p w14:paraId="6ECDD44B" w14:textId="3BF9B0EF" w:rsidR="005F761F" w:rsidRPr="000A2200" w:rsidRDefault="005F761F" w:rsidP="005F761F">
            <w:pPr>
              <w:spacing w:line="360" w:lineRule="auto"/>
              <w:jc w:val="center"/>
              <w:rPr>
                <w:rFonts w:ascii="宋体" w:hAnsi="宋体" w:hint="eastAsia"/>
                <w:sz w:val="21"/>
                <w:szCs w:val="21"/>
              </w:rPr>
            </w:pPr>
            <w:r w:rsidRPr="000A2200">
              <w:rPr>
                <w:rFonts w:ascii="宋体" w:hAnsi="宋体" w:hint="eastAsia"/>
                <w:sz w:val="21"/>
                <w:szCs w:val="21"/>
              </w:rPr>
              <w:t>15</w:t>
            </w:r>
          </w:p>
        </w:tc>
      </w:tr>
    </w:tbl>
    <w:bookmarkEnd w:id="110"/>
    <w:bookmarkEnd w:id="111"/>
    <w:p w14:paraId="0DB8EA61" w14:textId="30CE6DAB" w:rsidR="002D194E" w:rsidRPr="000A2200" w:rsidRDefault="008B6F8C" w:rsidP="002D194E">
      <w:pPr>
        <w:ind w:firstLine="480"/>
      </w:pPr>
      <w:r>
        <w:rPr>
          <w:rFonts w:hint="eastAsia"/>
        </w:rPr>
        <w:t>7</w:t>
      </w:r>
      <w:r w:rsidR="002D194E" w:rsidRPr="000A2200">
        <w:rPr>
          <w:rFonts w:hint="eastAsia"/>
        </w:rPr>
        <w:t>、纵断面主要线形标准：</w:t>
      </w:r>
    </w:p>
    <w:tbl>
      <w:tblPr>
        <w:tblW w:w="381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020" w:firstRow="1" w:lastRow="0" w:firstColumn="0" w:lastColumn="0" w:noHBand="0" w:noVBand="0"/>
      </w:tblPr>
      <w:tblGrid>
        <w:gridCol w:w="3055"/>
        <w:gridCol w:w="2615"/>
        <w:gridCol w:w="1699"/>
      </w:tblGrid>
      <w:tr w:rsidR="002D194E" w:rsidRPr="000A2200" w14:paraId="77FF59EE" w14:textId="77777777" w:rsidTr="000351F8">
        <w:trPr>
          <w:cantSplit/>
          <w:trHeight w:val="20"/>
          <w:tblHeader/>
          <w:jc w:val="center"/>
        </w:trPr>
        <w:tc>
          <w:tcPr>
            <w:tcW w:w="3847" w:type="pct"/>
            <w:gridSpan w:val="2"/>
            <w:shd w:val="clear" w:color="auto" w:fill="E1E1E1"/>
            <w:vAlign w:val="center"/>
          </w:tcPr>
          <w:p w14:paraId="0A043BB8" w14:textId="77777777" w:rsidR="002D194E" w:rsidRPr="000A2200" w:rsidRDefault="002D194E" w:rsidP="00E03F5F">
            <w:pPr>
              <w:pStyle w:val="62"/>
              <w:spacing w:line="360" w:lineRule="auto"/>
              <w:rPr>
                <w:rFonts w:ascii="宋体" w:hAnsi="宋体" w:hint="eastAsia"/>
                <w:sz w:val="21"/>
                <w:szCs w:val="21"/>
              </w:rPr>
            </w:pPr>
            <w:r w:rsidRPr="000A2200">
              <w:rPr>
                <w:rFonts w:ascii="宋体" w:hAnsi="宋体"/>
                <w:sz w:val="21"/>
                <w:szCs w:val="21"/>
              </w:rPr>
              <w:t>项目</w:t>
            </w:r>
          </w:p>
        </w:tc>
        <w:tc>
          <w:tcPr>
            <w:tcW w:w="1153" w:type="pct"/>
            <w:shd w:val="clear" w:color="auto" w:fill="E1E1E1"/>
            <w:vAlign w:val="center"/>
          </w:tcPr>
          <w:p w14:paraId="5F73C953" w14:textId="77777777" w:rsidR="002D194E" w:rsidRPr="000A2200" w:rsidRDefault="002D194E" w:rsidP="00E03F5F">
            <w:pPr>
              <w:pStyle w:val="62"/>
              <w:spacing w:line="360" w:lineRule="auto"/>
              <w:rPr>
                <w:rFonts w:ascii="宋体" w:hAnsi="宋体" w:hint="eastAsia"/>
                <w:sz w:val="21"/>
                <w:szCs w:val="21"/>
              </w:rPr>
            </w:pPr>
            <w:r w:rsidRPr="000A2200">
              <w:rPr>
                <w:rFonts w:ascii="宋体" w:hAnsi="宋体"/>
                <w:sz w:val="21"/>
                <w:szCs w:val="21"/>
              </w:rPr>
              <w:t>技术标准</w:t>
            </w:r>
          </w:p>
        </w:tc>
      </w:tr>
      <w:tr w:rsidR="002D194E" w:rsidRPr="000A2200" w14:paraId="08BFF42B" w14:textId="77777777" w:rsidTr="000351F8">
        <w:trPr>
          <w:cantSplit/>
          <w:trHeight w:val="20"/>
          <w:jc w:val="center"/>
        </w:trPr>
        <w:tc>
          <w:tcPr>
            <w:tcW w:w="3847" w:type="pct"/>
            <w:gridSpan w:val="2"/>
            <w:vAlign w:val="center"/>
          </w:tcPr>
          <w:p w14:paraId="1A29E511" w14:textId="77777777" w:rsidR="002D194E" w:rsidRPr="000A2200" w:rsidRDefault="002D194E" w:rsidP="00E03F5F">
            <w:pPr>
              <w:pStyle w:val="62"/>
              <w:spacing w:line="360" w:lineRule="auto"/>
              <w:rPr>
                <w:rFonts w:ascii="宋体" w:hAnsi="宋体" w:hint="eastAsia"/>
                <w:sz w:val="21"/>
                <w:szCs w:val="21"/>
              </w:rPr>
            </w:pPr>
            <w:r w:rsidRPr="000A2200">
              <w:rPr>
                <w:rFonts w:ascii="宋体" w:hAnsi="宋体"/>
                <w:sz w:val="21"/>
                <w:szCs w:val="21"/>
              </w:rPr>
              <w:t>设计速度（km/h）</w:t>
            </w:r>
          </w:p>
        </w:tc>
        <w:tc>
          <w:tcPr>
            <w:tcW w:w="1153" w:type="pct"/>
            <w:vAlign w:val="center"/>
          </w:tcPr>
          <w:p w14:paraId="54457C57" w14:textId="3CCF5C8A" w:rsidR="002D194E" w:rsidRPr="000A2200" w:rsidRDefault="002D194E" w:rsidP="00E03F5F">
            <w:pPr>
              <w:pStyle w:val="62"/>
              <w:spacing w:line="360" w:lineRule="auto"/>
              <w:rPr>
                <w:rFonts w:ascii="宋体" w:hAnsi="宋体" w:hint="eastAsia"/>
                <w:sz w:val="21"/>
                <w:szCs w:val="21"/>
              </w:rPr>
            </w:pPr>
            <w:r w:rsidRPr="000A2200">
              <w:rPr>
                <w:rFonts w:ascii="宋体" w:hAnsi="宋体" w:hint="eastAsia"/>
                <w:sz w:val="21"/>
                <w:szCs w:val="21"/>
              </w:rPr>
              <w:t>15</w:t>
            </w:r>
          </w:p>
        </w:tc>
      </w:tr>
      <w:tr w:rsidR="002D194E" w:rsidRPr="000A2200" w14:paraId="77BBB599" w14:textId="77777777" w:rsidTr="000351F8">
        <w:trPr>
          <w:cantSplit/>
          <w:trHeight w:val="20"/>
          <w:jc w:val="center"/>
        </w:trPr>
        <w:tc>
          <w:tcPr>
            <w:tcW w:w="3847" w:type="pct"/>
            <w:gridSpan w:val="2"/>
            <w:vAlign w:val="center"/>
          </w:tcPr>
          <w:p w14:paraId="4706D1F0" w14:textId="77777777" w:rsidR="002D194E" w:rsidRPr="000A2200" w:rsidRDefault="002D194E" w:rsidP="00E03F5F">
            <w:pPr>
              <w:pStyle w:val="62"/>
              <w:spacing w:line="360" w:lineRule="auto"/>
              <w:rPr>
                <w:rFonts w:ascii="宋体" w:hAnsi="宋体" w:hint="eastAsia"/>
                <w:sz w:val="21"/>
                <w:szCs w:val="21"/>
              </w:rPr>
            </w:pPr>
            <w:r w:rsidRPr="000A2200">
              <w:rPr>
                <w:rFonts w:ascii="宋体" w:hAnsi="宋体"/>
                <w:sz w:val="21"/>
                <w:szCs w:val="21"/>
              </w:rPr>
              <w:t>最大纵坡推荐值（%）</w:t>
            </w:r>
          </w:p>
        </w:tc>
        <w:tc>
          <w:tcPr>
            <w:tcW w:w="1153" w:type="pct"/>
            <w:vAlign w:val="center"/>
          </w:tcPr>
          <w:p w14:paraId="6BB0C67E" w14:textId="77777777" w:rsidR="002D194E" w:rsidRPr="000A2200" w:rsidRDefault="002D194E" w:rsidP="00E03F5F">
            <w:pPr>
              <w:pStyle w:val="62"/>
              <w:spacing w:line="360" w:lineRule="auto"/>
              <w:rPr>
                <w:rFonts w:ascii="宋体" w:hAnsi="宋体" w:hint="eastAsia"/>
                <w:sz w:val="21"/>
                <w:szCs w:val="21"/>
              </w:rPr>
            </w:pPr>
            <w:r w:rsidRPr="000A2200">
              <w:rPr>
                <w:rFonts w:ascii="宋体" w:hAnsi="宋体" w:hint="eastAsia"/>
                <w:sz w:val="21"/>
                <w:szCs w:val="21"/>
              </w:rPr>
              <w:t>9</w:t>
            </w:r>
          </w:p>
        </w:tc>
      </w:tr>
      <w:tr w:rsidR="002D194E" w:rsidRPr="000A2200" w14:paraId="320427F4" w14:textId="77777777" w:rsidTr="000351F8">
        <w:trPr>
          <w:cantSplit/>
          <w:trHeight w:val="20"/>
          <w:jc w:val="center"/>
        </w:trPr>
        <w:tc>
          <w:tcPr>
            <w:tcW w:w="3847" w:type="pct"/>
            <w:gridSpan w:val="2"/>
            <w:vAlign w:val="center"/>
          </w:tcPr>
          <w:p w14:paraId="7732A916" w14:textId="77777777" w:rsidR="002D194E" w:rsidRPr="000A2200" w:rsidRDefault="002D194E" w:rsidP="00E03F5F">
            <w:pPr>
              <w:pStyle w:val="62"/>
              <w:spacing w:line="360" w:lineRule="auto"/>
              <w:rPr>
                <w:rFonts w:ascii="宋体" w:hAnsi="宋体" w:hint="eastAsia"/>
                <w:sz w:val="21"/>
                <w:szCs w:val="21"/>
              </w:rPr>
            </w:pPr>
            <w:r w:rsidRPr="000A2200">
              <w:rPr>
                <w:rFonts w:ascii="宋体" w:hAnsi="宋体"/>
                <w:sz w:val="21"/>
                <w:szCs w:val="21"/>
              </w:rPr>
              <w:t>坡段最小长度（m）</w:t>
            </w:r>
          </w:p>
        </w:tc>
        <w:tc>
          <w:tcPr>
            <w:tcW w:w="1153" w:type="pct"/>
            <w:vAlign w:val="center"/>
          </w:tcPr>
          <w:p w14:paraId="6FBC9DF1" w14:textId="177A47BF" w:rsidR="002D194E" w:rsidRPr="000A2200" w:rsidRDefault="000351F8" w:rsidP="000351F8">
            <w:pPr>
              <w:pStyle w:val="62"/>
              <w:spacing w:line="360" w:lineRule="auto"/>
              <w:rPr>
                <w:rFonts w:ascii="宋体" w:hAnsi="宋体" w:hint="eastAsia"/>
                <w:sz w:val="21"/>
                <w:szCs w:val="21"/>
              </w:rPr>
            </w:pPr>
            <w:r w:rsidRPr="000A2200">
              <w:rPr>
                <w:rFonts w:ascii="宋体" w:hAnsi="宋体" w:hint="eastAsia"/>
                <w:sz w:val="21"/>
                <w:szCs w:val="21"/>
              </w:rPr>
              <w:t>45</w:t>
            </w:r>
          </w:p>
        </w:tc>
      </w:tr>
      <w:tr w:rsidR="00B42AF6" w:rsidRPr="000A2200" w14:paraId="1CDC978E" w14:textId="77777777" w:rsidTr="000351F8">
        <w:trPr>
          <w:cantSplit/>
          <w:trHeight w:val="20"/>
          <w:jc w:val="center"/>
        </w:trPr>
        <w:tc>
          <w:tcPr>
            <w:tcW w:w="2073" w:type="pct"/>
            <w:vMerge w:val="restart"/>
            <w:vAlign w:val="center"/>
          </w:tcPr>
          <w:p w14:paraId="647D89CA"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凸形竖曲线最小半径</w:t>
            </w:r>
          </w:p>
          <w:p w14:paraId="3F1BF588"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最小半径（m）</w:t>
            </w:r>
          </w:p>
        </w:tc>
        <w:tc>
          <w:tcPr>
            <w:tcW w:w="1774" w:type="pct"/>
            <w:vAlign w:val="center"/>
          </w:tcPr>
          <w:p w14:paraId="2EA73282"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一般值</w:t>
            </w:r>
          </w:p>
        </w:tc>
        <w:tc>
          <w:tcPr>
            <w:tcW w:w="1153" w:type="pct"/>
            <w:vAlign w:val="center"/>
          </w:tcPr>
          <w:p w14:paraId="5F495F5F" w14:textId="4C759A2D" w:rsidR="00B42AF6" w:rsidRPr="000A2200" w:rsidRDefault="00B42AF6" w:rsidP="00E03F5F">
            <w:pPr>
              <w:pStyle w:val="62"/>
              <w:spacing w:line="360" w:lineRule="auto"/>
              <w:rPr>
                <w:rFonts w:ascii="宋体" w:hAnsi="宋体" w:hint="eastAsia"/>
                <w:sz w:val="21"/>
                <w:szCs w:val="21"/>
              </w:rPr>
            </w:pPr>
            <w:r w:rsidRPr="000A2200">
              <w:rPr>
                <w:rFonts w:ascii="宋体" w:hAnsi="宋体" w:hint="eastAsia"/>
                <w:sz w:val="21"/>
                <w:szCs w:val="21"/>
              </w:rPr>
              <w:t>100</w:t>
            </w:r>
          </w:p>
        </w:tc>
      </w:tr>
      <w:tr w:rsidR="00B42AF6" w:rsidRPr="000A2200" w14:paraId="61C9BF92" w14:textId="77777777" w:rsidTr="000351F8">
        <w:trPr>
          <w:cantSplit/>
          <w:trHeight w:val="20"/>
          <w:jc w:val="center"/>
        </w:trPr>
        <w:tc>
          <w:tcPr>
            <w:tcW w:w="2073" w:type="pct"/>
            <w:vMerge/>
            <w:vAlign w:val="center"/>
          </w:tcPr>
          <w:p w14:paraId="31CC792A" w14:textId="1A5B3934" w:rsidR="00B42AF6" w:rsidRPr="000A2200" w:rsidRDefault="00B42AF6" w:rsidP="00E03F5F">
            <w:pPr>
              <w:pStyle w:val="62"/>
              <w:spacing w:line="360" w:lineRule="auto"/>
              <w:rPr>
                <w:rFonts w:ascii="宋体" w:hAnsi="宋体" w:hint="eastAsia"/>
                <w:sz w:val="21"/>
                <w:szCs w:val="21"/>
              </w:rPr>
            </w:pPr>
          </w:p>
        </w:tc>
        <w:tc>
          <w:tcPr>
            <w:tcW w:w="1774" w:type="pct"/>
            <w:vAlign w:val="center"/>
          </w:tcPr>
          <w:p w14:paraId="0C51057F"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极限值</w:t>
            </w:r>
          </w:p>
        </w:tc>
        <w:tc>
          <w:tcPr>
            <w:tcW w:w="1153" w:type="pct"/>
            <w:vAlign w:val="center"/>
          </w:tcPr>
          <w:p w14:paraId="1B4C8652" w14:textId="1D37092D" w:rsidR="00B42AF6" w:rsidRPr="000A2200" w:rsidRDefault="00B42AF6" w:rsidP="00E03F5F">
            <w:pPr>
              <w:pStyle w:val="62"/>
              <w:spacing w:line="360" w:lineRule="auto"/>
              <w:rPr>
                <w:rFonts w:ascii="宋体" w:hAnsi="宋体" w:hint="eastAsia"/>
                <w:sz w:val="21"/>
                <w:szCs w:val="21"/>
              </w:rPr>
            </w:pPr>
            <w:r w:rsidRPr="000A2200">
              <w:rPr>
                <w:rFonts w:ascii="宋体" w:hAnsi="宋体" w:hint="eastAsia"/>
                <w:sz w:val="21"/>
                <w:szCs w:val="21"/>
              </w:rPr>
              <w:t>60</w:t>
            </w:r>
          </w:p>
        </w:tc>
      </w:tr>
      <w:tr w:rsidR="00B42AF6" w:rsidRPr="000A2200" w14:paraId="4F4E469A" w14:textId="77777777" w:rsidTr="000351F8">
        <w:trPr>
          <w:cantSplit/>
          <w:trHeight w:val="20"/>
          <w:jc w:val="center"/>
        </w:trPr>
        <w:tc>
          <w:tcPr>
            <w:tcW w:w="2073" w:type="pct"/>
            <w:vMerge w:val="restart"/>
            <w:vAlign w:val="center"/>
          </w:tcPr>
          <w:p w14:paraId="13C71E55"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凹形竖曲线最小半径</w:t>
            </w:r>
          </w:p>
          <w:p w14:paraId="58E351A2"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最小半径（m）</w:t>
            </w:r>
          </w:p>
        </w:tc>
        <w:tc>
          <w:tcPr>
            <w:tcW w:w="1774" w:type="pct"/>
            <w:vAlign w:val="center"/>
          </w:tcPr>
          <w:p w14:paraId="23BF9AE1"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一般值</w:t>
            </w:r>
          </w:p>
        </w:tc>
        <w:tc>
          <w:tcPr>
            <w:tcW w:w="1153" w:type="pct"/>
            <w:vAlign w:val="center"/>
          </w:tcPr>
          <w:p w14:paraId="08A57A37" w14:textId="21611A56" w:rsidR="00B42AF6" w:rsidRPr="000A2200" w:rsidRDefault="00B42AF6" w:rsidP="00E03F5F">
            <w:pPr>
              <w:pStyle w:val="62"/>
              <w:spacing w:line="360" w:lineRule="auto"/>
              <w:rPr>
                <w:rFonts w:ascii="宋体" w:hAnsi="宋体" w:hint="eastAsia"/>
                <w:sz w:val="21"/>
                <w:szCs w:val="21"/>
              </w:rPr>
            </w:pPr>
            <w:r w:rsidRPr="000A2200">
              <w:rPr>
                <w:rFonts w:ascii="宋体" w:hAnsi="宋体" w:hint="eastAsia"/>
                <w:sz w:val="21"/>
                <w:szCs w:val="21"/>
              </w:rPr>
              <w:t>100</w:t>
            </w:r>
          </w:p>
        </w:tc>
      </w:tr>
      <w:tr w:rsidR="00B42AF6" w:rsidRPr="000A2200" w14:paraId="31A74E65" w14:textId="77777777" w:rsidTr="000351F8">
        <w:trPr>
          <w:cantSplit/>
          <w:trHeight w:val="20"/>
          <w:jc w:val="center"/>
        </w:trPr>
        <w:tc>
          <w:tcPr>
            <w:tcW w:w="2073" w:type="pct"/>
            <w:vMerge/>
            <w:vAlign w:val="center"/>
          </w:tcPr>
          <w:p w14:paraId="16ED4426" w14:textId="59863A01" w:rsidR="00B42AF6" w:rsidRPr="000A2200" w:rsidRDefault="00B42AF6" w:rsidP="00E03F5F">
            <w:pPr>
              <w:pStyle w:val="62"/>
              <w:spacing w:line="360" w:lineRule="auto"/>
              <w:rPr>
                <w:rFonts w:ascii="宋体" w:hAnsi="宋体" w:hint="eastAsia"/>
                <w:sz w:val="21"/>
                <w:szCs w:val="21"/>
              </w:rPr>
            </w:pPr>
          </w:p>
        </w:tc>
        <w:tc>
          <w:tcPr>
            <w:tcW w:w="1774" w:type="pct"/>
            <w:vAlign w:val="center"/>
          </w:tcPr>
          <w:p w14:paraId="275C1D67"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极限值</w:t>
            </w:r>
          </w:p>
        </w:tc>
        <w:tc>
          <w:tcPr>
            <w:tcW w:w="1153" w:type="pct"/>
            <w:vAlign w:val="center"/>
          </w:tcPr>
          <w:p w14:paraId="13E0C9B8" w14:textId="0FC7973D" w:rsidR="00B42AF6" w:rsidRPr="000A2200" w:rsidRDefault="00B42AF6" w:rsidP="00E03F5F">
            <w:pPr>
              <w:pStyle w:val="62"/>
              <w:spacing w:line="360" w:lineRule="auto"/>
              <w:rPr>
                <w:rFonts w:ascii="宋体" w:hAnsi="宋体" w:hint="eastAsia"/>
                <w:sz w:val="21"/>
                <w:szCs w:val="21"/>
              </w:rPr>
            </w:pPr>
            <w:r w:rsidRPr="000A2200">
              <w:rPr>
                <w:rFonts w:ascii="宋体" w:hAnsi="宋体" w:hint="eastAsia"/>
                <w:sz w:val="21"/>
                <w:szCs w:val="21"/>
              </w:rPr>
              <w:t>60</w:t>
            </w:r>
          </w:p>
        </w:tc>
      </w:tr>
      <w:tr w:rsidR="00B42AF6" w:rsidRPr="000A2200" w14:paraId="4C3F0883" w14:textId="77777777" w:rsidTr="000351F8">
        <w:trPr>
          <w:cantSplit/>
          <w:trHeight w:val="20"/>
          <w:jc w:val="center"/>
        </w:trPr>
        <w:tc>
          <w:tcPr>
            <w:tcW w:w="2073" w:type="pct"/>
            <w:vMerge w:val="restart"/>
            <w:vAlign w:val="center"/>
          </w:tcPr>
          <w:p w14:paraId="7A773528"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竖曲线最小长度（m）</w:t>
            </w:r>
          </w:p>
        </w:tc>
        <w:tc>
          <w:tcPr>
            <w:tcW w:w="1774" w:type="pct"/>
            <w:vAlign w:val="center"/>
          </w:tcPr>
          <w:p w14:paraId="4A3F2FC6"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一般值</w:t>
            </w:r>
          </w:p>
        </w:tc>
        <w:tc>
          <w:tcPr>
            <w:tcW w:w="1153" w:type="pct"/>
            <w:vAlign w:val="center"/>
          </w:tcPr>
          <w:p w14:paraId="75189CA9" w14:textId="0BB410F2" w:rsidR="00B42AF6" w:rsidRPr="000A2200" w:rsidRDefault="00B42AF6" w:rsidP="00E03F5F">
            <w:pPr>
              <w:pStyle w:val="62"/>
              <w:spacing w:line="360" w:lineRule="auto"/>
              <w:rPr>
                <w:rFonts w:ascii="宋体" w:hAnsi="宋体" w:hint="eastAsia"/>
                <w:sz w:val="21"/>
                <w:szCs w:val="21"/>
              </w:rPr>
            </w:pPr>
            <w:r w:rsidRPr="000A2200">
              <w:rPr>
                <w:rFonts w:ascii="宋体" w:hAnsi="宋体" w:hint="eastAsia"/>
                <w:sz w:val="21"/>
                <w:szCs w:val="21"/>
              </w:rPr>
              <w:t>40</w:t>
            </w:r>
          </w:p>
        </w:tc>
      </w:tr>
      <w:tr w:rsidR="00B42AF6" w:rsidRPr="000A2200" w14:paraId="6B9646EC" w14:textId="77777777" w:rsidTr="000351F8">
        <w:trPr>
          <w:cantSplit/>
          <w:trHeight w:val="20"/>
          <w:jc w:val="center"/>
        </w:trPr>
        <w:tc>
          <w:tcPr>
            <w:tcW w:w="2073" w:type="pct"/>
            <w:vMerge/>
            <w:vAlign w:val="center"/>
          </w:tcPr>
          <w:p w14:paraId="29367304" w14:textId="0D6C1F05" w:rsidR="00B42AF6" w:rsidRPr="000A2200" w:rsidRDefault="00B42AF6" w:rsidP="00E03F5F">
            <w:pPr>
              <w:pStyle w:val="62"/>
              <w:spacing w:line="360" w:lineRule="auto"/>
              <w:rPr>
                <w:rFonts w:ascii="宋体" w:hAnsi="宋体" w:hint="eastAsia"/>
                <w:sz w:val="21"/>
                <w:szCs w:val="21"/>
              </w:rPr>
            </w:pPr>
          </w:p>
        </w:tc>
        <w:tc>
          <w:tcPr>
            <w:tcW w:w="1774" w:type="pct"/>
            <w:vAlign w:val="center"/>
          </w:tcPr>
          <w:p w14:paraId="28E729BC" w14:textId="77777777" w:rsidR="00B42AF6" w:rsidRPr="000A2200" w:rsidRDefault="00B42AF6" w:rsidP="00E03F5F">
            <w:pPr>
              <w:pStyle w:val="62"/>
              <w:spacing w:line="360" w:lineRule="auto"/>
              <w:rPr>
                <w:rFonts w:ascii="宋体" w:hAnsi="宋体" w:hint="eastAsia"/>
                <w:sz w:val="21"/>
                <w:szCs w:val="21"/>
              </w:rPr>
            </w:pPr>
            <w:r w:rsidRPr="000A2200">
              <w:rPr>
                <w:rFonts w:ascii="宋体" w:hAnsi="宋体"/>
                <w:sz w:val="21"/>
                <w:szCs w:val="21"/>
              </w:rPr>
              <w:t>极限值</w:t>
            </w:r>
          </w:p>
        </w:tc>
        <w:tc>
          <w:tcPr>
            <w:tcW w:w="1153" w:type="pct"/>
            <w:vAlign w:val="center"/>
          </w:tcPr>
          <w:p w14:paraId="4738DD80" w14:textId="0FC7F8D2" w:rsidR="00B42AF6" w:rsidRPr="000A2200" w:rsidRDefault="00B42AF6" w:rsidP="00E03F5F">
            <w:pPr>
              <w:pStyle w:val="62"/>
              <w:spacing w:line="360" w:lineRule="auto"/>
              <w:rPr>
                <w:rFonts w:ascii="宋体" w:hAnsi="宋体" w:hint="eastAsia"/>
                <w:sz w:val="21"/>
                <w:szCs w:val="21"/>
              </w:rPr>
            </w:pPr>
            <w:r w:rsidRPr="000A2200">
              <w:rPr>
                <w:rFonts w:ascii="宋体" w:hAnsi="宋体" w:hint="eastAsia"/>
                <w:sz w:val="21"/>
                <w:szCs w:val="21"/>
              </w:rPr>
              <w:t>15</w:t>
            </w:r>
          </w:p>
        </w:tc>
      </w:tr>
    </w:tbl>
    <w:bookmarkEnd w:id="114"/>
    <w:p w14:paraId="201147EB" w14:textId="7A7A6E54" w:rsidR="00E422BD" w:rsidRPr="000A2200" w:rsidRDefault="00E422BD" w:rsidP="00E422BD">
      <w:pPr>
        <w:spacing w:line="360" w:lineRule="auto"/>
        <w:ind w:firstLineChars="200" w:firstLine="482"/>
        <w:rPr>
          <w:b/>
          <w:bCs/>
        </w:rPr>
      </w:pPr>
      <w:r w:rsidRPr="000A2200">
        <w:rPr>
          <w:rFonts w:hint="eastAsia"/>
          <w:b/>
          <w:bCs/>
        </w:rPr>
        <w:t>桥梁工程：</w:t>
      </w:r>
    </w:p>
    <w:p w14:paraId="4140373E" w14:textId="4C0BC616" w:rsidR="00E422BD" w:rsidRPr="000A2200" w:rsidRDefault="00E422BD" w:rsidP="00E422BD">
      <w:pPr>
        <w:spacing w:line="360" w:lineRule="auto"/>
        <w:ind w:firstLineChars="200" w:firstLine="480"/>
      </w:pPr>
      <w:r w:rsidRPr="000A2200">
        <w:rPr>
          <w:rFonts w:hint="eastAsia"/>
        </w:rPr>
        <w:t>1</w:t>
      </w:r>
      <w:r w:rsidRPr="000A2200">
        <w:rPr>
          <w:rFonts w:hint="eastAsia"/>
        </w:rPr>
        <w:t>、桥梁设计荷载：维持原有桥梁设计荷载；</w:t>
      </w:r>
    </w:p>
    <w:p w14:paraId="57941579" w14:textId="6368111E" w:rsidR="00E422BD" w:rsidRPr="000A2200" w:rsidRDefault="00E422BD" w:rsidP="00E422BD">
      <w:pPr>
        <w:spacing w:line="360" w:lineRule="auto"/>
        <w:ind w:firstLineChars="200" w:firstLine="480"/>
      </w:pPr>
      <w:r w:rsidRPr="000A2200">
        <w:rPr>
          <w:rFonts w:hint="eastAsia"/>
        </w:rPr>
        <w:t>2</w:t>
      </w:r>
      <w:r w:rsidRPr="000A2200">
        <w:rPr>
          <w:rFonts w:hint="eastAsia"/>
        </w:rPr>
        <w:t>、桥梁耐久性设计环境类别为</w:t>
      </w:r>
      <w:r w:rsidRPr="000A2200">
        <w:rPr>
          <w:rFonts w:hint="eastAsia"/>
        </w:rPr>
        <w:t>I</w:t>
      </w:r>
      <w:r w:rsidRPr="000A2200">
        <w:rPr>
          <w:rFonts w:hint="eastAsia"/>
        </w:rPr>
        <w:t>类；</w:t>
      </w:r>
    </w:p>
    <w:p w14:paraId="67089587" w14:textId="04840611" w:rsidR="00E422BD" w:rsidRPr="000A2200" w:rsidRDefault="00E422BD" w:rsidP="00E422BD">
      <w:pPr>
        <w:spacing w:line="360" w:lineRule="auto"/>
        <w:ind w:firstLineChars="200" w:firstLine="480"/>
      </w:pPr>
      <w:r w:rsidRPr="000A2200">
        <w:rPr>
          <w:rFonts w:hint="eastAsia"/>
        </w:rPr>
        <w:t>3</w:t>
      </w:r>
      <w:r w:rsidRPr="000A2200">
        <w:rPr>
          <w:rFonts w:hint="eastAsia"/>
        </w:rPr>
        <w:t>、桥梁维修后不改变现状老桥桥面、梁底高程。</w:t>
      </w:r>
    </w:p>
    <w:p w14:paraId="4F5D3C53" w14:textId="52F03362" w:rsidR="00E422BD" w:rsidRPr="000A2200" w:rsidRDefault="00E422BD" w:rsidP="00E422BD">
      <w:pPr>
        <w:spacing w:line="360" w:lineRule="auto"/>
        <w:ind w:firstLineChars="200" w:firstLine="480"/>
      </w:pPr>
      <w:r w:rsidRPr="000A2200">
        <w:rPr>
          <w:rFonts w:hint="eastAsia"/>
        </w:rPr>
        <w:t>4</w:t>
      </w:r>
      <w:r w:rsidRPr="000A2200">
        <w:rPr>
          <w:rFonts w:hint="eastAsia"/>
        </w:rPr>
        <w:t>、桥梁维修不得随意增加桥面铺装厚度和静荷载，严禁覆盖伸缩装置。</w:t>
      </w:r>
    </w:p>
    <w:p w14:paraId="075008D2" w14:textId="77777777" w:rsidR="00AF2407" w:rsidRPr="000A2200" w:rsidRDefault="00AF2407" w:rsidP="00A262B6">
      <w:pPr>
        <w:spacing w:line="360" w:lineRule="auto"/>
        <w:ind w:firstLineChars="200" w:firstLine="480"/>
        <w:rPr>
          <w:rFonts w:ascii="宋体" w:hAnsi="宋体" w:hint="eastAsia"/>
        </w:rPr>
      </w:pPr>
    </w:p>
    <w:p w14:paraId="246F18A3" w14:textId="77777777" w:rsidR="00184329" w:rsidRPr="000A2200" w:rsidRDefault="00463415" w:rsidP="00463415">
      <w:pPr>
        <w:pStyle w:val="10"/>
        <w:widowControl/>
        <w:adjustRightInd/>
        <w:spacing w:beforeLines="50" w:before="163" w:afterLines="100" w:after="326" w:line="360" w:lineRule="auto"/>
        <w:textAlignment w:val="auto"/>
        <w:rPr>
          <w:rFonts w:ascii="宋体" w:eastAsia="宋体" w:hAnsi="宋体" w:hint="eastAsia"/>
          <w:bCs w:val="0"/>
        </w:rPr>
      </w:pPr>
      <w:bookmarkStart w:id="115" w:name="_Toc404088795"/>
      <w:bookmarkStart w:id="116" w:name="_Toc193958893"/>
      <w:r w:rsidRPr="000A2200">
        <w:rPr>
          <w:rFonts w:ascii="宋体" w:eastAsia="宋体" w:hAnsi="宋体"/>
          <w:bCs w:val="0"/>
        </w:rPr>
        <w:lastRenderedPageBreak/>
        <w:t xml:space="preserve">第四章   </w:t>
      </w:r>
      <w:r w:rsidR="00184329" w:rsidRPr="000A2200">
        <w:rPr>
          <w:rFonts w:ascii="宋体" w:eastAsia="宋体" w:hAnsi="宋体"/>
          <w:bCs w:val="0"/>
        </w:rPr>
        <w:t>工程建设</w:t>
      </w:r>
      <w:r w:rsidR="00331DCE" w:rsidRPr="000A2200">
        <w:rPr>
          <w:rFonts w:ascii="宋体" w:eastAsia="宋体" w:hAnsi="宋体"/>
          <w:bCs w:val="0"/>
        </w:rPr>
        <w:t>的</w:t>
      </w:r>
      <w:r w:rsidR="00184329" w:rsidRPr="000A2200">
        <w:rPr>
          <w:rFonts w:ascii="宋体" w:eastAsia="宋体" w:hAnsi="宋体"/>
          <w:bCs w:val="0"/>
        </w:rPr>
        <w:t>必要性</w:t>
      </w:r>
      <w:bookmarkEnd w:id="94"/>
      <w:r w:rsidR="00D454D0" w:rsidRPr="000A2200">
        <w:rPr>
          <w:rFonts w:ascii="宋体" w:eastAsia="宋体" w:hAnsi="宋体"/>
          <w:bCs w:val="0"/>
        </w:rPr>
        <w:t>与可行性</w:t>
      </w:r>
      <w:bookmarkEnd w:id="115"/>
      <w:bookmarkEnd w:id="116"/>
    </w:p>
    <w:p w14:paraId="5510EF78" w14:textId="77777777" w:rsidR="00D454D0" w:rsidRPr="000A2200" w:rsidRDefault="00E73610" w:rsidP="00E73610">
      <w:pPr>
        <w:pStyle w:val="afffc"/>
        <w:rPr>
          <w:rFonts w:cs="Times New Roman" w:hint="eastAsia"/>
        </w:rPr>
      </w:pPr>
      <w:bookmarkStart w:id="117" w:name="_Toc404088796"/>
      <w:bookmarkStart w:id="118" w:name="_Toc193958894"/>
      <w:r w:rsidRPr="000A2200">
        <w:rPr>
          <w:rFonts w:cs="Times New Roman"/>
        </w:rPr>
        <w:t xml:space="preserve">4.1 </w:t>
      </w:r>
      <w:r w:rsidR="00D454D0" w:rsidRPr="000A2200">
        <w:rPr>
          <w:rFonts w:cs="Times New Roman"/>
        </w:rPr>
        <w:t>工程建设的必要性</w:t>
      </w:r>
      <w:bookmarkEnd w:id="117"/>
      <w:bookmarkEnd w:id="118"/>
    </w:p>
    <w:p w14:paraId="05BFA8A9" w14:textId="5007F7F4" w:rsidR="008A658B" w:rsidRPr="000A2200" w:rsidRDefault="008A658B" w:rsidP="008A658B">
      <w:pPr>
        <w:spacing w:line="360" w:lineRule="auto"/>
        <w:ind w:firstLineChars="200" w:firstLine="482"/>
        <w:rPr>
          <w:rFonts w:ascii="宋体" w:hAnsi="宋体" w:hint="eastAsia"/>
          <w:b/>
          <w:szCs w:val="28"/>
        </w:rPr>
      </w:pPr>
      <w:r w:rsidRPr="000A2200">
        <w:rPr>
          <w:rFonts w:ascii="宋体" w:hAnsi="宋体"/>
          <w:b/>
        </w:rPr>
        <w:t>1、</w:t>
      </w:r>
      <w:bookmarkStart w:id="119" w:name="_Hlk179635948"/>
      <w:r w:rsidR="00BF5407" w:rsidRPr="000A2200">
        <w:rPr>
          <w:rFonts w:ascii="宋体" w:hAnsi="宋体" w:hint="eastAsia"/>
          <w:b/>
        </w:rPr>
        <w:t>是恢复道路使用功能的需要</w:t>
      </w:r>
      <w:bookmarkEnd w:id="119"/>
    </w:p>
    <w:p w14:paraId="24B61B9C" w14:textId="07D6F1BD" w:rsidR="00E428CF" w:rsidRPr="000A2200" w:rsidRDefault="005B30C6" w:rsidP="00DF1461">
      <w:pPr>
        <w:pStyle w:val="afffe"/>
        <w:ind w:firstLine="480"/>
        <w:rPr>
          <w:rFonts w:cs="Times New Roman" w:hint="eastAsia"/>
        </w:rPr>
      </w:pPr>
      <w:r w:rsidRPr="000A2200">
        <w:rPr>
          <w:rFonts w:cs="Times New Roman" w:hint="eastAsia"/>
        </w:rPr>
        <w:t>本次工程所有道路路面存在不同程度的病害，整体路面结构已达到或超过设计使用年限。在目前社会经济、交通稳步增长的大趋势下，预计道路所承受的交通压力将逐渐增加。因此，为了适应道路交通发展，有必要对现有道路进行中修，恢复道路的使用功能，提高道路行驶质量和服务水平，是十分必要且迫切的</w:t>
      </w:r>
      <w:r w:rsidR="00E428CF" w:rsidRPr="000A2200">
        <w:rPr>
          <w:rFonts w:cs="Times New Roman"/>
        </w:rPr>
        <w:t>。</w:t>
      </w:r>
    </w:p>
    <w:p w14:paraId="794DFCB2" w14:textId="4883BFEA" w:rsidR="008A658B" w:rsidRPr="000A2200" w:rsidRDefault="008A658B" w:rsidP="008A658B">
      <w:pPr>
        <w:spacing w:line="360" w:lineRule="auto"/>
        <w:ind w:firstLineChars="200" w:firstLine="482"/>
        <w:rPr>
          <w:rFonts w:ascii="宋体" w:hAnsi="宋体" w:hint="eastAsia"/>
          <w:szCs w:val="28"/>
        </w:rPr>
      </w:pPr>
      <w:r w:rsidRPr="000A2200">
        <w:rPr>
          <w:rFonts w:ascii="宋体" w:hAnsi="宋体"/>
          <w:b/>
        </w:rPr>
        <w:t>2、</w:t>
      </w:r>
      <w:r w:rsidR="00BF5407" w:rsidRPr="000A2200">
        <w:rPr>
          <w:rFonts w:ascii="宋体" w:hAnsi="宋体" w:hint="eastAsia"/>
          <w:b/>
        </w:rPr>
        <w:t>是改善路容、路况，提升道路服务品质的需要</w:t>
      </w:r>
    </w:p>
    <w:p w14:paraId="3FE42E60" w14:textId="70449F2B" w:rsidR="0067501B" w:rsidRPr="000A2200" w:rsidRDefault="005B30C6" w:rsidP="005B30C6">
      <w:pPr>
        <w:pStyle w:val="afffe"/>
        <w:ind w:firstLine="480"/>
        <w:rPr>
          <w:rFonts w:cs="Times New Roman" w:hint="eastAsia"/>
        </w:rPr>
      </w:pPr>
      <w:bookmarkStart w:id="120" w:name="_Hlk164694918"/>
      <w:r w:rsidRPr="000A2200">
        <w:rPr>
          <w:rFonts w:cs="Times New Roman" w:hint="eastAsia"/>
        </w:rPr>
        <w:t>近几年上海市对路容、路况等相继出台了整治指导意见，对道路的行驶性能等有了更高的要求。根据现场踏勘及检测结果，</w:t>
      </w:r>
      <w:r w:rsidR="00AB4B2D" w:rsidRPr="000A2200">
        <w:rPr>
          <w:rFonts w:cs="Times New Roman" w:hint="eastAsia"/>
        </w:rPr>
        <w:t>泖圩四号路</w:t>
      </w:r>
      <w:r w:rsidR="00395474" w:rsidRPr="000A2200">
        <w:rPr>
          <w:rFonts w:cs="Times New Roman"/>
        </w:rPr>
        <w:t>现状</w:t>
      </w:r>
      <w:r w:rsidR="008E2C44" w:rsidRPr="000A2200">
        <w:rPr>
          <w:rFonts w:cs="Times New Roman" w:hint="eastAsia"/>
        </w:rPr>
        <w:t>为水泥混凝土路面，</w:t>
      </w:r>
      <w:r w:rsidR="000B501B" w:rsidRPr="000A2200">
        <w:rPr>
          <w:rFonts w:cs="Times New Roman"/>
        </w:rPr>
        <w:t>已</w:t>
      </w:r>
      <w:r w:rsidR="00395474" w:rsidRPr="000A2200">
        <w:rPr>
          <w:rFonts w:cs="Times New Roman"/>
        </w:rPr>
        <w:t>出现</w:t>
      </w:r>
      <w:r w:rsidR="008E2C44" w:rsidRPr="000A2200">
        <w:rPr>
          <w:rFonts w:cs="Times New Roman" w:hint="eastAsia"/>
        </w:rPr>
        <w:t>板块</w:t>
      </w:r>
      <w:r w:rsidR="000B501B" w:rsidRPr="000A2200">
        <w:rPr>
          <w:rFonts w:cs="Times New Roman"/>
        </w:rPr>
        <w:t>裂缝</w:t>
      </w:r>
      <w:r w:rsidR="00FB1B3B" w:rsidRPr="000A2200">
        <w:rPr>
          <w:rFonts w:cs="Times New Roman"/>
        </w:rPr>
        <w:t>、</w:t>
      </w:r>
      <w:r w:rsidR="00103012" w:rsidRPr="000A2200">
        <w:rPr>
          <w:rFonts w:cs="Times New Roman" w:hint="eastAsia"/>
        </w:rPr>
        <w:t>露骨、</w:t>
      </w:r>
      <w:r w:rsidR="00AB4B2D" w:rsidRPr="000A2200">
        <w:rPr>
          <w:rFonts w:cs="Times New Roman" w:hint="eastAsia"/>
        </w:rPr>
        <w:t>坑槽</w:t>
      </w:r>
      <w:r w:rsidR="00395474" w:rsidRPr="000A2200">
        <w:rPr>
          <w:rFonts w:cs="Times New Roman"/>
        </w:rPr>
        <w:t>等病害</w:t>
      </w:r>
      <w:r w:rsidR="007356BD" w:rsidRPr="000A2200">
        <w:rPr>
          <w:rFonts w:cs="Times New Roman"/>
        </w:rPr>
        <w:t>，</w:t>
      </w:r>
      <w:bookmarkEnd w:id="120"/>
      <w:r w:rsidR="00AB4B2D" w:rsidRPr="000A2200">
        <w:rPr>
          <w:rFonts w:cs="Times New Roman" w:hint="eastAsia"/>
        </w:rPr>
        <w:t>中心河-上圩南桥段道路路面损坏状况评价PCI=41.54，等级为“差”，上圩南桥-施姑浜桥段道路路面损坏状况评价PCI=61.69，等级为“次”，</w:t>
      </w:r>
      <w:r w:rsidR="001932ED" w:rsidRPr="000A2200">
        <w:rPr>
          <w:rFonts w:cs="Times New Roman" w:hint="eastAsia"/>
        </w:rPr>
        <w:t>道路断板率大于10%，</w:t>
      </w:r>
      <w:r w:rsidR="00AB4B2D" w:rsidRPr="000A2200">
        <w:rPr>
          <w:rFonts w:cs="Times New Roman" w:hint="eastAsia"/>
        </w:rPr>
        <w:t>道路路面结构钻孔样部分完整，部分开裂，但结构厚度不一</w:t>
      </w:r>
      <w:r w:rsidR="00103012" w:rsidRPr="000A2200">
        <w:rPr>
          <w:rFonts w:cs="Times New Roman" w:hint="eastAsia"/>
        </w:rPr>
        <w:t>。</w:t>
      </w:r>
      <w:r w:rsidR="0067615F" w:rsidRPr="000A2200">
        <w:rPr>
          <w:rFonts w:cs="Times New Roman" w:hint="eastAsia"/>
        </w:rPr>
        <w:t>随着城市的发展仅进行</w:t>
      </w:r>
      <w:r w:rsidR="0067501B" w:rsidRPr="000A2200">
        <w:rPr>
          <w:rFonts w:cs="Times New Roman"/>
        </w:rPr>
        <w:t>小范围养护措施已</w:t>
      </w:r>
      <w:r w:rsidR="00F55536" w:rsidRPr="000A2200">
        <w:rPr>
          <w:rFonts w:cs="Times New Roman"/>
        </w:rPr>
        <w:t>经无法解决日益严重的道路损坏情况，仅能取得短期内的遮掩效果，</w:t>
      </w:r>
      <w:r w:rsidR="0067501B" w:rsidRPr="000A2200">
        <w:rPr>
          <w:rFonts w:cs="Times New Roman"/>
        </w:rPr>
        <w:t>急需对全路的道路损坏情况进行梳理，实施有针对性的</w:t>
      </w:r>
      <w:r w:rsidR="000E335C" w:rsidRPr="000A2200">
        <w:rPr>
          <w:rFonts w:cs="Times New Roman"/>
        </w:rPr>
        <w:t>修复</w:t>
      </w:r>
      <w:r w:rsidR="0067501B" w:rsidRPr="000A2200">
        <w:rPr>
          <w:rFonts w:cs="Times New Roman"/>
        </w:rPr>
        <w:t>工程</w:t>
      </w:r>
      <w:r w:rsidR="008A658B" w:rsidRPr="000A2200">
        <w:rPr>
          <w:rFonts w:cs="Times New Roman"/>
        </w:rPr>
        <w:t>，</w:t>
      </w:r>
      <w:r w:rsidR="00AD0451" w:rsidRPr="000A2200">
        <w:rPr>
          <w:rFonts w:cs="Times New Roman"/>
        </w:rPr>
        <w:t>恢复道路路拱、改善路面排水，</w:t>
      </w:r>
      <w:r w:rsidR="008E4EEF" w:rsidRPr="000A2200">
        <w:rPr>
          <w:rFonts w:cs="Times New Roman"/>
        </w:rPr>
        <w:t>延长道路的使用寿命。同时，</w:t>
      </w:r>
      <w:r w:rsidR="008A658B" w:rsidRPr="000A2200">
        <w:rPr>
          <w:rFonts w:cs="Times New Roman"/>
        </w:rPr>
        <w:t>提升道路服务水平、提高行车舒适性及安全性</w:t>
      </w:r>
      <w:r w:rsidR="0067501B" w:rsidRPr="000A2200">
        <w:rPr>
          <w:rFonts w:cs="Times New Roman"/>
        </w:rPr>
        <w:t>。</w:t>
      </w:r>
    </w:p>
    <w:p w14:paraId="2FD40081" w14:textId="724A9D29" w:rsidR="001E4277" w:rsidRPr="000A2200" w:rsidRDefault="001E4277" w:rsidP="001E4277">
      <w:pPr>
        <w:spacing w:line="360" w:lineRule="auto"/>
        <w:ind w:firstLineChars="200" w:firstLine="482"/>
        <w:rPr>
          <w:rFonts w:ascii="宋体" w:hAnsi="宋体" w:hint="eastAsia"/>
          <w:b/>
        </w:rPr>
      </w:pPr>
      <w:r w:rsidRPr="000A2200">
        <w:rPr>
          <w:rFonts w:ascii="宋体" w:hAnsi="宋体"/>
          <w:b/>
        </w:rPr>
        <w:t>3、</w:t>
      </w:r>
      <w:bookmarkStart w:id="121" w:name="_Hlk179635939"/>
      <w:r w:rsidR="00BF5407" w:rsidRPr="000A2200">
        <w:rPr>
          <w:rFonts w:ascii="宋体" w:hAnsi="宋体" w:hint="eastAsia"/>
          <w:b/>
        </w:rPr>
        <w:t>是完善农村公路状况，为周边出行提供便利，改善农村环境的需要</w:t>
      </w:r>
      <w:bookmarkEnd w:id="121"/>
    </w:p>
    <w:p w14:paraId="62D82D13" w14:textId="77777777" w:rsidR="00BF5407" w:rsidRPr="000A2200" w:rsidRDefault="00BF5407" w:rsidP="00BF5407">
      <w:pPr>
        <w:pStyle w:val="afffe"/>
        <w:ind w:firstLine="480"/>
        <w:rPr>
          <w:rFonts w:cs="Times New Roman" w:hint="eastAsia"/>
        </w:rPr>
      </w:pPr>
      <w:r w:rsidRPr="000A2200">
        <w:rPr>
          <w:rFonts w:cs="Times New Roman" w:hint="eastAsia"/>
        </w:rPr>
        <w:t>乡村地区作为上海市区域空间的重要组成部分，是上海建设卓越全球城市的战略空间，应与城镇地区协同发展，应积极建设富有上海特色的魅力都市乡村，打造“有品质的乡村环境、有尊严的乡村生活、有乡愁的乡村文化”。</w:t>
      </w:r>
    </w:p>
    <w:p w14:paraId="7324105B" w14:textId="4A29D335" w:rsidR="00E53C7F" w:rsidRPr="000A2200" w:rsidRDefault="00BF5407" w:rsidP="00BF5407">
      <w:pPr>
        <w:pStyle w:val="afffe"/>
        <w:ind w:firstLine="480"/>
        <w:rPr>
          <w:rFonts w:cs="Times New Roman" w:hint="eastAsia"/>
        </w:rPr>
      </w:pPr>
      <w:r w:rsidRPr="000A2200">
        <w:rPr>
          <w:rFonts w:cs="Times New Roman" w:hint="eastAsia"/>
        </w:rPr>
        <w:t>农村公路不仅是促进郊区产业发展和经济增长的重要基础设施，也是乡镇居民享受教育、医疗等公共服务的重要保障，亦是农村人居环境改善的前提条件。通过实施农村公路中修工程，建立完善道路系统，提高农村公路的使用功能和服务水平，将使自然村落的交通环境得到全面改善，将有力推进乡村振兴。</w:t>
      </w:r>
    </w:p>
    <w:p w14:paraId="136A317A" w14:textId="40595E17" w:rsidR="00BF5407" w:rsidRPr="000A2200" w:rsidRDefault="00BF5407" w:rsidP="00DF1461">
      <w:pPr>
        <w:pStyle w:val="afffe"/>
        <w:ind w:firstLine="480"/>
        <w:rPr>
          <w:rFonts w:cs="Times New Roman" w:hint="eastAsia"/>
        </w:rPr>
      </w:pPr>
      <w:r w:rsidRPr="000A2200">
        <w:rPr>
          <w:rFonts w:cs="Times New Roman" w:hint="eastAsia"/>
        </w:rPr>
        <w:t>综上所述，</w:t>
      </w:r>
      <w:r w:rsidR="0067615F" w:rsidRPr="000A2200">
        <w:rPr>
          <w:rFonts w:cs="Times New Roman" w:hint="eastAsia"/>
        </w:rPr>
        <w:t>泖圩四号路</w:t>
      </w:r>
      <w:r w:rsidRPr="000A2200">
        <w:rPr>
          <w:rFonts w:cs="Times New Roman" w:hint="eastAsia"/>
        </w:rPr>
        <w:t>的中修实施，不仅能恢复道路使用功能，改善路容、路况，提升道路服务品质，而且是全力推动乡村振兴战略、促进乡村经济发展的需要。因此，本项目的建设</w:t>
      </w:r>
      <w:r w:rsidRPr="000A2200">
        <w:rPr>
          <w:rFonts w:cs="Times New Roman" w:hint="eastAsia"/>
        </w:rPr>
        <w:t>是必要和迫切的。</w:t>
      </w:r>
    </w:p>
    <w:p w14:paraId="49945570" w14:textId="77777777" w:rsidR="00D454D0" w:rsidRPr="000A2200" w:rsidRDefault="00E73610" w:rsidP="00E73610">
      <w:pPr>
        <w:pStyle w:val="afffc"/>
        <w:rPr>
          <w:rFonts w:cs="Times New Roman" w:hint="eastAsia"/>
        </w:rPr>
      </w:pPr>
      <w:bookmarkStart w:id="122" w:name="_Toc404088797"/>
      <w:bookmarkStart w:id="123" w:name="_Toc193958895"/>
      <w:r w:rsidRPr="000A2200">
        <w:rPr>
          <w:rFonts w:cs="Times New Roman"/>
        </w:rPr>
        <w:t xml:space="preserve">4.2 </w:t>
      </w:r>
      <w:r w:rsidR="00D454D0" w:rsidRPr="000A2200">
        <w:rPr>
          <w:rFonts w:cs="Times New Roman"/>
        </w:rPr>
        <w:t>工程实施的可行性</w:t>
      </w:r>
      <w:bookmarkEnd w:id="122"/>
      <w:bookmarkEnd w:id="123"/>
    </w:p>
    <w:p w14:paraId="75785B3A" w14:textId="77777777" w:rsidR="0067615F" w:rsidRPr="000A2200" w:rsidRDefault="0067615F" w:rsidP="0067615F">
      <w:pPr>
        <w:pStyle w:val="afffe"/>
        <w:ind w:firstLine="480"/>
        <w:rPr>
          <w:rFonts w:cs="Times New Roman" w:hint="eastAsia"/>
        </w:rPr>
      </w:pPr>
      <w:r w:rsidRPr="000A2200">
        <w:rPr>
          <w:rFonts w:cs="Times New Roman" w:hint="eastAsia"/>
        </w:rPr>
        <w:t>本工程实施范围是石湖荡镇泖圩四号路（中心河-施姑浜桥）的路面及附属设施。不涉及征用土地和拆迁房屋，因此本工程在实施范围上是可行的。</w:t>
      </w:r>
    </w:p>
    <w:p w14:paraId="2550B5B6" w14:textId="77777777" w:rsidR="0067615F" w:rsidRPr="000A2200" w:rsidRDefault="0067615F" w:rsidP="0067615F">
      <w:pPr>
        <w:pStyle w:val="afffe"/>
        <w:ind w:firstLine="480"/>
        <w:rPr>
          <w:rFonts w:cs="Times New Roman" w:hint="eastAsia"/>
        </w:rPr>
      </w:pPr>
      <w:r w:rsidRPr="000A2200">
        <w:rPr>
          <w:rFonts w:cs="Times New Roman" w:hint="eastAsia"/>
        </w:rPr>
        <w:t>本工程的主要修复方案为：全线车行道共振破碎后加铺黑色路面，对工程范围内相交的进出口进行翻挖新建接顺，对道路两侧路缘石进行新建，并增设相关交通标志。采用的是成熟的施工工艺，需要的施工机械和建筑材料均可由上海本地提供，因此本工程在工程方案上是可行的。</w:t>
      </w:r>
    </w:p>
    <w:p w14:paraId="31FA8D19" w14:textId="5A5978E5" w:rsidR="00E428CF" w:rsidRPr="000A2200" w:rsidRDefault="0067615F" w:rsidP="0067615F">
      <w:pPr>
        <w:pStyle w:val="afffe"/>
        <w:ind w:firstLine="480"/>
        <w:rPr>
          <w:rFonts w:cs="Times New Roman" w:hint="eastAsia"/>
        </w:rPr>
      </w:pPr>
      <w:r w:rsidRPr="000A2200">
        <w:rPr>
          <w:rFonts w:cs="Times New Roman" w:hint="eastAsia"/>
        </w:rPr>
        <w:t>本工程修复内容为石湖荡镇泖圩四号路（中心河-施姑浜桥），该段为单幅路，车道宽约3.0-</w:t>
      </w:r>
      <w:r w:rsidR="000F489B" w:rsidRPr="000A2200">
        <w:rPr>
          <w:rFonts w:cs="Times New Roman" w:hint="eastAsia"/>
        </w:rPr>
        <w:t>4</w:t>
      </w:r>
      <w:r w:rsidRPr="000A2200">
        <w:rPr>
          <w:rFonts w:cs="Times New Roman" w:hint="eastAsia"/>
        </w:rPr>
        <w:t>.0m。根据现场踏勘及路网分析，周边用地主要为农用地，出入车辆较少，可通过分段封闭施工，周边道路绕行的方式进行施工期间交通组织，因此本工程从交通组织上是可行的。</w:t>
      </w:r>
    </w:p>
    <w:p w14:paraId="7403D8BD" w14:textId="77777777" w:rsidR="00911C7B" w:rsidRPr="000A2200" w:rsidRDefault="00463415" w:rsidP="00463415">
      <w:pPr>
        <w:pStyle w:val="10"/>
        <w:widowControl/>
        <w:adjustRightInd/>
        <w:spacing w:beforeLines="50" w:before="163" w:afterLines="100" w:after="326" w:line="360" w:lineRule="auto"/>
        <w:textAlignment w:val="auto"/>
        <w:rPr>
          <w:rFonts w:ascii="宋体" w:eastAsia="宋体" w:hAnsi="宋体" w:hint="eastAsia"/>
          <w:bCs w:val="0"/>
        </w:rPr>
      </w:pPr>
      <w:bookmarkStart w:id="124" w:name="_Toc292974307"/>
      <w:bookmarkStart w:id="125" w:name="_Toc404088798"/>
      <w:bookmarkStart w:id="126" w:name="_Toc193958896"/>
      <w:bookmarkStart w:id="127" w:name="_Toc290569200"/>
      <w:bookmarkEnd w:id="95"/>
      <w:bookmarkEnd w:id="96"/>
      <w:bookmarkEnd w:id="97"/>
      <w:bookmarkEnd w:id="98"/>
      <w:bookmarkEnd w:id="99"/>
      <w:bookmarkEnd w:id="100"/>
      <w:bookmarkEnd w:id="101"/>
      <w:bookmarkEnd w:id="102"/>
      <w:r w:rsidRPr="000A2200">
        <w:rPr>
          <w:rFonts w:ascii="宋体" w:eastAsia="宋体" w:hAnsi="宋体"/>
          <w:bCs w:val="0"/>
        </w:rPr>
        <w:lastRenderedPageBreak/>
        <w:t xml:space="preserve">第五章   </w:t>
      </w:r>
      <w:r w:rsidR="00911C7B" w:rsidRPr="000A2200">
        <w:rPr>
          <w:rFonts w:ascii="宋体" w:eastAsia="宋体" w:hAnsi="宋体"/>
          <w:bCs w:val="0"/>
        </w:rPr>
        <w:t>道路</w:t>
      </w:r>
      <w:bookmarkEnd w:id="124"/>
      <w:r w:rsidR="004638A8" w:rsidRPr="000A2200">
        <w:rPr>
          <w:rFonts w:ascii="宋体" w:eastAsia="宋体" w:hAnsi="宋体"/>
          <w:bCs w:val="0"/>
        </w:rPr>
        <w:t>工程</w:t>
      </w:r>
      <w:bookmarkEnd w:id="125"/>
      <w:bookmarkEnd w:id="126"/>
    </w:p>
    <w:p w14:paraId="529EB0A3" w14:textId="77777777" w:rsidR="00AD79B3" w:rsidRPr="000A2200" w:rsidRDefault="00E73610" w:rsidP="00E73610">
      <w:pPr>
        <w:pStyle w:val="afffc"/>
        <w:rPr>
          <w:rFonts w:cs="Times New Roman" w:hint="eastAsia"/>
        </w:rPr>
      </w:pPr>
      <w:bookmarkStart w:id="128" w:name="_Toc404088799"/>
      <w:bookmarkStart w:id="129" w:name="_Toc193958897"/>
      <w:bookmarkStart w:id="130" w:name="_Toc306085523"/>
      <w:r w:rsidRPr="000A2200">
        <w:rPr>
          <w:rFonts w:cs="Times New Roman"/>
        </w:rPr>
        <w:t xml:space="preserve">5.1 </w:t>
      </w:r>
      <w:r w:rsidR="00AD79B3" w:rsidRPr="000A2200">
        <w:rPr>
          <w:rFonts w:cs="Times New Roman"/>
        </w:rPr>
        <w:t>设计原则</w:t>
      </w:r>
      <w:bookmarkEnd w:id="128"/>
      <w:bookmarkEnd w:id="129"/>
    </w:p>
    <w:p w14:paraId="2CEB3F4C" w14:textId="6C6720E9" w:rsidR="0090259B" w:rsidRPr="000A2200" w:rsidRDefault="0090259B" w:rsidP="006C169B">
      <w:pPr>
        <w:spacing w:line="360" w:lineRule="auto"/>
        <w:ind w:firstLineChars="200" w:firstLine="464"/>
        <w:rPr>
          <w:rFonts w:ascii="宋体" w:hAnsi="宋体" w:hint="eastAsia"/>
          <w:noProof/>
          <w:spacing w:val="-4"/>
        </w:rPr>
      </w:pPr>
      <w:r w:rsidRPr="000A2200">
        <w:rPr>
          <w:rFonts w:ascii="宋体" w:hAnsi="宋体"/>
          <w:noProof/>
          <w:spacing w:val="-4"/>
        </w:rPr>
        <w:t>本次</w:t>
      </w:r>
      <w:r w:rsidR="00A208E1" w:rsidRPr="000A2200">
        <w:rPr>
          <w:rFonts w:ascii="宋体" w:hAnsi="宋体"/>
          <w:noProof/>
          <w:spacing w:val="-4"/>
        </w:rPr>
        <w:t>修复</w:t>
      </w:r>
      <w:r w:rsidRPr="000A2200">
        <w:rPr>
          <w:rFonts w:ascii="宋体" w:hAnsi="宋体"/>
          <w:noProof/>
          <w:spacing w:val="-4"/>
        </w:rPr>
        <w:t>工程遵循“整体设计和针对性设计”的总体设计原则，以提高路面平整度为目标，以满足整体强度需求为根本，根据现场调查、察看以及道路强度测试结果进行全路段、全断面的工程设计</w:t>
      </w:r>
      <w:r w:rsidR="006816CC" w:rsidRPr="000A2200">
        <w:rPr>
          <w:rFonts w:ascii="宋体" w:hAnsi="宋体"/>
          <w:noProof/>
          <w:spacing w:val="-4"/>
        </w:rPr>
        <w:t>。</w:t>
      </w:r>
      <w:r w:rsidR="00466C2F" w:rsidRPr="000A2200">
        <w:rPr>
          <w:rFonts w:ascii="宋体" w:hAnsi="宋体"/>
          <w:noProof/>
          <w:spacing w:val="-4"/>
        </w:rPr>
        <w:t>路面结构修复按</w:t>
      </w:r>
      <w:r w:rsidR="00466C2F" w:rsidRPr="000A2200">
        <w:rPr>
          <w:rFonts w:ascii="宋体" w:hAnsi="宋体"/>
          <w:szCs w:val="21"/>
        </w:rPr>
        <w:t>《公路路面养护技术规范》（DB 31/T489-2010）</w:t>
      </w:r>
      <w:r w:rsidR="00466C2F" w:rsidRPr="000A2200">
        <w:rPr>
          <w:rFonts w:ascii="宋体" w:hAnsi="宋体" w:hint="eastAsia"/>
          <w:szCs w:val="21"/>
        </w:rPr>
        <w:t>、</w:t>
      </w:r>
      <w:r w:rsidR="00466C2F" w:rsidRPr="000A2200">
        <w:rPr>
          <w:rFonts w:hint="eastAsia"/>
          <w:spacing w:val="-4"/>
        </w:rPr>
        <w:t>《农村公路建设与养护技术规范》（</w:t>
      </w:r>
      <w:r w:rsidR="00466C2F" w:rsidRPr="000A2200">
        <w:rPr>
          <w:rFonts w:hint="eastAsia"/>
          <w:spacing w:val="-4"/>
        </w:rPr>
        <w:t>D</w:t>
      </w:r>
      <w:r w:rsidR="00466C2F" w:rsidRPr="000A2200">
        <w:rPr>
          <w:spacing w:val="-4"/>
        </w:rPr>
        <w:t>G/TJ08-2067-2009</w:t>
      </w:r>
      <w:r w:rsidR="00466C2F" w:rsidRPr="000A2200">
        <w:rPr>
          <w:rFonts w:hint="eastAsia"/>
          <w:spacing w:val="-4"/>
        </w:rPr>
        <w:t>）、《小交通量农村公路工程设计规范》（</w:t>
      </w:r>
      <w:r w:rsidR="00466C2F" w:rsidRPr="000A2200">
        <w:rPr>
          <w:rFonts w:hint="eastAsia"/>
          <w:spacing w:val="-4"/>
        </w:rPr>
        <w:t>JTGT 3311-2021</w:t>
      </w:r>
      <w:r w:rsidR="00466C2F" w:rsidRPr="000A2200">
        <w:rPr>
          <w:rFonts w:hint="eastAsia"/>
          <w:spacing w:val="-4"/>
        </w:rPr>
        <w:t>）</w:t>
      </w:r>
      <w:r w:rsidR="00466C2F" w:rsidRPr="000A2200">
        <w:rPr>
          <w:rFonts w:ascii="宋体" w:hAnsi="宋体"/>
          <w:noProof/>
          <w:spacing w:val="-4"/>
        </w:rPr>
        <w:t>中</w:t>
      </w:r>
      <w:r w:rsidR="00466C2F" w:rsidRPr="000A2200">
        <w:rPr>
          <w:rFonts w:ascii="宋体" w:hAnsi="宋体" w:hint="eastAsia"/>
          <w:noProof/>
          <w:spacing w:val="-4"/>
        </w:rPr>
        <w:t>四</w:t>
      </w:r>
      <w:r w:rsidR="00466C2F" w:rsidRPr="000A2200">
        <w:rPr>
          <w:rFonts w:ascii="宋体" w:hAnsi="宋体"/>
          <w:noProof/>
          <w:spacing w:val="-4"/>
        </w:rPr>
        <w:t>级公路标准执行，道路总的设计原则如下</w:t>
      </w:r>
      <w:r w:rsidRPr="000A2200">
        <w:rPr>
          <w:rFonts w:ascii="宋体" w:hAnsi="宋体"/>
          <w:noProof/>
          <w:spacing w:val="-4"/>
        </w:rPr>
        <w:t>：</w:t>
      </w:r>
    </w:p>
    <w:p w14:paraId="57E81788" w14:textId="577AFA06" w:rsidR="006816CC" w:rsidRPr="000A2200" w:rsidRDefault="006816CC" w:rsidP="006C169B">
      <w:pPr>
        <w:spacing w:line="360" w:lineRule="auto"/>
        <w:ind w:firstLineChars="200" w:firstLine="464"/>
        <w:rPr>
          <w:rFonts w:ascii="宋体" w:hAnsi="宋体" w:hint="eastAsia"/>
          <w:noProof/>
          <w:spacing w:val="-4"/>
        </w:rPr>
      </w:pPr>
      <w:r w:rsidRPr="000A2200">
        <w:rPr>
          <w:rFonts w:ascii="宋体" w:hAnsi="宋体"/>
          <w:noProof/>
          <w:spacing w:val="-4"/>
        </w:rPr>
        <w:t>1．结合本路在路网中的性质、地位和作用，在道路</w:t>
      </w:r>
      <w:r w:rsidR="00A208E1" w:rsidRPr="000A2200">
        <w:rPr>
          <w:rFonts w:ascii="宋体" w:hAnsi="宋体"/>
          <w:noProof/>
          <w:spacing w:val="-4"/>
        </w:rPr>
        <w:t>修复</w:t>
      </w:r>
      <w:r w:rsidRPr="000A2200">
        <w:rPr>
          <w:rFonts w:ascii="宋体" w:hAnsi="宋体"/>
          <w:noProof/>
          <w:spacing w:val="-4"/>
        </w:rPr>
        <w:t>初步设计中体现出方案实施的合理性和可行性，以节省道路</w:t>
      </w:r>
      <w:r w:rsidR="00A208E1" w:rsidRPr="000A2200">
        <w:rPr>
          <w:rFonts w:ascii="宋体" w:hAnsi="宋体"/>
          <w:noProof/>
          <w:spacing w:val="-4"/>
        </w:rPr>
        <w:t>修复</w:t>
      </w:r>
      <w:r w:rsidRPr="000A2200">
        <w:rPr>
          <w:rFonts w:ascii="宋体" w:hAnsi="宋体"/>
          <w:noProof/>
          <w:spacing w:val="-4"/>
        </w:rPr>
        <w:t>的费用，最大程度降低</w:t>
      </w:r>
      <w:r w:rsidR="00A208E1" w:rsidRPr="000A2200">
        <w:rPr>
          <w:rFonts w:ascii="宋体" w:hAnsi="宋体"/>
          <w:noProof/>
          <w:spacing w:val="-4"/>
        </w:rPr>
        <w:t>修复</w:t>
      </w:r>
      <w:r w:rsidRPr="000A2200">
        <w:rPr>
          <w:rFonts w:ascii="宋体" w:hAnsi="宋体"/>
          <w:noProof/>
          <w:spacing w:val="-4"/>
        </w:rPr>
        <w:t>工程对道路交通影响。</w:t>
      </w:r>
    </w:p>
    <w:p w14:paraId="7DDB9CD6" w14:textId="36B9F576" w:rsidR="006816CC" w:rsidRPr="000A2200" w:rsidRDefault="006816CC" w:rsidP="006C169B">
      <w:pPr>
        <w:spacing w:line="360" w:lineRule="auto"/>
        <w:ind w:firstLineChars="200" w:firstLine="464"/>
        <w:rPr>
          <w:rFonts w:ascii="宋体" w:hAnsi="宋体" w:hint="eastAsia"/>
          <w:noProof/>
          <w:spacing w:val="-4"/>
        </w:rPr>
      </w:pPr>
      <w:r w:rsidRPr="000A2200">
        <w:rPr>
          <w:rFonts w:ascii="宋体" w:hAnsi="宋体"/>
          <w:noProof/>
          <w:spacing w:val="-4"/>
        </w:rPr>
        <w:t>2．道路</w:t>
      </w:r>
      <w:r w:rsidR="00A208E1" w:rsidRPr="000A2200">
        <w:rPr>
          <w:rFonts w:ascii="宋体" w:hAnsi="宋体"/>
          <w:noProof/>
          <w:spacing w:val="-4"/>
        </w:rPr>
        <w:t>修复</w:t>
      </w:r>
      <w:r w:rsidRPr="000A2200">
        <w:rPr>
          <w:rFonts w:ascii="宋体" w:hAnsi="宋体"/>
          <w:noProof/>
          <w:spacing w:val="-4"/>
        </w:rPr>
        <w:t>对现状道路平面、横断面基本维持现状不变，对道路纵断面线形基本按照现状路面</w:t>
      </w:r>
      <w:r w:rsidR="00B16633" w:rsidRPr="000A2200">
        <w:rPr>
          <w:rFonts w:ascii="宋体" w:hAnsi="宋体" w:hint="eastAsia"/>
          <w:noProof/>
          <w:spacing w:val="-4"/>
        </w:rPr>
        <w:t>起伏</w:t>
      </w:r>
      <w:r w:rsidRPr="000A2200">
        <w:rPr>
          <w:rFonts w:ascii="宋体" w:hAnsi="宋体"/>
          <w:noProof/>
          <w:spacing w:val="-4"/>
        </w:rPr>
        <w:t>，并根据相关的技术标准进行纵断面拟合设计，使道路</w:t>
      </w:r>
      <w:r w:rsidR="00A208E1" w:rsidRPr="000A2200">
        <w:rPr>
          <w:rFonts w:ascii="宋体" w:hAnsi="宋体"/>
          <w:noProof/>
          <w:spacing w:val="-4"/>
        </w:rPr>
        <w:t>修复</w:t>
      </w:r>
      <w:r w:rsidRPr="000A2200">
        <w:rPr>
          <w:rFonts w:ascii="宋体" w:hAnsi="宋体"/>
          <w:noProof/>
          <w:spacing w:val="-4"/>
        </w:rPr>
        <w:t>后的道路线形基本达到道路相应等级的要求，提高道路的平整度，改善路面的使用品质。</w:t>
      </w:r>
    </w:p>
    <w:p w14:paraId="6D1CB52D" w14:textId="77777777" w:rsidR="006816CC" w:rsidRPr="000A2200" w:rsidRDefault="006816CC" w:rsidP="006C169B">
      <w:pPr>
        <w:spacing w:line="360" w:lineRule="auto"/>
        <w:ind w:firstLineChars="200" w:firstLine="464"/>
        <w:rPr>
          <w:rFonts w:ascii="宋体" w:hAnsi="宋体" w:hint="eastAsia"/>
          <w:noProof/>
          <w:spacing w:val="-4"/>
        </w:rPr>
      </w:pPr>
      <w:r w:rsidRPr="000A2200">
        <w:rPr>
          <w:rFonts w:ascii="宋体" w:hAnsi="宋体"/>
          <w:noProof/>
          <w:spacing w:val="-4"/>
        </w:rPr>
        <w:t>3．路面结构的选用应根据现场调查和道路强度的测试结果，提出合理、可行的路面结构方案，并采用耐久性好的道路面层材料，以恢复路面结构强度，延长路面结构使用年限。</w:t>
      </w:r>
    </w:p>
    <w:p w14:paraId="015F6DDF" w14:textId="29DE7D55" w:rsidR="0090259B" w:rsidRPr="000A2200" w:rsidRDefault="006816CC" w:rsidP="006C169B">
      <w:pPr>
        <w:spacing w:line="360" w:lineRule="auto"/>
        <w:ind w:firstLineChars="200" w:firstLine="464"/>
        <w:rPr>
          <w:rFonts w:ascii="宋体" w:hAnsi="宋体" w:hint="eastAsia"/>
          <w:noProof/>
          <w:spacing w:val="-4"/>
        </w:rPr>
      </w:pPr>
      <w:r w:rsidRPr="000A2200">
        <w:rPr>
          <w:rFonts w:ascii="宋体" w:hAnsi="宋体"/>
          <w:noProof/>
          <w:spacing w:val="-4"/>
        </w:rPr>
        <w:t>4．结合道路</w:t>
      </w:r>
      <w:r w:rsidR="00A208E1" w:rsidRPr="000A2200">
        <w:rPr>
          <w:rFonts w:ascii="宋体" w:hAnsi="宋体"/>
          <w:noProof/>
          <w:spacing w:val="-4"/>
        </w:rPr>
        <w:t>修复</w:t>
      </w:r>
      <w:r w:rsidRPr="000A2200">
        <w:rPr>
          <w:rFonts w:ascii="宋体" w:hAnsi="宋体"/>
          <w:noProof/>
          <w:spacing w:val="-4"/>
        </w:rPr>
        <w:t>的实施，对相关的附属工程以及道路设施一并进行完善，改善路容路貌，提高道路的整体服务水平。</w:t>
      </w:r>
    </w:p>
    <w:p w14:paraId="6555F0B8" w14:textId="5315CC62" w:rsidR="007B144A" w:rsidRPr="000A2200" w:rsidRDefault="007B144A" w:rsidP="007B144A">
      <w:pPr>
        <w:pStyle w:val="afffc"/>
        <w:rPr>
          <w:rFonts w:cs="Times New Roman" w:hint="eastAsia"/>
        </w:rPr>
      </w:pPr>
      <w:bookmarkStart w:id="131" w:name="_Toc193958898"/>
      <w:r w:rsidRPr="000A2200">
        <w:rPr>
          <w:rFonts w:cs="Times New Roman" w:hint="eastAsia"/>
        </w:rPr>
        <w:t xml:space="preserve">5.2 </w:t>
      </w:r>
      <w:r w:rsidRPr="000A2200">
        <w:rPr>
          <w:rFonts w:cs="Times New Roman"/>
        </w:rPr>
        <w:t>工程总体方案</w:t>
      </w:r>
      <w:bookmarkEnd w:id="131"/>
    </w:p>
    <w:p w14:paraId="44D17245" w14:textId="77777777" w:rsidR="00A94E61" w:rsidRPr="000A2200" w:rsidRDefault="00A94E61" w:rsidP="00A94E61">
      <w:pPr>
        <w:snapToGrid w:val="0"/>
        <w:spacing w:line="360" w:lineRule="auto"/>
        <w:ind w:firstLine="480"/>
        <w:rPr>
          <w:rFonts w:ascii="宋体" w:hAnsi="宋体" w:hint="eastAsia"/>
        </w:rPr>
      </w:pPr>
      <w:bookmarkStart w:id="132" w:name="_Hlk187503505"/>
      <w:r w:rsidRPr="000A2200">
        <w:rPr>
          <w:rFonts w:ascii="宋体" w:hAnsi="宋体"/>
        </w:rPr>
        <w:t>1</w:t>
      </w:r>
      <w:r w:rsidRPr="000A2200">
        <w:rPr>
          <w:rFonts w:ascii="宋体" w:hAnsi="宋体" w:hint="eastAsia"/>
        </w:rPr>
        <w:t>、道路养护规定值</w:t>
      </w:r>
    </w:p>
    <w:p w14:paraId="32198C4C" w14:textId="77777777" w:rsidR="00A94E61" w:rsidRPr="000A2200" w:rsidRDefault="00A94E61" w:rsidP="00A94E61">
      <w:pPr>
        <w:pStyle w:val="aff4"/>
        <w:snapToGrid w:val="0"/>
        <w:ind w:firstLine="464"/>
        <w:rPr>
          <w:rFonts w:hint="eastAsia"/>
        </w:rPr>
      </w:pPr>
      <w:r w:rsidRPr="000A2200">
        <w:t>当公路路面的各项技术指标因使用过程中的自然衰减或遭受外力破坏而不符合养护规定值时，应采取相应的处治措施，以达到规定的要求。</w:t>
      </w:r>
    </w:p>
    <w:p w14:paraId="1928182D" w14:textId="77777777" w:rsidR="00A94E61" w:rsidRPr="000A2200" w:rsidRDefault="00A94E61" w:rsidP="00A94E61">
      <w:pPr>
        <w:pStyle w:val="affffc"/>
        <w:rPr>
          <w:rStyle w:val="affffb"/>
          <w:rFonts w:hint="eastAsia"/>
          <w:iCs/>
          <w:strike/>
          <w:sz w:val="21"/>
          <w:szCs w:val="21"/>
        </w:rPr>
      </w:pPr>
      <w:r w:rsidRPr="000A2200">
        <w:rPr>
          <w:sz w:val="21"/>
          <w:szCs w:val="21"/>
        </w:rPr>
        <w:t>三、四级公路</w:t>
      </w:r>
      <w:r w:rsidRPr="000A2200">
        <w:rPr>
          <w:rFonts w:hint="eastAsia"/>
          <w:sz w:val="21"/>
          <w:szCs w:val="21"/>
        </w:rPr>
        <w:t>沥青</w:t>
      </w:r>
      <w:r w:rsidRPr="000A2200">
        <w:rPr>
          <w:sz w:val="21"/>
          <w:szCs w:val="21"/>
        </w:rPr>
        <w:t>路面养护规定值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20" w:firstRow="1" w:lastRow="0" w:firstColumn="0" w:lastColumn="0" w:noHBand="0" w:noVBand="0"/>
      </w:tblPr>
      <w:tblGrid>
        <w:gridCol w:w="874"/>
        <w:gridCol w:w="2278"/>
        <w:gridCol w:w="4714"/>
        <w:gridCol w:w="1786"/>
      </w:tblGrid>
      <w:tr w:rsidR="00A94E61" w:rsidRPr="000A2200" w14:paraId="0B800D51" w14:textId="77777777" w:rsidTr="00993006">
        <w:trPr>
          <w:cantSplit/>
          <w:trHeight w:val="488"/>
          <w:tblHeader/>
          <w:jc w:val="center"/>
        </w:trPr>
        <w:tc>
          <w:tcPr>
            <w:tcW w:w="453" w:type="pct"/>
            <w:shd w:val="clear" w:color="auto" w:fill="F2F2F2"/>
          </w:tcPr>
          <w:p w14:paraId="323444A6"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序号</w:t>
            </w:r>
          </w:p>
        </w:tc>
        <w:tc>
          <w:tcPr>
            <w:tcW w:w="3622" w:type="pct"/>
            <w:gridSpan w:val="2"/>
            <w:shd w:val="clear" w:color="auto" w:fill="F2F2F2"/>
          </w:tcPr>
          <w:p w14:paraId="1A3A6707"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项目</w:t>
            </w:r>
          </w:p>
        </w:tc>
        <w:tc>
          <w:tcPr>
            <w:tcW w:w="925" w:type="pct"/>
            <w:shd w:val="clear" w:color="auto" w:fill="F2F2F2"/>
          </w:tcPr>
          <w:p w14:paraId="4D8F3F66" w14:textId="77777777" w:rsidR="00A94E61" w:rsidRPr="000A2200" w:rsidRDefault="00A94E61" w:rsidP="00993006">
            <w:pPr>
              <w:pStyle w:val="affffe"/>
              <w:rPr>
                <w:rFonts w:ascii="宋体" w:hAnsi="宋体" w:hint="eastAsia"/>
                <w:sz w:val="21"/>
                <w:szCs w:val="21"/>
              </w:rPr>
            </w:pPr>
            <w:r w:rsidRPr="000A2200">
              <w:rPr>
                <w:rFonts w:ascii="宋体" w:hAnsi="宋体" w:hint="eastAsia"/>
                <w:sz w:val="21"/>
                <w:szCs w:val="21"/>
              </w:rPr>
              <w:t>四</w:t>
            </w:r>
            <w:r w:rsidRPr="000A2200">
              <w:rPr>
                <w:rFonts w:ascii="宋体" w:hAnsi="宋体"/>
                <w:sz w:val="21"/>
                <w:szCs w:val="21"/>
              </w:rPr>
              <w:t>级公路</w:t>
            </w:r>
          </w:p>
        </w:tc>
      </w:tr>
      <w:tr w:rsidR="00A94E61" w:rsidRPr="000A2200" w14:paraId="2D6775E6" w14:textId="77777777" w:rsidTr="00993006">
        <w:trPr>
          <w:cantSplit/>
          <w:trHeight w:val="488"/>
          <w:jc w:val="center"/>
        </w:trPr>
        <w:tc>
          <w:tcPr>
            <w:tcW w:w="453" w:type="pct"/>
            <w:vMerge w:val="restart"/>
            <w:shd w:val="clear" w:color="auto" w:fill="auto"/>
            <w:vAlign w:val="center"/>
          </w:tcPr>
          <w:p w14:paraId="4A8B870F"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1</w:t>
            </w:r>
          </w:p>
        </w:tc>
        <w:tc>
          <w:tcPr>
            <w:tcW w:w="1180" w:type="pct"/>
            <w:vMerge w:val="restart"/>
            <w:shd w:val="clear" w:color="auto" w:fill="auto"/>
            <w:vAlign w:val="center"/>
          </w:tcPr>
          <w:p w14:paraId="65C931D9"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路面损坏状况</w:t>
            </w:r>
          </w:p>
        </w:tc>
        <w:tc>
          <w:tcPr>
            <w:tcW w:w="2442" w:type="pct"/>
            <w:shd w:val="clear" w:color="auto" w:fill="auto"/>
            <w:vAlign w:val="center"/>
          </w:tcPr>
          <w:p w14:paraId="728A4525"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路面损坏状况指数PCI</w:t>
            </w:r>
          </w:p>
        </w:tc>
        <w:tc>
          <w:tcPr>
            <w:tcW w:w="925" w:type="pct"/>
            <w:shd w:val="clear" w:color="auto" w:fill="auto"/>
            <w:vAlign w:val="center"/>
          </w:tcPr>
          <w:p w14:paraId="3D8B8B30"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w:t>
            </w:r>
            <w:r w:rsidRPr="000A2200">
              <w:rPr>
                <w:rFonts w:ascii="宋体" w:hAnsi="宋体" w:hint="eastAsia"/>
                <w:sz w:val="21"/>
                <w:szCs w:val="21"/>
              </w:rPr>
              <w:t>70</w:t>
            </w:r>
          </w:p>
        </w:tc>
      </w:tr>
      <w:tr w:rsidR="00A94E61" w:rsidRPr="000A2200" w14:paraId="74A47012" w14:textId="77777777" w:rsidTr="00993006">
        <w:trPr>
          <w:cantSplit/>
          <w:trHeight w:val="172"/>
          <w:jc w:val="center"/>
        </w:trPr>
        <w:tc>
          <w:tcPr>
            <w:tcW w:w="453" w:type="pct"/>
            <w:vMerge/>
            <w:shd w:val="clear" w:color="auto" w:fill="auto"/>
            <w:vAlign w:val="center"/>
          </w:tcPr>
          <w:p w14:paraId="7522BAA3" w14:textId="77777777" w:rsidR="00A94E61" w:rsidRPr="000A2200" w:rsidRDefault="00A94E61" w:rsidP="00993006">
            <w:pPr>
              <w:pStyle w:val="affffe"/>
              <w:rPr>
                <w:rFonts w:ascii="宋体" w:hAnsi="宋体" w:hint="eastAsia"/>
                <w:sz w:val="21"/>
                <w:szCs w:val="21"/>
              </w:rPr>
            </w:pPr>
          </w:p>
        </w:tc>
        <w:tc>
          <w:tcPr>
            <w:tcW w:w="1180" w:type="pct"/>
            <w:vMerge/>
            <w:shd w:val="clear" w:color="auto" w:fill="auto"/>
            <w:vAlign w:val="center"/>
          </w:tcPr>
          <w:p w14:paraId="505F075C" w14:textId="77777777" w:rsidR="00A94E61" w:rsidRPr="000A2200" w:rsidRDefault="00A94E61" w:rsidP="00993006">
            <w:pPr>
              <w:pStyle w:val="affffe"/>
              <w:rPr>
                <w:rFonts w:ascii="宋体" w:hAnsi="宋体" w:hint="eastAsia"/>
                <w:sz w:val="21"/>
                <w:szCs w:val="21"/>
              </w:rPr>
            </w:pPr>
          </w:p>
        </w:tc>
        <w:tc>
          <w:tcPr>
            <w:tcW w:w="2442" w:type="pct"/>
            <w:shd w:val="clear" w:color="auto" w:fill="auto"/>
            <w:vAlign w:val="center"/>
          </w:tcPr>
          <w:p w14:paraId="68AA2FE8"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路面破损率DR（%）</w:t>
            </w:r>
          </w:p>
        </w:tc>
        <w:tc>
          <w:tcPr>
            <w:tcW w:w="925" w:type="pct"/>
            <w:shd w:val="clear" w:color="auto" w:fill="auto"/>
            <w:vAlign w:val="center"/>
          </w:tcPr>
          <w:p w14:paraId="63FCCF2A"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≤5.4</w:t>
            </w:r>
          </w:p>
        </w:tc>
      </w:tr>
      <w:tr w:rsidR="00A94E61" w:rsidRPr="000A2200" w14:paraId="4A9E229E" w14:textId="77777777" w:rsidTr="00993006">
        <w:trPr>
          <w:cantSplit/>
          <w:trHeight w:val="488"/>
          <w:jc w:val="center"/>
        </w:trPr>
        <w:tc>
          <w:tcPr>
            <w:tcW w:w="453" w:type="pct"/>
            <w:vMerge w:val="restart"/>
            <w:shd w:val="clear" w:color="auto" w:fill="auto"/>
            <w:vAlign w:val="center"/>
          </w:tcPr>
          <w:p w14:paraId="636C5F5E"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2</w:t>
            </w:r>
          </w:p>
        </w:tc>
        <w:tc>
          <w:tcPr>
            <w:tcW w:w="1180" w:type="pct"/>
            <w:vMerge w:val="restart"/>
            <w:shd w:val="clear" w:color="auto" w:fill="auto"/>
            <w:vAlign w:val="center"/>
          </w:tcPr>
          <w:p w14:paraId="4F938AAA"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路面行驶质量</w:t>
            </w:r>
          </w:p>
        </w:tc>
        <w:tc>
          <w:tcPr>
            <w:tcW w:w="2442" w:type="pct"/>
            <w:shd w:val="clear" w:color="auto" w:fill="auto"/>
            <w:vAlign w:val="center"/>
          </w:tcPr>
          <w:p w14:paraId="6A3B7CB6"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行驶质量指数RQI</w:t>
            </w:r>
          </w:p>
        </w:tc>
        <w:tc>
          <w:tcPr>
            <w:tcW w:w="925" w:type="pct"/>
            <w:shd w:val="clear" w:color="auto" w:fill="auto"/>
            <w:vAlign w:val="center"/>
          </w:tcPr>
          <w:p w14:paraId="072C53F9"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w:t>
            </w:r>
            <w:r w:rsidRPr="000A2200">
              <w:rPr>
                <w:rFonts w:ascii="宋体" w:hAnsi="宋体" w:hint="eastAsia"/>
                <w:sz w:val="21"/>
                <w:szCs w:val="21"/>
              </w:rPr>
              <w:t>70</w:t>
            </w:r>
          </w:p>
        </w:tc>
      </w:tr>
      <w:tr w:rsidR="00A94E61" w:rsidRPr="000A2200" w14:paraId="126C35A8" w14:textId="77777777" w:rsidTr="00993006">
        <w:trPr>
          <w:cantSplit/>
          <w:trHeight w:val="172"/>
          <w:jc w:val="center"/>
        </w:trPr>
        <w:tc>
          <w:tcPr>
            <w:tcW w:w="453" w:type="pct"/>
            <w:vMerge/>
            <w:shd w:val="clear" w:color="auto" w:fill="auto"/>
            <w:vAlign w:val="center"/>
          </w:tcPr>
          <w:p w14:paraId="2FA2D2DA" w14:textId="77777777" w:rsidR="00A94E61" w:rsidRPr="000A2200" w:rsidRDefault="00A94E61" w:rsidP="00993006">
            <w:pPr>
              <w:pStyle w:val="affffe"/>
              <w:rPr>
                <w:rFonts w:ascii="宋体" w:hAnsi="宋体" w:hint="eastAsia"/>
                <w:sz w:val="21"/>
                <w:szCs w:val="21"/>
              </w:rPr>
            </w:pPr>
          </w:p>
        </w:tc>
        <w:tc>
          <w:tcPr>
            <w:tcW w:w="1180" w:type="pct"/>
            <w:vMerge/>
            <w:shd w:val="clear" w:color="auto" w:fill="auto"/>
            <w:vAlign w:val="center"/>
          </w:tcPr>
          <w:p w14:paraId="147FCBAA" w14:textId="77777777" w:rsidR="00A94E61" w:rsidRPr="000A2200" w:rsidRDefault="00A94E61" w:rsidP="00993006">
            <w:pPr>
              <w:pStyle w:val="affffe"/>
              <w:rPr>
                <w:rFonts w:ascii="宋体" w:hAnsi="宋体" w:hint="eastAsia"/>
                <w:sz w:val="21"/>
                <w:szCs w:val="21"/>
              </w:rPr>
            </w:pPr>
          </w:p>
        </w:tc>
        <w:tc>
          <w:tcPr>
            <w:tcW w:w="2442" w:type="pct"/>
            <w:shd w:val="clear" w:color="auto" w:fill="auto"/>
            <w:vAlign w:val="center"/>
          </w:tcPr>
          <w:p w14:paraId="05B503C4"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国际平整度指数IRI（m/km）</w:t>
            </w:r>
          </w:p>
        </w:tc>
        <w:tc>
          <w:tcPr>
            <w:tcW w:w="925" w:type="pct"/>
            <w:shd w:val="clear" w:color="auto" w:fill="auto"/>
            <w:vAlign w:val="center"/>
          </w:tcPr>
          <w:p w14:paraId="0C5E22DD"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w:t>
            </w:r>
            <w:r w:rsidRPr="000A2200">
              <w:rPr>
                <w:rFonts w:ascii="宋体" w:hAnsi="宋体" w:hint="eastAsia"/>
                <w:sz w:val="21"/>
                <w:szCs w:val="21"/>
              </w:rPr>
              <w:t>5.5</w:t>
            </w:r>
          </w:p>
        </w:tc>
      </w:tr>
      <w:tr w:rsidR="00A94E61" w:rsidRPr="000A2200" w14:paraId="71E82C2E" w14:textId="77777777" w:rsidTr="00993006">
        <w:trPr>
          <w:cantSplit/>
          <w:trHeight w:val="488"/>
          <w:jc w:val="center"/>
        </w:trPr>
        <w:tc>
          <w:tcPr>
            <w:tcW w:w="453" w:type="pct"/>
            <w:vMerge w:val="restart"/>
            <w:shd w:val="clear" w:color="auto" w:fill="auto"/>
            <w:vAlign w:val="center"/>
          </w:tcPr>
          <w:p w14:paraId="5C531870"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3</w:t>
            </w:r>
          </w:p>
        </w:tc>
        <w:tc>
          <w:tcPr>
            <w:tcW w:w="1180" w:type="pct"/>
            <w:vMerge w:val="restart"/>
            <w:shd w:val="clear" w:color="auto" w:fill="auto"/>
            <w:vAlign w:val="center"/>
          </w:tcPr>
          <w:p w14:paraId="7ADD798B" w14:textId="77777777" w:rsidR="00A94E61" w:rsidRPr="000A2200" w:rsidRDefault="00A94E61" w:rsidP="00993006">
            <w:pPr>
              <w:pStyle w:val="affffe"/>
              <w:rPr>
                <w:rFonts w:ascii="宋体" w:hAnsi="宋体" w:hint="eastAsia"/>
                <w:sz w:val="21"/>
                <w:szCs w:val="21"/>
              </w:rPr>
            </w:pPr>
            <w:r w:rsidRPr="000A2200">
              <w:rPr>
                <w:rFonts w:ascii="宋体" w:hAnsi="宋体" w:hint="eastAsia"/>
                <w:sz w:val="21"/>
                <w:szCs w:val="21"/>
              </w:rPr>
              <w:t>路面结构强度</w:t>
            </w:r>
          </w:p>
        </w:tc>
        <w:tc>
          <w:tcPr>
            <w:tcW w:w="2442" w:type="pct"/>
            <w:shd w:val="clear" w:color="auto" w:fill="auto"/>
            <w:vAlign w:val="center"/>
          </w:tcPr>
          <w:p w14:paraId="1D8CC92D" w14:textId="77777777" w:rsidR="00A94E61" w:rsidRPr="000A2200" w:rsidRDefault="00A94E61" w:rsidP="00993006">
            <w:pPr>
              <w:pStyle w:val="affffe"/>
              <w:rPr>
                <w:rFonts w:ascii="宋体" w:hAnsi="宋体" w:hint="eastAsia"/>
                <w:sz w:val="21"/>
                <w:szCs w:val="21"/>
              </w:rPr>
            </w:pPr>
            <w:r w:rsidRPr="000A2200">
              <w:rPr>
                <w:rFonts w:ascii="宋体" w:hAnsi="宋体" w:hint="eastAsia"/>
                <w:sz w:val="21"/>
                <w:szCs w:val="21"/>
              </w:rPr>
              <w:t>路面结构强度指数</w:t>
            </w:r>
            <w:r w:rsidRPr="000A2200">
              <w:rPr>
                <w:rFonts w:ascii="宋体" w:hAnsi="宋体"/>
                <w:sz w:val="21"/>
                <w:szCs w:val="21"/>
              </w:rPr>
              <w:t>PSSI</w:t>
            </w:r>
          </w:p>
        </w:tc>
        <w:tc>
          <w:tcPr>
            <w:tcW w:w="925" w:type="pct"/>
            <w:shd w:val="clear" w:color="auto" w:fill="auto"/>
            <w:vAlign w:val="center"/>
          </w:tcPr>
          <w:p w14:paraId="3D0E8A9B"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≥65</w:t>
            </w:r>
          </w:p>
        </w:tc>
      </w:tr>
      <w:tr w:rsidR="00A94E61" w:rsidRPr="000A2200" w14:paraId="215FF5B9" w14:textId="77777777" w:rsidTr="00993006">
        <w:trPr>
          <w:cantSplit/>
          <w:trHeight w:val="172"/>
          <w:jc w:val="center"/>
        </w:trPr>
        <w:tc>
          <w:tcPr>
            <w:tcW w:w="453" w:type="pct"/>
            <w:vMerge/>
            <w:shd w:val="clear" w:color="auto" w:fill="auto"/>
            <w:vAlign w:val="center"/>
          </w:tcPr>
          <w:p w14:paraId="72F3D2AD" w14:textId="77777777" w:rsidR="00A94E61" w:rsidRPr="000A2200" w:rsidRDefault="00A94E61" w:rsidP="00993006">
            <w:pPr>
              <w:pStyle w:val="affffe"/>
              <w:rPr>
                <w:rFonts w:ascii="宋体" w:hAnsi="宋体" w:hint="eastAsia"/>
                <w:sz w:val="21"/>
                <w:szCs w:val="21"/>
              </w:rPr>
            </w:pPr>
          </w:p>
        </w:tc>
        <w:tc>
          <w:tcPr>
            <w:tcW w:w="1180" w:type="pct"/>
            <w:vMerge/>
            <w:shd w:val="clear" w:color="auto" w:fill="auto"/>
            <w:vAlign w:val="center"/>
          </w:tcPr>
          <w:p w14:paraId="0EE61B54" w14:textId="77777777" w:rsidR="00A94E61" w:rsidRPr="000A2200" w:rsidRDefault="00A94E61" w:rsidP="00993006">
            <w:pPr>
              <w:pStyle w:val="affffe"/>
              <w:rPr>
                <w:rFonts w:ascii="宋体" w:hAnsi="宋体" w:hint="eastAsia"/>
                <w:sz w:val="21"/>
                <w:szCs w:val="21"/>
              </w:rPr>
            </w:pPr>
          </w:p>
        </w:tc>
        <w:tc>
          <w:tcPr>
            <w:tcW w:w="2442" w:type="pct"/>
            <w:shd w:val="clear" w:color="auto" w:fill="auto"/>
            <w:vAlign w:val="center"/>
          </w:tcPr>
          <w:p w14:paraId="2CB32F52" w14:textId="77777777" w:rsidR="00A94E61" w:rsidRPr="000A2200" w:rsidRDefault="00A94E61" w:rsidP="00993006">
            <w:pPr>
              <w:pStyle w:val="affffe"/>
              <w:rPr>
                <w:rFonts w:ascii="宋体" w:hAnsi="宋体" w:hint="eastAsia"/>
                <w:sz w:val="21"/>
                <w:szCs w:val="21"/>
              </w:rPr>
            </w:pPr>
            <w:r w:rsidRPr="000A2200">
              <w:rPr>
                <w:rFonts w:ascii="宋体" w:hAnsi="宋体" w:hint="eastAsia"/>
                <w:sz w:val="21"/>
                <w:szCs w:val="21"/>
              </w:rPr>
              <w:t>路面结构强度系数</w:t>
            </w:r>
            <w:r w:rsidRPr="000A2200">
              <w:rPr>
                <w:rFonts w:ascii="宋体" w:hAnsi="宋体"/>
                <w:sz w:val="21"/>
                <w:szCs w:val="21"/>
              </w:rPr>
              <w:t>SSI</w:t>
            </w:r>
          </w:p>
        </w:tc>
        <w:tc>
          <w:tcPr>
            <w:tcW w:w="925" w:type="pct"/>
            <w:shd w:val="clear" w:color="auto" w:fill="auto"/>
            <w:vAlign w:val="center"/>
          </w:tcPr>
          <w:p w14:paraId="712B3367" w14:textId="77777777" w:rsidR="00A94E61" w:rsidRPr="000A2200" w:rsidRDefault="00A94E61" w:rsidP="00993006">
            <w:pPr>
              <w:pStyle w:val="affffe"/>
              <w:rPr>
                <w:rFonts w:ascii="宋体" w:hAnsi="宋体" w:hint="eastAsia"/>
                <w:sz w:val="21"/>
                <w:szCs w:val="21"/>
              </w:rPr>
            </w:pPr>
            <w:r w:rsidRPr="000A2200">
              <w:rPr>
                <w:rFonts w:ascii="宋体" w:hAnsi="宋体"/>
                <w:sz w:val="21"/>
                <w:szCs w:val="21"/>
              </w:rPr>
              <w:t>≥0.65</w:t>
            </w:r>
          </w:p>
        </w:tc>
      </w:tr>
    </w:tbl>
    <w:p w14:paraId="0353E6FF" w14:textId="68B4448B" w:rsidR="00A94E61" w:rsidRPr="000A2200" w:rsidRDefault="00A94E61" w:rsidP="007B144A">
      <w:pPr>
        <w:pStyle w:val="afffe"/>
        <w:ind w:firstLine="480"/>
        <w:rPr>
          <w:rFonts w:cs="Times New Roman" w:hint="eastAsia"/>
          <w:szCs w:val="28"/>
        </w:rPr>
      </w:pPr>
      <w:r w:rsidRPr="000A2200">
        <w:rPr>
          <w:rFonts w:hint="eastAsia"/>
        </w:rPr>
        <w:t>2、道路现状评价</w:t>
      </w:r>
      <w:r w:rsidR="00D01E66" w:rsidRPr="000A2200">
        <w:rPr>
          <w:rFonts w:hint="eastAsia"/>
        </w:rPr>
        <w:t>及维修对策</w:t>
      </w:r>
    </w:p>
    <w:p w14:paraId="6639F9CA" w14:textId="34807D68" w:rsidR="00A94E61" w:rsidRPr="000A2200" w:rsidRDefault="00D401F3" w:rsidP="007B144A">
      <w:pPr>
        <w:pStyle w:val="afffe"/>
        <w:ind w:firstLine="480"/>
        <w:rPr>
          <w:rFonts w:cs="Times New Roman" w:hint="eastAsia"/>
          <w:szCs w:val="28"/>
        </w:rPr>
      </w:pPr>
      <w:r w:rsidRPr="000A2200">
        <w:rPr>
          <w:rFonts w:cs="Times New Roman" w:hint="eastAsia"/>
          <w:szCs w:val="28"/>
        </w:rPr>
        <w:t>根据路面检测资料及现场踏勘情况，本段车行道路况一般，中心河-上圩南桥段道路路面损坏状况评价等级为“差”；上圩南桥-施姑浜桥段道路路面损坏状况评价等级为“次”，说明本次工程范围内路面PCI、DR已不满足养护值；道路断板率大于10%；道路路面结构钻孔样部分完整，部分开裂，但结构厚度不一。</w:t>
      </w:r>
    </w:p>
    <w:p w14:paraId="2D009E08" w14:textId="679DC4E6" w:rsidR="007B144A" w:rsidRPr="000A2200" w:rsidRDefault="007B144A" w:rsidP="007B144A">
      <w:pPr>
        <w:pStyle w:val="afffe"/>
        <w:ind w:firstLine="480"/>
        <w:rPr>
          <w:rFonts w:cs="Times New Roman" w:hint="eastAsia"/>
          <w:szCs w:val="28"/>
        </w:rPr>
      </w:pPr>
      <w:r w:rsidRPr="000A2200">
        <w:rPr>
          <w:rFonts w:cs="Times New Roman"/>
          <w:szCs w:val="28"/>
        </w:rPr>
        <w:t>根据《公路路面养护技术规范》（DB 31/T489—2010），</w:t>
      </w:r>
      <w:r w:rsidRPr="000A2200">
        <w:rPr>
          <w:rFonts w:cs="Times New Roman"/>
        </w:rPr>
        <w:t>二级及二级以下公路</w:t>
      </w:r>
      <w:r w:rsidRPr="000A2200">
        <w:rPr>
          <w:rFonts w:cs="Times New Roman"/>
          <w:szCs w:val="28"/>
        </w:rPr>
        <w:t>整治结构设计决策树见下表：</w:t>
      </w:r>
    </w:p>
    <w:p w14:paraId="0BBB74EC" w14:textId="09478188" w:rsidR="007B144A" w:rsidRPr="000A2200" w:rsidRDefault="007B144A" w:rsidP="007B144A">
      <w:pPr>
        <w:pStyle w:val="affff4"/>
        <w:rPr>
          <w:rFonts w:cs="Times New Roman" w:hint="eastAsia"/>
        </w:rPr>
      </w:pPr>
      <w:r w:rsidRPr="000A2200">
        <w:rPr>
          <w:rFonts w:cs="Times New Roman"/>
        </w:rPr>
        <w:t>二级及二级以下公路</w:t>
      </w:r>
      <w:r w:rsidR="00C552F2" w:rsidRPr="000A2200">
        <w:rPr>
          <w:rFonts w:cs="Times New Roman" w:hint="eastAsia"/>
        </w:rPr>
        <w:t>水泥</w:t>
      </w:r>
      <w:r w:rsidRPr="000A2200">
        <w:rPr>
          <w:rFonts w:cs="Times New Roman"/>
        </w:rPr>
        <w:t>路面整治结构设计决策树</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964"/>
        <w:gridCol w:w="850"/>
        <w:gridCol w:w="4795"/>
      </w:tblGrid>
      <w:tr w:rsidR="00733DD4" w:rsidRPr="000A2200" w14:paraId="2002FEB7" w14:textId="77777777" w:rsidTr="00733DD4">
        <w:trPr>
          <w:trHeight w:hRule="exact" w:val="490"/>
          <w:tblHeader/>
          <w:jc w:val="center"/>
        </w:trPr>
        <w:tc>
          <w:tcPr>
            <w:tcW w:w="1555" w:type="dxa"/>
            <w:shd w:val="clear" w:color="auto" w:fill="EAEAEA"/>
            <w:noWrap/>
            <w:vAlign w:val="center"/>
          </w:tcPr>
          <w:p w14:paraId="3181374F" w14:textId="77777777" w:rsidR="00733DD4" w:rsidRPr="000A2200" w:rsidRDefault="00733DD4" w:rsidP="006003A5">
            <w:pPr>
              <w:widowControl/>
              <w:spacing w:line="360" w:lineRule="auto"/>
              <w:jc w:val="center"/>
              <w:rPr>
                <w:rFonts w:ascii="宋体" w:hAnsi="宋体" w:hint="eastAsia"/>
                <w:b/>
                <w:kern w:val="0"/>
                <w:sz w:val="21"/>
                <w:szCs w:val="21"/>
              </w:rPr>
            </w:pPr>
            <w:r w:rsidRPr="000A2200">
              <w:rPr>
                <w:rFonts w:ascii="宋体" w:hAnsi="宋体"/>
                <w:b/>
                <w:kern w:val="0"/>
                <w:sz w:val="21"/>
                <w:szCs w:val="21"/>
              </w:rPr>
              <w:t>PCI</w:t>
            </w:r>
          </w:p>
        </w:tc>
        <w:tc>
          <w:tcPr>
            <w:tcW w:w="964" w:type="dxa"/>
            <w:shd w:val="clear" w:color="auto" w:fill="EAEAEA"/>
            <w:noWrap/>
            <w:vAlign w:val="center"/>
          </w:tcPr>
          <w:p w14:paraId="4533A6AB" w14:textId="77777777" w:rsidR="00733DD4" w:rsidRPr="000A2200" w:rsidRDefault="00733DD4" w:rsidP="006003A5">
            <w:pPr>
              <w:widowControl/>
              <w:spacing w:line="360" w:lineRule="auto"/>
              <w:jc w:val="center"/>
              <w:rPr>
                <w:rFonts w:ascii="宋体" w:hAnsi="宋体" w:hint="eastAsia"/>
                <w:b/>
                <w:kern w:val="0"/>
                <w:sz w:val="21"/>
                <w:szCs w:val="21"/>
              </w:rPr>
            </w:pPr>
            <w:r w:rsidRPr="000A2200">
              <w:rPr>
                <w:rFonts w:ascii="宋体" w:hAnsi="宋体"/>
                <w:b/>
                <w:kern w:val="0"/>
                <w:sz w:val="21"/>
                <w:szCs w:val="21"/>
              </w:rPr>
              <w:t>RQI</w:t>
            </w:r>
          </w:p>
        </w:tc>
        <w:tc>
          <w:tcPr>
            <w:tcW w:w="850" w:type="dxa"/>
            <w:shd w:val="clear" w:color="auto" w:fill="EAEAEA"/>
            <w:noWrap/>
            <w:vAlign w:val="center"/>
          </w:tcPr>
          <w:p w14:paraId="7F203B54" w14:textId="77777777" w:rsidR="00733DD4" w:rsidRPr="000A2200" w:rsidRDefault="00733DD4" w:rsidP="006003A5">
            <w:pPr>
              <w:widowControl/>
              <w:spacing w:line="360" w:lineRule="auto"/>
              <w:jc w:val="center"/>
              <w:rPr>
                <w:rFonts w:ascii="宋体" w:hAnsi="宋体" w:hint="eastAsia"/>
                <w:b/>
                <w:kern w:val="0"/>
                <w:sz w:val="21"/>
                <w:szCs w:val="21"/>
              </w:rPr>
            </w:pPr>
            <w:r w:rsidRPr="000A2200">
              <w:rPr>
                <w:rFonts w:ascii="宋体" w:hAnsi="宋体"/>
                <w:b/>
                <w:kern w:val="0"/>
                <w:sz w:val="21"/>
                <w:szCs w:val="21"/>
              </w:rPr>
              <w:t>SRI</w:t>
            </w:r>
          </w:p>
        </w:tc>
        <w:tc>
          <w:tcPr>
            <w:tcW w:w="4795" w:type="dxa"/>
            <w:shd w:val="clear" w:color="auto" w:fill="EAEAEA"/>
            <w:noWrap/>
            <w:vAlign w:val="center"/>
          </w:tcPr>
          <w:p w14:paraId="60F13173" w14:textId="77777777" w:rsidR="00733DD4" w:rsidRPr="000A2200" w:rsidRDefault="00733DD4" w:rsidP="006003A5">
            <w:pPr>
              <w:widowControl/>
              <w:spacing w:line="360" w:lineRule="auto"/>
              <w:jc w:val="center"/>
              <w:rPr>
                <w:rFonts w:ascii="宋体" w:hAnsi="宋体" w:hint="eastAsia"/>
                <w:b/>
                <w:kern w:val="0"/>
                <w:sz w:val="21"/>
                <w:szCs w:val="21"/>
              </w:rPr>
            </w:pPr>
            <w:r w:rsidRPr="000A2200">
              <w:rPr>
                <w:rFonts w:ascii="宋体" w:hAnsi="宋体"/>
                <w:b/>
                <w:kern w:val="0"/>
                <w:sz w:val="21"/>
                <w:szCs w:val="21"/>
              </w:rPr>
              <w:t>推荐对策</w:t>
            </w:r>
          </w:p>
        </w:tc>
      </w:tr>
      <w:tr w:rsidR="00733DD4" w:rsidRPr="000A2200" w14:paraId="6F11D487" w14:textId="77777777" w:rsidTr="00733DD4">
        <w:trPr>
          <w:trHeight w:hRule="exact" w:val="490"/>
          <w:jc w:val="center"/>
        </w:trPr>
        <w:tc>
          <w:tcPr>
            <w:tcW w:w="1555" w:type="dxa"/>
            <w:vMerge w:val="restart"/>
            <w:shd w:val="clear" w:color="auto" w:fill="auto"/>
            <w:noWrap/>
            <w:vAlign w:val="center"/>
          </w:tcPr>
          <w:p w14:paraId="2DF28893" w14:textId="77777777"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符合</w:t>
            </w:r>
          </w:p>
        </w:tc>
        <w:tc>
          <w:tcPr>
            <w:tcW w:w="964" w:type="dxa"/>
            <w:vMerge w:val="restart"/>
            <w:shd w:val="clear" w:color="auto" w:fill="auto"/>
            <w:noWrap/>
            <w:vAlign w:val="center"/>
          </w:tcPr>
          <w:p w14:paraId="4C6E3DED" w14:textId="77777777"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符合</w:t>
            </w:r>
          </w:p>
        </w:tc>
        <w:tc>
          <w:tcPr>
            <w:tcW w:w="850" w:type="dxa"/>
            <w:shd w:val="clear" w:color="auto" w:fill="auto"/>
            <w:noWrap/>
            <w:vAlign w:val="center"/>
          </w:tcPr>
          <w:p w14:paraId="14385F11" w14:textId="77777777"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符合</w:t>
            </w:r>
          </w:p>
        </w:tc>
        <w:tc>
          <w:tcPr>
            <w:tcW w:w="4795" w:type="dxa"/>
            <w:shd w:val="clear" w:color="auto" w:fill="auto"/>
            <w:noWrap/>
            <w:vAlign w:val="center"/>
          </w:tcPr>
          <w:p w14:paraId="13B7039A" w14:textId="77777777" w:rsidR="00733DD4" w:rsidRPr="000A2200" w:rsidRDefault="00733DD4" w:rsidP="006003A5">
            <w:pPr>
              <w:widowControl/>
              <w:rPr>
                <w:rFonts w:ascii="宋体" w:hAnsi="宋体" w:hint="eastAsia"/>
                <w:kern w:val="0"/>
                <w:sz w:val="21"/>
                <w:szCs w:val="21"/>
              </w:rPr>
            </w:pPr>
            <w:r w:rsidRPr="000A2200">
              <w:rPr>
                <w:rFonts w:ascii="宋体" w:hAnsi="宋体"/>
                <w:kern w:val="0"/>
                <w:sz w:val="21"/>
                <w:szCs w:val="21"/>
              </w:rPr>
              <w:t>日常养护，预养护</w:t>
            </w:r>
          </w:p>
        </w:tc>
      </w:tr>
      <w:tr w:rsidR="00733DD4" w:rsidRPr="000A2200" w14:paraId="5F5ABCA2" w14:textId="77777777" w:rsidTr="00733DD4">
        <w:trPr>
          <w:trHeight w:hRule="exact" w:val="490"/>
          <w:jc w:val="center"/>
        </w:trPr>
        <w:tc>
          <w:tcPr>
            <w:tcW w:w="1555" w:type="dxa"/>
            <w:vMerge/>
            <w:vAlign w:val="center"/>
          </w:tcPr>
          <w:p w14:paraId="1A1337FB" w14:textId="77777777" w:rsidR="00733DD4" w:rsidRPr="000A2200" w:rsidRDefault="00733DD4" w:rsidP="006003A5">
            <w:pPr>
              <w:widowControl/>
              <w:spacing w:line="360" w:lineRule="auto"/>
              <w:jc w:val="center"/>
              <w:rPr>
                <w:rFonts w:ascii="宋体" w:hAnsi="宋体" w:hint="eastAsia"/>
                <w:kern w:val="0"/>
                <w:sz w:val="21"/>
                <w:szCs w:val="21"/>
              </w:rPr>
            </w:pPr>
          </w:p>
        </w:tc>
        <w:tc>
          <w:tcPr>
            <w:tcW w:w="964" w:type="dxa"/>
            <w:vMerge/>
            <w:vAlign w:val="center"/>
          </w:tcPr>
          <w:p w14:paraId="6E575240" w14:textId="77777777" w:rsidR="00733DD4" w:rsidRPr="000A2200" w:rsidRDefault="00733DD4" w:rsidP="006003A5">
            <w:pPr>
              <w:widowControl/>
              <w:spacing w:line="360" w:lineRule="auto"/>
              <w:jc w:val="center"/>
              <w:rPr>
                <w:rFonts w:ascii="宋体" w:hAnsi="宋体" w:hint="eastAsia"/>
                <w:kern w:val="0"/>
                <w:sz w:val="21"/>
                <w:szCs w:val="21"/>
              </w:rPr>
            </w:pPr>
          </w:p>
        </w:tc>
        <w:tc>
          <w:tcPr>
            <w:tcW w:w="850" w:type="dxa"/>
            <w:shd w:val="clear" w:color="auto" w:fill="auto"/>
            <w:noWrap/>
            <w:vAlign w:val="center"/>
          </w:tcPr>
          <w:p w14:paraId="13862019" w14:textId="77777777"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不符合</w:t>
            </w:r>
          </w:p>
        </w:tc>
        <w:tc>
          <w:tcPr>
            <w:tcW w:w="4795" w:type="dxa"/>
            <w:shd w:val="clear" w:color="auto" w:fill="auto"/>
            <w:noWrap/>
            <w:vAlign w:val="center"/>
          </w:tcPr>
          <w:p w14:paraId="1A80EEED" w14:textId="58C44888" w:rsidR="00733DD4" w:rsidRPr="000A2200" w:rsidRDefault="00733DD4" w:rsidP="006003A5">
            <w:pPr>
              <w:widowControl/>
              <w:rPr>
                <w:rFonts w:ascii="宋体" w:hAnsi="宋体" w:hint="eastAsia"/>
                <w:kern w:val="0"/>
                <w:sz w:val="21"/>
                <w:szCs w:val="21"/>
              </w:rPr>
            </w:pPr>
            <w:r w:rsidRPr="000A2200">
              <w:rPr>
                <w:rFonts w:ascii="宋体" w:hAnsi="宋体" w:hint="eastAsia"/>
                <w:kern w:val="0"/>
                <w:sz w:val="21"/>
                <w:szCs w:val="21"/>
              </w:rPr>
              <w:t>刻槽</w:t>
            </w:r>
          </w:p>
        </w:tc>
      </w:tr>
      <w:tr w:rsidR="00733DD4" w:rsidRPr="000A2200" w14:paraId="66028791" w14:textId="77777777" w:rsidTr="00733DD4">
        <w:trPr>
          <w:trHeight w:hRule="exact" w:val="490"/>
          <w:jc w:val="center"/>
        </w:trPr>
        <w:tc>
          <w:tcPr>
            <w:tcW w:w="1555" w:type="dxa"/>
            <w:vMerge/>
            <w:vAlign w:val="center"/>
          </w:tcPr>
          <w:p w14:paraId="1CD7CD21" w14:textId="77777777" w:rsidR="00733DD4" w:rsidRPr="000A2200" w:rsidRDefault="00733DD4" w:rsidP="006003A5">
            <w:pPr>
              <w:widowControl/>
              <w:spacing w:line="360" w:lineRule="auto"/>
              <w:jc w:val="center"/>
              <w:rPr>
                <w:rFonts w:ascii="宋体" w:hAnsi="宋体" w:hint="eastAsia"/>
                <w:kern w:val="0"/>
                <w:sz w:val="21"/>
                <w:szCs w:val="21"/>
              </w:rPr>
            </w:pPr>
          </w:p>
        </w:tc>
        <w:tc>
          <w:tcPr>
            <w:tcW w:w="964" w:type="dxa"/>
            <w:vMerge w:val="restart"/>
            <w:shd w:val="clear" w:color="auto" w:fill="auto"/>
            <w:noWrap/>
            <w:vAlign w:val="center"/>
          </w:tcPr>
          <w:p w14:paraId="1DE5394A" w14:textId="77777777"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不符合</w:t>
            </w:r>
          </w:p>
        </w:tc>
        <w:tc>
          <w:tcPr>
            <w:tcW w:w="850" w:type="dxa"/>
            <w:shd w:val="clear" w:color="auto" w:fill="auto"/>
            <w:noWrap/>
            <w:vAlign w:val="center"/>
          </w:tcPr>
          <w:p w14:paraId="3A78682A" w14:textId="203A2B5F"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hint="eastAsia"/>
                <w:kern w:val="0"/>
                <w:sz w:val="21"/>
                <w:szCs w:val="21"/>
              </w:rPr>
              <w:t>符合</w:t>
            </w:r>
          </w:p>
        </w:tc>
        <w:tc>
          <w:tcPr>
            <w:tcW w:w="4795" w:type="dxa"/>
            <w:shd w:val="clear" w:color="auto" w:fill="auto"/>
            <w:noWrap/>
            <w:vAlign w:val="center"/>
          </w:tcPr>
          <w:p w14:paraId="2EF41CD3" w14:textId="757CA869" w:rsidR="00733DD4" w:rsidRPr="000A2200" w:rsidRDefault="00733DD4" w:rsidP="006003A5">
            <w:pPr>
              <w:widowControl/>
              <w:rPr>
                <w:rFonts w:ascii="宋体" w:hAnsi="宋体" w:hint="eastAsia"/>
                <w:kern w:val="0"/>
                <w:sz w:val="21"/>
                <w:szCs w:val="21"/>
              </w:rPr>
            </w:pPr>
            <w:r w:rsidRPr="000A2200">
              <w:rPr>
                <w:rFonts w:ascii="宋体" w:hAnsi="宋体" w:hint="eastAsia"/>
                <w:kern w:val="0"/>
                <w:sz w:val="21"/>
                <w:szCs w:val="21"/>
              </w:rPr>
              <w:t>翻修破碎板块、板顶研磨或加铺面层</w:t>
            </w:r>
          </w:p>
        </w:tc>
      </w:tr>
      <w:tr w:rsidR="00733DD4" w:rsidRPr="000A2200" w14:paraId="4847D16C" w14:textId="77777777" w:rsidTr="00733DD4">
        <w:trPr>
          <w:trHeight w:hRule="exact" w:val="669"/>
          <w:jc w:val="center"/>
        </w:trPr>
        <w:tc>
          <w:tcPr>
            <w:tcW w:w="1555" w:type="dxa"/>
            <w:vMerge/>
            <w:vAlign w:val="center"/>
          </w:tcPr>
          <w:p w14:paraId="0A17B95E" w14:textId="77777777" w:rsidR="00733DD4" w:rsidRPr="000A2200" w:rsidRDefault="00733DD4" w:rsidP="006003A5">
            <w:pPr>
              <w:widowControl/>
              <w:spacing w:line="360" w:lineRule="auto"/>
              <w:jc w:val="center"/>
              <w:rPr>
                <w:rFonts w:ascii="宋体" w:hAnsi="宋体" w:hint="eastAsia"/>
                <w:kern w:val="0"/>
                <w:sz w:val="21"/>
                <w:szCs w:val="21"/>
              </w:rPr>
            </w:pPr>
          </w:p>
        </w:tc>
        <w:tc>
          <w:tcPr>
            <w:tcW w:w="964" w:type="dxa"/>
            <w:vMerge/>
            <w:vAlign w:val="center"/>
          </w:tcPr>
          <w:p w14:paraId="4B2F1002" w14:textId="77777777" w:rsidR="00733DD4" w:rsidRPr="000A2200" w:rsidRDefault="00733DD4" w:rsidP="006003A5">
            <w:pPr>
              <w:widowControl/>
              <w:spacing w:line="360" w:lineRule="auto"/>
              <w:jc w:val="center"/>
              <w:rPr>
                <w:rFonts w:ascii="宋体" w:hAnsi="宋体" w:hint="eastAsia"/>
                <w:kern w:val="0"/>
                <w:sz w:val="21"/>
                <w:szCs w:val="21"/>
              </w:rPr>
            </w:pPr>
          </w:p>
        </w:tc>
        <w:tc>
          <w:tcPr>
            <w:tcW w:w="850" w:type="dxa"/>
            <w:shd w:val="clear" w:color="auto" w:fill="auto"/>
            <w:noWrap/>
            <w:vAlign w:val="center"/>
          </w:tcPr>
          <w:p w14:paraId="18E68F23" w14:textId="729EA46A"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hint="eastAsia"/>
                <w:kern w:val="0"/>
                <w:sz w:val="21"/>
                <w:szCs w:val="21"/>
              </w:rPr>
              <w:t>不符合</w:t>
            </w:r>
          </w:p>
        </w:tc>
        <w:tc>
          <w:tcPr>
            <w:tcW w:w="4795" w:type="dxa"/>
            <w:shd w:val="clear" w:color="auto" w:fill="auto"/>
            <w:noWrap/>
            <w:vAlign w:val="center"/>
          </w:tcPr>
          <w:p w14:paraId="0FE7BCEF" w14:textId="3B03D607" w:rsidR="00733DD4" w:rsidRPr="000A2200" w:rsidRDefault="00733DD4" w:rsidP="006003A5">
            <w:pPr>
              <w:widowControl/>
              <w:rPr>
                <w:rFonts w:ascii="宋体" w:hAnsi="宋体" w:hint="eastAsia"/>
                <w:kern w:val="0"/>
                <w:sz w:val="21"/>
                <w:szCs w:val="21"/>
              </w:rPr>
            </w:pPr>
            <w:r w:rsidRPr="000A2200">
              <w:rPr>
                <w:rFonts w:ascii="宋体" w:hAnsi="宋体" w:hint="eastAsia"/>
                <w:kern w:val="0"/>
                <w:sz w:val="21"/>
                <w:szCs w:val="21"/>
              </w:rPr>
              <w:t>翻修破碎板块及加铺面层</w:t>
            </w:r>
          </w:p>
        </w:tc>
      </w:tr>
      <w:tr w:rsidR="00733DD4" w:rsidRPr="000A2200" w14:paraId="55D378C5" w14:textId="77777777" w:rsidTr="00733DD4">
        <w:trPr>
          <w:trHeight w:hRule="exact" w:val="862"/>
          <w:jc w:val="center"/>
        </w:trPr>
        <w:tc>
          <w:tcPr>
            <w:tcW w:w="1555" w:type="dxa"/>
            <w:shd w:val="clear" w:color="auto" w:fill="auto"/>
            <w:noWrap/>
            <w:vAlign w:val="center"/>
          </w:tcPr>
          <w:p w14:paraId="063A09B5" w14:textId="1C210545"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不符合</w:t>
            </w:r>
            <w:r w:rsidRPr="000A2200">
              <w:rPr>
                <w:rFonts w:ascii="宋体" w:hAnsi="宋体" w:hint="eastAsia"/>
                <w:kern w:val="0"/>
                <w:sz w:val="21"/>
                <w:szCs w:val="21"/>
              </w:rPr>
              <w:t>（断板率＞10%）</w:t>
            </w:r>
          </w:p>
        </w:tc>
        <w:tc>
          <w:tcPr>
            <w:tcW w:w="964" w:type="dxa"/>
            <w:shd w:val="clear" w:color="auto" w:fill="auto"/>
            <w:noWrap/>
            <w:vAlign w:val="center"/>
          </w:tcPr>
          <w:p w14:paraId="7B9326B0" w14:textId="77777777"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w:t>
            </w:r>
          </w:p>
        </w:tc>
        <w:tc>
          <w:tcPr>
            <w:tcW w:w="850" w:type="dxa"/>
            <w:shd w:val="clear" w:color="auto" w:fill="auto"/>
            <w:noWrap/>
            <w:vAlign w:val="center"/>
          </w:tcPr>
          <w:p w14:paraId="5350F72C" w14:textId="77777777" w:rsidR="00733DD4" w:rsidRPr="000A2200" w:rsidRDefault="00733DD4" w:rsidP="006003A5">
            <w:pPr>
              <w:widowControl/>
              <w:spacing w:line="360" w:lineRule="auto"/>
              <w:jc w:val="center"/>
              <w:rPr>
                <w:rFonts w:ascii="宋体" w:hAnsi="宋体" w:hint="eastAsia"/>
                <w:kern w:val="0"/>
                <w:sz w:val="21"/>
                <w:szCs w:val="21"/>
              </w:rPr>
            </w:pPr>
            <w:r w:rsidRPr="000A2200">
              <w:rPr>
                <w:rFonts w:ascii="宋体" w:hAnsi="宋体"/>
                <w:kern w:val="0"/>
                <w:sz w:val="21"/>
                <w:szCs w:val="21"/>
              </w:rPr>
              <w:t>—</w:t>
            </w:r>
          </w:p>
        </w:tc>
        <w:tc>
          <w:tcPr>
            <w:tcW w:w="4795" w:type="dxa"/>
            <w:shd w:val="clear" w:color="auto" w:fill="auto"/>
            <w:vAlign w:val="center"/>
          </w:tcPr>
          <w:p w14:paraId="4C939BF9" w14:textId="1881A845" w:rsidR="00733DD4" w:rsidRPr="000A2200" w:rsidRDefault="00366673" w:rsidP="006003A5">
            <w:pPr>
              <w:widowControl/>
              <w:rPr>
                <w:rFonts w:ascii="宋体" w:hAnsi="宋体" w:hint="eastAsia"/>
                <w:kern w:val="0"/>
                <w:sz w:val="21"/>
                <w:szCs w:val="21"/>
              </w:rPr>
            </w:pPr>
            <w:r w:rsidRPr="000A2200">
              <w:rPr>
                <w:rFonts w:ascii="宋体" w:hAnsi="宋体" w:hint="eastAsia"/>
                <w:kern w:val="0"/>
                <w:sz w:val="21"/>
                <w:szCs w:val="21"/>
              </w:rPr>
              <w:t>整路段改造为沥青混凝土路面</w:t>
            </w:r>
          </w:p>
        </w:tc>
      </w:tr>
    </w:tbl>
    <w:p w14:paraId="0B43E4A4" w14:textId="77777777" w:rsidR="007B144A" w:rsidRPr="000A2200" w:rsidRDefault="007B144A" w:rsidP="007B144A">
      <w:pPr>
        <w:pStyle w:val="aff4"/>
        <w:ind w:firstLine="404"/>
        <w:rPr>
          <w:rFonts w:hint="eastAsia"/>
          <w:kern w:val="0"/>
          <w:sz w:val="21"/>
          <w:szCs w:val="21"/>
        </w:rPr>
      </w:pPr>
      <w:r w:rsidRPr="000A2200">
        <w:rPr>
          <w:kern w:val="0"/>
          <w:sz w:val="21"/>
          <w:szCs w:val="21"/>
        </w:rPr>
        <w:t>注：“符合”指该项指标符合养护规定值，“不符合”指该项指标不符合养护规定值。</w:t>
      </w:r>
    </w:p>
    <w:p w14:paraId="46A71775" w14:textId="6E09AE5D" w:rsidR="007B144A" w:rsidRPr="000A2200" w:rsidRDefault="007B144A" w:rsidP="007B144A">
      <w:pPr>
        <w:pStyle w:val="afffe"/>
        <w:ind w:firstLine="480"/>
        <w:rPr>
          <w:rFonts w:cs="Times New Roman" w:hint="eastAsia"/>
        </w:rPr>
      </w:pPr>
      <w:r w:rsidRPr="000A2200">
        <w:rPr>
          <w:rFonts w:cs="Times New Roman"/>
        </w:rPr>
        <w:t>根据“决策树”内容，</w:t>
      </w:r>
      <w:r w:rsidRPr="000A2200">
        <w:rPr>
          <w:rFonts w:cs="Times New Roman"/>
          <w:szCs w:val="28"/>
        </w:rPr>
        <w:t>当PCI</w:t>
      </w:r>
      <w:r w:rsidR="007E5E68" w:rsidRPr="000A2200">
        <w:rPr>
          <w:rFonts w:cs="Times New Roman" w:hint="eastAsia"/>
          <w:szCs w:val="28"/>
        </w:rPr>
        <w:t>不</w:t>
      </w:r>
      <w:r w:rsidRPr="000A2200">
        <w:rPr>
          <w:rFonts w:cs="Times New Roman"/>
          <w:szCs w:val="28"/>
        </w:rPr>
        <w:t>符合，</w:t>
      </w:r>
      <w:r w:rsidR="007E5E68" w:rsidRPr="000A2200">
        <w:rPr>
          <w:rFonts w:cs="Times New Roman" w:hint="eastAsia"/>
          <w:szCs w:val="28"/>
        </w:rPr>
        <w:t>断板率＞10%时，改造为沥青混凝土面层</w:t>
      </w:r>
      <w:r w:rsidRPr="000A2200">
        <w:rPr>
          <w:rFonts w:cs="Times New Roman"/>
        </w:rPr>
        <w:t>。</w:t>
      </w:r>
      <w:bookmarkEnd w:id="132"/>
    </w:p>
    <w:p w14:paraId="6A404422" w14:textId="5B19840C" w:rsidR="005962B6" w:rsidRPr="000A2200" w:rsidRDefault="005962B6" w:rsidP="007B144A">
      <w:pPr>
        <w:pStyle w:val="afffe"/>
        <w:ind w:firstLine="480"/>
        <w:rPr>
          <w:rFonts w:cs="Times New Roman" w:hint="eastAsia"/>
        </w:rPr>
      </w:pPr>
      <w:r w:rsidRPr="000A2200">
        <w:rPr>
          <w:rFonts w:cs="Times New Roman" w:hint="eastAsia"/>
        </w:rPr>
        <w:t>因此，本次为提高道路质量，适应城市发展需求，考虑对道路全线进行共振破碎后，加铺沥青路面结构。</w:t>
      </w:r>
    </w:p>
    <w:p w14:paraId="682984FC" w14:textId="17957AF6" w:rsidR="00A94E61" w:rsidRPr="000A2200" w:rsidRDefault="00D01E66" w:rsidP="00A94E61">
      <w:pPr>
        <w:snapToGrid w:val="0"/>
        <w:spacing w:line="360" w:lineRule="auto"/>
        <w:ind w:firstLine="482"/>
        <w:rPr>
          <w:rFonts w:ascii="宋体" w:hAnsi="宋体" w:hint="eastAsia"/>
        </w:rPr>
      </w:pPr>
      <w:r w:rsidRPr="000A2200">
        <w:rPr>
          <w:rFonts w:ascii="宋体" w:hAnsi="宋体" w:hint="eastAsia"/>
        </w:rPr>
        <w:t>3</w:t>
      </w:r>
      <w:r w:rsidR="00A94E61" w:rsidRPr="000A2200">
        <w:rPr>
          <w:rFonts w:ascii="宋体" w:hAnsi="宋体" w:hint="eastAsia"/>
        </w:rPr>
        <w:t>、</w:t>
      </w:r>
      <w:r w:rsidRPr="000A2200">
        <w:rPr>
          <w:rFonts w:ascii="宋体" w:hAnsi="宋体" w:hint="eastAsia"/>
        </w:rPr>
        <w:t>路面结构改造方案比选</w:t>
      </w:r>
    </w:p>
    <w:p w14:paraId="6A6C2023" w14:textId="32A16A3B" w:rsidR="00A94E61" w:rsidRPr="000A2200" w:rsidRDefault="00A94E61" w:rsidP="00A94E61">
      <w:pPr>
        <w:snapToGrid w:val="0"/>
        <w:spacing w:line="360" w:lineRule="auto"/>
        <w:ind w:right="280" w:firstLineChars="400" w:firstLine="960"/>
        <w:rPr>
          <w:rFonts w:ascii="宋体" w:hAnsi="宋体" w:hint="eastAsia"/>
          <w:bCs/>
        </w:rPr>
      </w:pPr>
      <w:r w:rsidRPr="000A2200">
        <w:rPr>
          <w:rFonts w:ascii="宋体" w:hAnsi="宋体" w:hint="eastAsia"/>
          <w:bCs/>
        </w:rPr>
        <w:t>1）总体</w:t>
      </w:r>
      <w:r w:rsidRPr="000A2200">
        <w:rPr>
          <w:rFonts w:ascii="宋体" w:hAnsi="宋体"/>
          <w:bCs/>
        </w:rPr>
        <w:t>方案</w:t>
      </w:r>
      <w:r w:rsidRPr="000A2200">
        <w:rPr>
          <w:rFonts w:ascii="宋体" w:hAnsi="宋体" w:hint="eastAsia"/>
          <w:bCs/>
        </w:rPr>
        <w:t>一</w:t>
      </w:r>
      <w:r w:rsidRPr="000A2200">
        <w:rPr>
          <w:rFonts w:ascii="宋体" w:hAnsi="宋体"/>
          <w:bCs/>
        </w:rPr>
        <w:t>：</w:t>
      </w:r>
      <w:r w:rsidRPr="000A2200">
        <w:rPr>
          <w:rFonts w:ascii="宋体" w:hAnsi="宋体" w:hint="eastAsia"/>
          <w:bCs/>
        </w:rPr>
        <w:t>共振破碎后加铺</w:t>
      </w:r>
      <w:r w:rsidRPr="000A2200">
        <w:rPr>
          <w:rFonts w:ascii="宋体" w:hAnsi="宋体"/>
          <w:bCs/>
        </w:rPr>
        <w:t>结构层方案</w:t>
      </w:r>
    </w:p>
    <w:p w14:paraId="5119CECF" w14:textId="0BBBA1E8" w:rsidR="00A94E61" w:rsidRPr="000A2200" w:rsidRDefault="00A94E61" w:rsidP="00A94E61">
      <w:pPr>
        <w:pStyle w:val="afa"/>
        <w:snapToGrid w:val="0"/>
        <w:spacing w:line="360" w:lineRule="auto"/>
        <w:ind w:firstLineChars="200" w:firstLine="480"/>
        <w:rPr>
          <w:rFonts w:ascii="宋体" w:hAnsi="宋体" w:hint="eastAsia"/>
          <w:noProof/>
        </w:rPr>
      </w:pPr>
      <w:r w:rsidRPr="000A2200">
        <w:rPr>
          <w:rFonts w:ascii="宋体" w:hAnsi="宋体" w:hint="eastAsia"/>
          <w:noProof/>
        </w:rPr>
        <w:t>对现状对水泥混凝土破碎后直接加铺沥青</w:t>
      </w:r>
      <w:r w:rsidR="005567B6" w:rsidRPr="000A2200">
        <w:rPr>
          <w:rFonts w:ascii="宋体" w:hAnsi="宋体" w:hint="eastAsia"/>
          <w:noProof/>
        </w:rPr>
        <w:t>路面</w:t>
      </w:r>
      <w:r w:rsidRPr="000A2200">
        <w:rPr>
          <w:rFonts w:ascii="宋体" w:hAnsi="宋体" w:hint="eastAsia"/>
          <w:noProof/>
        </w:rPr>
        <w:t>工艺在道路改建过程中也有使用，一般采用共振破碎的方式。</w:t>
      </w:r>
    </w:p>
    <w:tbl>
      <w:tblPr>
        <w:tblW w:w="0" w:type="auto"/>
        <w:jc w:val="center"/>
        <w:tblLayout w:type="fixed"/>
        <w:tblLook w:val="04A0" w:firstRow="1" w:lastRow="0" w:firstColumn="1" w:lastColumn="0" w:noHBand="0" w:noVBand="1"/>
      </w:tblPr>
      <w:tblGrid>
        <w:gridCol w:w="4786"/>
        <w:gridCol w:w="4820"/>
      </w:tblGrid>
      <w:tr w:rsidR="00A94E61" w:rsidRPr="000A2200" w14:paraId="1C6FD299" w14:textId="77777777" w:rsidTr="00993006">
        <w:trPr>
          <w:jc w:val="center"/>
        </w:trPr>
        <w:tc>
          <w:tcPr>
            <w:tcW w:w="4786" w:type="dxa"/>
            <w:shd w:val="clear" w:color="auto" w:fill="auto"/>
          </w:tcPr>
          <w:p w14:paraId="661FAAD9" w14:textId="77777777" w:rsidR="00A94E61" w:rsidRPr="000A2200" w:rsidRDefault="00A94E61" w:rsidP="00A94E61">
            <w:pPr>
              <w:snapToGrid w:val="0"/>
              <w:spacing w:line="360" w:lineRule="auto"/>
              <w:ind w:firstLine="420"/>
              <w:rPr>
                <w:rFonts w:ascii="宋体" w:hAnsi="宋体" w:hint="eastAsia"/>
                <w:sz w:val="21"/>
              </w:rPr>
            </w:pPr>
            <w:r w:rsidRPr="000A2200">
              <w:rPr>
                <w:rFonts w:ascii="宋体" w:hAnsi="宋体"/>
                <w:noProof/>
                <w:sz w:val="21"/>
              </w:rPr>
              <w:lastRenderedPageBreak/>
              <w:drawing>
                <wp:inline distT="0" distB="0" distL="0" distR="0" wp14:anchorId="16E268D6" wp14:editId="06DC8521">
                  <wp:extent cx="2903116" cy="2160000"/>
                  <wp:effectExtent l="0" t="0" r="0" b="0"/>
                  <wp:docPr id="7" name="图片 7" descr="C:\Users\Zhou\AppData\Local\Temp\WeChat Files\60a1919f29dbf9c085f4607e036e4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C:\Users\Zhou\AppData\Local\Temp\WeChat Files\60a1919f29dbf9c085f4607e036e4e2.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03116" cy="2160000"/>
                          </a:xfrm>
                          <a:prstGeom prst="rect">
                            <a:avLst/>
                          </a:prstGeom>
                          <a:noFill/>
                          <a:ln>
                            <a:noFill/>
                          </a:ln>
                        </pic:spPr>
                      </pic:pic>
                    </a:graphicData>
                  </a:graphic>
                </wp:inline>
              </w:drawing>
            </w:r>
          </w:p>
        </w:tc>
        <w:tc>
          <w:tcPr>
            <w:tcW w:w="4820" w:type="dxa"/>
            <w:shd w:val="clear" w:color="auto" w:fill="auto"/>
          </w:tcPr>
          <w:p w14:paraId="67EA23E4" w14:textId="77777777" w:rsidR="00A94E61" w:rsidRPr="000A2200" w:rsidRDefault="00A94E61" w:rsidP="00A94E61">
            <w:pPr>
              <w:snapToGrid w:val="0"/>
              <w:spacing w:line="360" w:lineRule="auto"/>
              <w:ind w:right="280"/>
              <w:jc w:val="center"/>
              <w:rPr>
                <w:rFonts w:ascii="宋体" w:hAnsi="宋体" w:hint="eastAsia"/>
              </w:rPr>
            </w:pPr>
            <w:r w:rsidRPr="000A2200">
              <w:rPr>
                <w:rFonts w:ascii="宋体" w:hAnsi="宋体"/>
                <w:noProof/>
              </w:rPr>
              <w:drawing>
                <wp:inline distT="0" distB="0" distL="0" distR="0" wp14:anchorId="54EBFCFB" wp14:editId="7C5519A6">
                  <wp:extent cx="2731616" cy="2160000"/>
                  <wp:effectExtent l="0" t="0" r="0" b="0"/>
                  <wp:docPr id="156" name="图片 156" descr="说明: 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说明: pic2.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31616" cy="2160000"/>
                          </a:xfrm>
                          <a:prstGeom prst="rect">
                            <a:avLst/>
                          </a:prstGeom>
                          <a:noFill/>
                          <a:ln>
                            <a:noFill/>
                          </a:ln>
                        </pic:spPr>
                      </pic:pic>
                    </a:graphicData>
                  </a:graphic>
                </wp:inline>
              </w:drawing>
            </w:r>
          </w:p>
        </w:tc>
      </w:tr>
      <w:tr w:rsidR="00A94E61" w:rsidRPr="000A2200" w14:paraId="52DBB7AD" w14:textId="77777777" w:rsidTr="00993006">
        <w:trPr>
          <w:jc w:val="center"/>
        </w:trPr>
        <w:tc>
          <w:tcPr>
            <w:tcW w:w="9606" w:type="dxa"/>
            <w:gridSpan w:val="2"/>
            <w:shd w:val="clear" w:color="auto" w:fill="auto"/>
          </w:tcPr>
          <w:p w14:paraId="08EEF939" w14:textId="77777777" w:rsidR="00A94E61" w:rsidRPr="000A2200" w:rsidRDefault="00A94E61" w:rsidP="00A94E61">
            <w:pPr>
              <w:snapToGrid w:val="0"/>
              <w:spacing w:line="360" w:lineRule="auto"/>
              <w:ind w:right="280"/>
              <w:jc w:val="center"/>
              <w:rPr>
                <w:rFonts w:ascii="宋体" w:hAnsi="宋体" w:hint="eastAsia"/>
                <w:b/>
                <w:sz w:val="21"/>
                <w:szCs w:val="21"/>
              </w:rPr>
            </w:pPr>
            <w:r w:rsidRPr="000A2200">
              <w:rPr>
                <w:rFonts w:ascii="宋体" w:hAnsi="宋体" w:hint="eastAsia"/>
                <w:b/>
                <w:sz w:val="21"/>
                <w:szCs w:val="21"/>
              </w:rPr>
              <w:t>共振破碎示意</w:t>
            </w:r>
          </w:p>
        </w:tc>
      </w:tr>
    </w:tbl>
    <w:p w14:paraId="52225BFC" w14:textId="77777777" w:rsidR="00A94E61" w:rsidRPr="000A2200" w:rsidRDefault="00A94E61" w:rsidP="00A94E61">
      <w:pPr>
        <w:snapToGrid w:val="0"/>
        <w:spacing w:line="360" w:lineRule="auto"/>
        <w:ind w:firstLine="480"/>
        <w:rPr>
          <w:rFonts w:ascii="宋体" w:hAnsi="宋体" w:hint="eastAsia"/>
        </w:rPr>
      </w:pPr>
      <w:r w:rsidRPr="000A2200">
        <w:rPr>
          <w:rFonts w:ascii="宋体" w:hAnsi="宋体" w:hint="eastAsia"/>
        </w:rPr>
        <w:t>利用共振破碎设备持续产生高频低幅的振动能量，通过破碎锤头传递到水泥板块，作用于板块内部的高频振动力使得板块整体碎裂均匀，碎块大小和方向极其规律。共振碎石机动量高，和板块接触时间短，是将水泥板块表面的“裂纹”瞬间均匀地“扩展”到板块底部，不会破坏基层结构。水泥板块产生的裂纹是与路面呈</w:t>
      </w:r>
      <w:r w:rsidRPr="000A2200">
        <w:rPr>
          <w:rFonts w:ascii="宋体" w:hAnsi="宋体"/>
        </w:rPr>
        <w:t>35°</w:t>
      </w:r>
      <w:r w:rsidRPr="000A2200">
        <w:rPr>
          <w:rFonts w:ascii="微软雅黑" w:eastAsia="微软雅黑" w:hAnsi="微软雅黑" w:cs="微软雅黑" w:hint="eastAsia"/>
        </w:rPr>
        <w:t>〜</w:t>
      </w:r>
      <w:r w:rsidRPr="000A2200">
        <w:rPr>
          <w:rFonts w:ascii="宋体" w:hAnsi="宋体"/>
        </w:rPr>
        <w:t>60°</w:t>
      </w:r>
      <w:r w:rsidRPr="000A2200">
        <w:rPr>
          <w:rFonts w:ascii="宋体" w:hAnsi="宋体" w:hint="eastAsia"/>
        </w:rPr>
        <w:t>夹角，这种独特的斜向受力和嵌紧结构大大增强了碎裂后结构的承力。由于高频低幅振动产生的冲击力很小，而且裂纹只扩展到材料边界。混凝土面板共振破碎后，相互齿合嵌挤，可看成是两层，上层为细颗粒的碎石层，下层为板体形较好但有许多裂缝的破裂层。水泥板块破碎后，类似于碎石，故作为道路的柔性基层，可有效消除应力集中、防止反射裂缝产生。</w:t>
      </w:r>
    </w:p>
    <w:p w14:paraId="0B2FC138" w14:textId="77777777" w:rsidR="00A94E61" w:rsidRPr="000A2200" w:rsidRDefault="00A94E61" w:rsidP="00A94E61">
      <w:pPr>
        <w:snapToGrid w:val="0"/>
        <w:spacing w:line="360" w:lineRule="auto"/>
        <w:ind w:right="280" w:firstLineChars="181" w:firstLine="434"/>
        <w:rPr>
          <w:rFonts w:ascii="宋体" w:hAnsi="宋体" w:hint="eastAsia"/>
          <w:bCs/>
        </w:rPr>
      </w:pPr>
      <w:r w:rsidRPr="000A2200">
        <w:rPr>
          <w:rFonts w:ascii="宋体" w:hAnsi="宋体" w:hint="eastAsia"/>
          <w:bCs/>
        </w:rPr>
        <w:t>2）总体</w:t>
      </w:r>
      <w:r w:rsidRPr="000A2200">
        <w:rPr>
          <w:rFonts w:ascii="宋体" w:hAnsi="宋体"/>
          <w:bCs/>
        </w:rPr>
        <w:t>方案</w:t>
      </w:r>
      <w:r w:rsidRPr="000A2200">
        <w:rPr>
          <w:rFonts w:ascii="宋体" w:hAnsi="宋体" w:hint="eastAsia"/>
          <w:bCs/>
        </w:rPr>
        <w:t>二</w:t>
      </w:r>
      <w:r w:rsidRPr="000A2200">
        <w:rPr>
          <w:rFonts w:ascii="宋体" w:hAnsi="宋体"/>
          <w:bCs/>
        </w:rPr>
        <w:t>：翻挖新建</w:t>
      </w:r>
      <w:r w:rsidRPr="000A2200">
        <w:rPr>
          <w:rFonts w:ascii="宋体" w:hAnsi="宋体" w:hint="eastAsia"/>
          <w:bCs/>
        </w:rPr>
        <w:t>沥青</w:t>
      </w:r>
      <w:r w:rsidRPr="000A2200">
        <w:rPr>
          <w:rFonts w:ascii="宋体" w:hAnsi="宋体"/>
          <w:bCs/>
        </w:rPr>
        <w:t>路面方案</w:t>
      </w:r>
    </w:p>
    <w:p w14:paraId="42143FAF" w14:textId="52660FB0" w:rsidR="00A94E61" w:rsidRPr="000A2200" w:rsidRDefault="00A94E61" w:rsidP="00A94E61">
      <w:pPr>
        <w:snapToGrid w:val="0"/>
        <w:spacing w:line="360" w:lineRule="auto"/>
        <w:ind w:firstLine="480"/>
        <w:rPr>
          <w:rFonts w:ascii="宋体" w:hAnsi="宋体" w:hint="eastAsia"/>
          <w:noProof/>
        </w:rPr>
      </w:pPr>
      <w:r w:rsidRPr="000A2200">
        <w:rPr>
          <w:rFonts w:ascii="宋体" w:hAnsi="宋体"/>
          <w:noProof/>
        </w:rPr>
        <w:t>翻挖</w:t>
      </w:r>
      <w:r w:rsidRPr="000A2200">
        <w:rPr>
          <w:rFonts w:ascii="宋体" w:hAnsi="宋体" w:hint="eastAsia"/>
          <w:noProof/>
        </w:rPr>
        <w:t>现状</w:t>
      </w:r>
      <w:r w:rsidRPr="000A2200">
        <w:rPr>
          <w:rFonts w:ascii="宋体" w:hAnsi="宋体"/>
          <w:noProof/>
        </w:rPr>
        <w:t>路面，直接新建</w:t>
      </w:r>
      <w:r w:rsidRPr="000A2200">
        <w:rPr>
          <w:rFonts w:ascii="宋体" w:hAnsi="宋体" w:hint="eastAsia"/>
          <w:noProof/>
        </w:rPr>
        <w:t>刚性</w:t>
      </w:r>
      <w:r w:rsidRPr="000A2200">
        <w:rPr>
          <w:rFonts w:ascii="宋体" w:hAnsi="宋体"/>
          <w:noProof/>
        </w:rPr>
        <w:t>（</w:t>
      </w:r>
      <w:r w:rsidRPr="000A2200">
        <w:rPr>
          <w:rFonts w:ascii="宋体" w:hAnsi="宋体" w:hint="eastAsia"/>
          <w:noProof/>
        </w:rPr>
        <w:t>或</w:t>
      </w:r>
      <w:r w:rsidRPr="000A2200">
        <w:rPr>
          <w:rFonts w:ascii="宋体" w:hAnsi="宋体"/>
          <w:noProof/>
        </w:rPr>
        <w:t>柔性</w:t>
      </w:r>
      <w:r w:rsidR="00D01E66" w:rsidRPr="000A2200">
        <w:rPr>
          <w:rFonts w:ascii="宋体" w:hAnsi="宋体" w:hint="eastAsia"/>
          <w:noProof/>
        </w:rPr>
        <w:t>、半刚性</w:t>
      </w:r>
      <w:r w:rsidRPr="000A2200">
        <w:rPr>
          <w:rFonts w:ascii="宋体" w:hAnsi="宋体"/>
          <w:noProof/>
        </w:rPr>
        <w:t>）</w:t>
      </w:r>
      <w:r w:rsidRPr="000A2200">
        <w:rPr>
          <w:rFonts w:ascii="宋体" w:hAnsi="宋体" w:hint="eastAsia"/>
          <w:noProof/>
        </w:rPr>
        <w:t>基层后</w:t>
      </w:r>
      <w:r w:rsidRPr="000A2200">
        <w:rPr>
          <w:rFonts w:ascii="宋体" w:hAnsi="宋体"/>
          <w:noProof/>
        </w:rPr>
        <w:t>加铺沥青</w:t>
      </w:r>
      <w:r w:rsidR="005567B6" w:rsidRPr="000A2200">
        <w:rPr>
          <w:rFonts w:ascii="宋体" w:hAnsi="宋体" w:hint="eastAsia"/>
          <w:noProof/>
        </w:rPr>
        <w:t>面层</w:t>
      </w:r>
      <w:r w:rsidRPr="000A2200">
        <w:rPr>
          <w:rFonts w:ascii="宋体" w:hAnsi="宋体" w:hint="eastAsia"/>
          <w:noProof/>
        </w:rPr>
        <w:t>，是</w:t>
      </w:r>
      <w:r w:rsidR="00D01E66" w:rsidRPr="000A2200">
        <w:rPr>
          <w:rFonts w:ascii="宋体" w:hAnsi="宋体" w:hint="eastAsia"/>
          <w:noProof/>
        </w:rPr>
        <w:t>提高路面强度</w:t>
      </w:r>
      <w:r w:rsidR="005567B6" w:rsidRPr="000A2200">
        <w:rPr>
          <w:rFonts w:ascii="宋体" w:hAnsi="宋体" w:hint="eastAsia"/>
          <w:noProof/>
        </w:rPr>
        <w:t>的一种</w:t>
      </w:r>
      <w:r w:rsidRPr="000A2200">
        <w:rPr>
          <w:rFonts w:ascii="宋体" w:hAnsi="宋体"/>
          <w:noProof/>
        </w:rPr>
        <w:t>改建方式</w:t>
      </w:r>
      <w:r w:rsidRPr="000A2200">
        <w:rPr>
          <w:rFonts w:ascii="宋体" w:hAnsi="宋体" w:hint="eastAsia"/>
          <w:noProof/>
        </w:rPr>
        <w:t>，改建结构</w:t>
      </w:r>
      <w:r w:rsidRPr="000A2200">
        <w:rPr>
          <w:rFonts w:ascii="宋体" w:hAnsi="宋体"/>
          <w:noProof/>
        </w:rPr>
        <w:t>可按照新建工程标准，使用年限长</w:t>
      </w:r>
      <w:r w:rsidRPr="000A2200">
        <w:rPr>
          <w:rFonts w:ascii="宋体" w:hAnsi="宋体" w:hint="eastAsia"/>
          <w:noProof/>
        </w:rPr>
        <w:t>，路面</w:t>
      </w:r>
      <w:r w:rsidRPr="000A2200">
        <w:rPr>
          <w:rFonts w:ascii="宋体" w:hAnsi="宋体"/>
          <w:noProof/>
        </w:rPr>
        <w:t>质量可控</w:t>
      </w:r>
      <w:r w:rsidRPr="000A2200">
        <w:rPr>
          <w:rFonts w:ascii="宋体" w:hAnsi="宋体" w:hint="eastAsia"/>
          <w:noProof/>
        </w:rPr>
        <w:t>，</w:t>
      </w:r>
      <w:r w:rsidRPr="000A2200">
        <w:rPr>
          <w:rFonts w:ascii="宋体" w:hAnsi="宋体"/>
          <w:noProof/>
        </w:rPr>
        <w:t>但</w:t>
      </w:r>
      <w:r w:rsidRPr="000A2200">
        <w:rPr>
          <w:rFonts w:ascii="宋体" w:hAnsi="宋体" w:hint="eastAsia"/>
          <w:noProof/>
        </w:rPr>
        <w:t>总体</w:t>
      </w:r>
      <w:r w:rsidRPr="000A2200">
        <w:rPr>
          <w:rFonts w:ascii="宋体" w:hAnsi="宋体"/>
          <w:noProof/>
        </w:rPr>
        <w:t>造价高，产生的建筑废弃物对环境影响大，</w:t>
      </w:r>
      <w:r w:rsidRPr="000A2200">
        <w:rPr>
          <w:rFonts w:ascii="宋体" w:hAnsi="宋体" w:hint="eastAsia"/>
          <w:noProof/>
        </w:rPr>
        <w:t>施工</w:t>
      </w:r>
      <w:r w:rsidRPr="000A2200">
        <w:rPr>
          <w:rFonts w:ascii="宋体" w:hAnsi="宋体"/>
          <w:noProof/>
        </w:rPr>
        <w:t>周期长，</w:t>
      </w:r>
      <w:r w:rsidRPr="000A2200">
        <w:rPr>
          <w:rFonts w:ascii="宋体" w:hAnsi="宋体" w:hint="eastAsia"/>
          <w:noProof/>
        </w:rPr>
        <w:t>对</w:t>
      </w:r>
      <w:r w:rsidRPr="000A2200">
        <w:rPr>
          <w:rFonts w:ascii="宋体" w:hAnsi="宋体"/>
          <w:noProof/>
        </w:rPr>
        <w:t>现状交通的影响</w:t>
      </w:r>
      <w:r w:rsidRPr="000A2200">
        <w:rPr>
          <w:rFonts w:ascii="宋体" w:hAnsi="宋体" w:hint="eastAsia"/>
          <w:noProof/>
        </w:rPr>
        <w:t>较大</w:t>
      </w:r>
      <w:r w:rsidRPr="000A2200">
        <w:rPr>
          <w:rFonts w:ascii="宋体" w:hAnsi="宋体"/>
          <w:noProof/>
        </w:rPr>
        <w:t>。</w:t>
      </w:r>
      <w:r w:rsidRPr="000A2200">
        <w:rPr>
          <w:rFonts w:ascii="宋体" w:hAnsi="宋体" w:hint="eastAsia"/>
          <w:noProof/>
        </w:rPr>
        <w:t>其中新建刚性</w:t>
      </w:r>
      <w:r w:rsidR="00D01E66" w:rsidRPr="000A2200">
        <w:rPr>
          <w:rFonts w:ascii="宋体" w:hAnsi="宋体" w:hint="eastAsia"/>
          <w:noProof/>
        </w:rPr>
        <w:t>、半刚性</w:t>
      </w:r>
      <w:r w:rsidRPr="000A2200">
        <w:rPr>
          <w:rFonts w:ascii="宋体" w:hAnsi="宋体"/>
          <w:noProof/>
        </w:rPr>
        <w:t>基层因需要养生，施工周期</w:t>
      </w:r>
      <w:r w:rsidRPr="000A2200">
        <w:rPr>
          <w:rFonts w:ascii="宋体" w:hAnsi="宋体" w:hint="eastAsia"/>
          <w:noProof/>
        </w:rPr>
        <w:t>更</w:t>
      </w:r>
      <w:r w:rsidRPr="000A2200">
        <w:rPr>
          <w:rFonts w:ascii="宋体" w:hAnsi="宋体"/>
          <w:noProof/>
        </w:rPr>
        <w:t>长，对交通</w:t>
      </w:r>
      <w:r w:rsidRPr="000A2200">
        <w:rPr>
          <w:rFonts w:ascii="宋体" w:hAnsi="宋体" w:hint="eastAsia"/>
          <w:noProof/>
        </w:rPr>
        <w:t>影响更</w:t>
      </w:r>
      <w:r w:rsidRPr="000A2200">
        <w:rPr>
          <w:rFonts w:ascii="宋体" w:hAnsi="宋体"/>
          <w:noProof/>
        </w:rPr>
        <w:t>大</w:t>
      </w:r>
      <w:r w:rsidRPr="000A2200">
        <w:rPr>
          <w:rFonts w:ascii="宋体" w:hAnsi="宋体" w:hint="eastAsia"/>
          <w:noProof/>
        </w:rPr>
        <w:t>；新建</w:t>
      </w:r>
      <w:r w:rsidRPr="000A2200">
        <w:rPr>
          <w:rFonts w:ascii="宋体" w:hAnsi="宋体"/>
          <w:noProof/>
        </w:rPr>
        <w:t>柔性基层施工周期短，对现状交通影响小，</w:t>
      </w:r>
      <w:r w:rsidRPr="000A2200">
        <w:rPr>
          <w:rFonts w:ascii="宋体" w:hAnsi="宋体" w:hint="eastAsia"/>
          <w:noProof/>
        </w:rPr>
        <w:t>但</w:t>
      </w:r>
      <w:r w:rsidRPr="000A2200">
        <w:rPr>
          <w:rFonts w:ascii="宋体" w:hAnsi="宋体"/>
          <w:noProof/>
        </w:rPr>
        <w:t>造价高。</w:t>
      </w:r>
      <w:r w:rsidRPr="000A2200">
        <w:rPr>
          <w:rFonts w:ascii="宋体" w:hAnsi="宋体" w:hint="eastAsia"/>
          <w:noProof/>
        </w:rPr>
        <w:t>对</w:t>
      </w:r>
      <w:r w:rsidRPr="000A2200">
        <w:rPr>
          <w:rFonts w:ascii="宋体" w:hAnsi="宋体"/>
          <w:noProof/>
        </w:rPr>
        <w:t>路面抬升有限制时，更适合采用翻挖新建</w:t>
      </w:r>
      <w:r w:rsidRPr="000A2200">
        <w:rPr>
          <w:rFonts w:ascii="宋体" w:hAnsi="宋体" w:hint="eastAsia"/>
          <w:noProof/>
        </w:rPr>
        <w:t>的</w:t>
      </w:r>
      <w:r w:rsidRPr="000A2200">
        <w:rPr>
          <w:rFonts w:ascii="宋体" w:hAnsi="宋体"/>
          <w:noProof/>
        </w:rPr>
        <w:t>工艺。</w:t>
      </w:r>
    </w:p>
    <w:p w14:paraId="1DDBFB36" w14:textId="77777777" w:rsidR="00A94E61" w:rsidRPr="000A2200" w:rsidRDefault="00A94E61" w:rsidP="00A94E61">
      <w:pPr>
        <w:snapToGrid w:val="0"/>
        <w:spacing w:line="360" w:lineRule="auto"/>
        <w:ind w:firstLine="480"/>
        <w:rPr>
          <w:rFonts w:ascii="宋体" w:hAnsi="宋体" w:hint="eastAsia"/>
          <w:bCs/>
          <w:noProof/>
        </w:rPr>
      </w:pPr>
      <w:r w:rsidRPr="000A2200">
        <w:rPr>
          <w:rFonts w:ascii="宋体" w:hAnsi="宋体" w:hint="eastAsia"/>
          <w:bCs/>
          <w:noProof/>
        </w:rPr>
        <w:t>3）</w:t>
      </w:r>
      <w:r w:rsidRPr="000A2200">
        <w:rPr>
          <w:rFonts w:ascii="宋体" w:hAnsi="宋体"/>
          <w:bCs/>
          <w:noProof/>
        </w:rPr>
        <w:t>总体方案比选</w:t>
      </w:r>
    </w:p>
    <w:p w14:paraId="2B9CFACC" w14:textId="77777777" w:rsidR="00D01E66" w:rsidRPr="000A2200" w:rsidRDefault="00D01E66" w:rsidP="00A94E61">
      <w:pPr>
        <w:snapToGrid w:val="0"/>
        <w:spacing w:line="360" w:lineRule="auto"/>
        <w:ind w:right="280" w:firstLine="482"/>
        <w:jc w:val="center"/>
        <w:rPr>
          <w:rFonts w:ascii="宋体" w:hAnsi="宋体" w:hint="eastAsia"/>
          <w:bCs/>
          <w:noProof/>
        </w:rPr>
      </w:pPr>
    </w:p>
    <w:p w14:paraId="78F81B1E" w14:textId="77777777" w:rsidR="00D01E66" w:rsidRPr="000A2200" w:rsidRDefault="00D01E66" w:rsidP="00A94E61">
      <w:pPr>
        <w:snapToGrid w:val="0"/>
        <w:spacing w:line="360" w:lineRule="auto"/>
        <w:ind w:right="280" w:firstLine="482"/>
        <w:jc w:val="center"/>
        <w:rPr>
          <w:rFonts w:ascii="宋体" w:hAnsi="宋体" w:hint="eastAsia"/>
          <w:noProof/>
        </w:rPr>
      </w:pPr>
    </w:p>
    <w:p w14:paraId="557DA7B4" w14:textId="77777777" w:rsidR="00D01E66" w:rsidRPr="000A2200" w:rsidRDefault="00D01E66" w:rsidP="00A94E61">
      <w:pPr>
        <w:snapToGrid w:val="0"/>
        <w:spacing w:line="360" w:lineRule="auto"/>
        <w:ind w:right="280" w:firstLine="482"/>
        <w:jc w:val="center"/>
        <w:rPr>
          <w:rFonts w:ascii="宋体" w:hAnsi="宋体" w:hint="eastAsia"/>
          <w:noProof/>
        </w:rPr>
      </w:pPr>
    </w:p>
    <w:p w14:paraId="63085E9B" w14:textId="77777777" w:rsidR="00D01E66" w:rsidRPr="000A2200" w:rsidRDefault="00D01E66" w:rsidP="00A94E61">
      <w:pPr>
        <w:snapToGrid w:val="0"/>
        <w:spacing w:line="360" w:lineRule="auto"/>
        <w:ind w:right="280" w:firstLine="482"/>
        <w:jc w:val="center"/>
        <w:rPr>
          <w:rFonts w:ascii="宋体" w:hAnsi="宋体" w:hint="eastAsia"/>
          <w:noProof/>
        </w:rPr>
      </w:pPr>
    </w:p>
    <w:p w14:paraId="672B46CA" w14:textId="77777777" w:rsidR="00D01E66" w:rsidRPr="000A2200" w:rsidRDefault="00D01E66" w:rsidP="00A94E61">
      <w:pPr>
        <w:snapToGrid w:val="0"/>
        <w:spacing w:line="360" w:lineRule="auto"/>
        <w:ind w:right="280" w:firstLine="482"/>
        <w:jc w:val="center"/>
        <w:rPr>
          <w:rFonts w:ascii="宋体" w:hAnsi="宋体" w:hint="eastAsia"/>
          <w:noProof/>
        </w:rPr>
      </w:pPr>
    </w:p>
    <w:p w14:paraId="1B82F8DB" w14:textId="53225532" w:rsidR="00A94E61" w:rsidRPr="000A2200" w:rsidRDefault="00A94E61" w:rsidP="00A94E61">
      <w:pPr>
        <w:snapToGrid w:val="0"/>
        <w:spacing w:line="360" w:lineRule="auto"/>
        <w:ind w:right="280" w:firstLine="482"/>
        <w:jc w:val="center"/>
        <w:rPr>
          <w:rFonts w:ascii="宋体" w:hAnsi="宋体" w:hint="eastAsia"/>
          <w:b/>
          <w:sz w:val="21"/>
          <w:szCs w:val="21"/>
        </w:rPr>
      </w:pPr>
      <w:r w:rsidRPr="000A2200">
        <w:rPr>
          <w:rFonts w:ascii="宋体" w:hAnsi="宋体" w:hint="eastAsia"/>
          <w:b/>
          <w:sz w:val="21"/>
          <w:szCs w:val="21"/>
        </w:rPr>
        <w:t>总体方案比选</w:t>
      </w:r>
    </w:p>
    <w:tbl>
      <w:tblPr>
        <w:tblW w:w="4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4296"/>
        <w:gridCol w:w="3348"/>
      </w:tblGrid>
      <w:tr w:rsidR="00A21872" w:rsidRPr="009C740A" w14:paraId="21E3CC28" w14:textId="77777777" w:rsidTr="002D6A31">
        <w:trPr>
          <w:trHeight w:val="1274"/>
          <w:jc w:val="center"/>
        </w:trPr>
        <w:tc>
          <w:tcPr>
            <w:tcW w:w="742" w:type="pct"/>
            <w:shd w:val="clear" w:color="auto" w:fill="auto"/>
            <w:vAlign w:val="center"/>
          </w:tcPr>
          <w:p w14:paraId="4FCD5949"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比选</w:t>
            </w:r>
            <w:r w:rsidRPr="009C740A">
              <w:rPr>
                <w:rFonts w:ascii="宋体" w:hAnsi="宋体"/>
              </w:rPr>
              <w:t>项目</w:t>
            </w:r>
          </w:p>
        </w:tc>
        <w:tc>
          <w:tcPr>
            <w:tcW w:w="2393" w:type="pct"/>
            <w:shd w:val="clear" w:color="auto" w:fill="auto"/>
            <w:vAlign w:val="center"/>
          </w:tcPr>
          <w:p w14:paraId="13E71C97"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总体</w:t>
            </w:r>
            <w:r w:rsidRPr="009C740A">
              <w:rPr>
                <w:rFonts w:ascii="宋体" w:hAnsi="宋体"/>
              </w:rPr>
              <w:t>方案</w:t>
            </w:r>
            <w:r w:rsidRPr="009C740A">
              <w:rPr>
                <w:rFonts w:ascii="宋体" w:hAnsi="宋体" w:hint="eastAsia"/>
              </w:rPr>
              <w:t>一</w:t>
            </w:r>
          </w:p>
          <w:p w14:paraId="244082E1"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对现状板块共振破碎后加铺结构层方案</w:t>
            </w:r>
          </w:p>
        </w:tc>
        <w:tc>
          <w:tcPr>
            <w:tcW w:w="1865" w:type="pct"/>
            <w:shd w:val="clear" w:color="auto" w:fill="auto"/>
            <w:vAlign w:val="center"/>
          </w:tcPr>
          <w:p w14:paraId="59E9CA27"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总体</w:t>
            </w:r>
            <w:r w:rsidRPr="009C740A">
              <w:rPr>
                <w:rFonts w:ascii="宋体" w:hAnsi="宋体"/>
              </w:rPr>
              <w:t>方案</w:t>
            </w:r>
            <w:r w:rsidRPr="009C740A">
              <w:rPr>
                <w:rFonts w:ascii="宋体" w:hAnsi="宋体" w:hint="eastAsia"/>
              </w:rPr>
              <w:t>二</w:t>
            </w:r>
          </w:p>
          <w:p w14:paraId="78FD20E4"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板块翻挖补强后加罩黑色路面</w:t>
            </w:r>
          </w:p>
        </w:tc>
      </w:tr>
      <w:tr w:rsidR="00A21872" w:rsidRPr="009C740A" w14:paraId="0102872C" w14:textId="77777777" w:rsidTr="002D6A31">
        <w:trPr>
          <w:trHeight w:val="1593"/>
          <w:jc w:val="center"/>
        </w:trPr>
        <w:tc>
          <w:tcPr>
            <w:tcW w:w="742" w:type="pct"/>
            <w:shd w:val="clear" w:color="auto" w:fill="auto"/>
            <w:vAlign w:val="center"/>
          </w:tcPr>
          <w:p w14:paraId="3B1BE1CA"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对</w:t>
            </w:r>
            <w:r w:rsidRPr="009C740A">
              <w:rPr>
                <w:rFonts w:ascii="宋体" w:hAnsi="宋体"/>
              </w:rPr>
              <w:t>环境的影响</w:t>
            </w:r>
          </w:p>
        </w:tc>
        <w:tc>
          <w:tcPr>
            <w:tcW w:w="2393" w:type="pct"/>
            <w:shd w:val="clear" w:color="auto" w:fill="auto"/>
            <w:vAlign w:val="center"/>
          </w:tcPr>
          <w:p w14:paraId="37B1D242"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共振</w:t>
            </w:r>
            <w:r w:rsidRPr="009C740A">
              <w:rPr>
                <w:rFonts w:ascii="宋体" w:hAnsi="宋体"/>
              </w:rPr>
              <w:t>破碎</w:t>
            </w:r>
            <w:r w:rsidRPr="009C740A">
              <w:rPr>
                <w:rFonts w:ascii="宋体" w:hAnsi="宋体" w:hint="eastAsia"/>
              </w:rPr>
              <w:t>施工</w:t>
            </w:r>
            <w:r w:rsidRPr="009C740A">
              <w:rPr>
                <w:rFonts w:ascii="宋体" w:hAnsi="宋体"/>
              </w:rPr>
              <w:t>过程对环境影响大</w:t>
            </w:r>
            <w:r w:rsidRPr="009C740A">
              <w:rPr>
                <w:rFonts w:ascii="宋体" w:hAnsi="宋体" w:hint="eastAsia"/>
              </w:rPr>
              <w:t>，</w:t>
            </w:r>
            <w:r w:rsidRPr="009C740A">
              <w:rPr>
                <w:rFonts w:ascii="宋体" w:hAnsi="宋体"/>
              </w:rPr>
              <w:t>对路面下管线存在一定影响</w:t>
            </w:r>
            <w:r w:rsidRPr="009C740A">
              <w:rPr>
                <w:rFonts w:ascii="宋体" w:hAnsi="宋体" w:hint="eastAsia"/>
              </w:rPr>
              <w:t>；对周边建筑物、居民有一定影响</w:t>
            </w:r>
          </w:p>
        </w:tc>
        <w:tc>
          <w:tcPr>
            <w:tcW w:w="1865" w:type="pct"/>
            <w:shd w:val="clear" w:color="auto" w:fill="auto"/>
            <w:vAlign w:val="center"/>
          </w:tcPr>
          <w:p w14:paraId="3BDBF994"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建筑废弃物</w:t>
            </w:r>
            <w:r w:rsidRPr="009C740A">
              <w:rPr>
                <w:rFonts w:ascii="宋体" w:hAnsi="宋体"/>
              </w:rPr>
              <w:t>量大，对环境影响</w:t>
            </w:r>
            <w:r w:rsidRPr="009C740A">
              <w:rPr>
                <w:rFonts w:ascii="宋体" w:hAnsi="宋体" w:hint="eastAsia"/>
              </w:rPr>
              <w:t>大；</w:t>
            </w:r>
            <w:r w:rsidRPr="009C740A">
              <w:rPr>
                <w:rFonts w:ascii="宋体" w:hAnsi="宋体"/>
              </w:rPr>
              <w:t>且路面翻挖对管线有一定影响</w:t>
            </w:r>
          </w:p>
        </w:tc>
      </w:tr>
      <w:tr w:rsidR="00A21872" w:rsidRPr="009C740A" w14:paraId="04ACD17C" w14:textId="77777777" w:rsidTr="002D6A31">
        <w:trPr>
          <w:trHeight w:val="1262"/>
          <w:jc w:val="center"/>
        </w:trPr>
        <w:tc>
          <w:tcPr>
            <w:tcW w:w="742" w:type="pct"/>
            <w:shd w:val="clear" w:color="auto" w:fill="auto"/>
            <w:vAlign w:val="center"/>
          </w:tcPr>
          <w:p w14:paraId="590865BF"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对</w:t>
            </w:r>
            <w:r w:rsidRPr="009C740A">
              <w:rPr>
                <w:rFonts w:ascii="宋体" w:hAnsi="宋体"/>
              </w:rPr>
              <w:t>现状交通的影响</w:t>
            </w:r>
          </w:p>
        </w:tc>
        <w:tc>
          <w:tcPr>
            <w:tcW w:w="2393" w:type="pct"/>
            <w:shd w:val="clear" w:color="auto" w:fill="auto"/>
            <w:vAlign w:val="center"/>
          </w:tcPr>
          <w:p w14:paraId="32342429" w14:textId="77777777" w:rsidR="00A21872" w:rsidRPr="009C740A" w:rsidRDefault="00A21872" w:rsidP="002D6A31">
            <w:pPr>
              <w:spacing w:line="360" w:lineRule="auto"/>
              <w:jc w:val="center"/>
              <w:rPr>
                <w:rFonts w:ascii="宋体" w:hAnsi="宋体" w:hint="eastAsia"/>
              </w:rPr>
            </w:pPr>
            <w:r w:rsidRPr="009C740A">
              <w:rPr>
                <w:rFonts w:ascii="宋体" w:hAnsi="宋体" w:hint="eastAsia"/>
              </w:rPr>
              <w:t>共振</w:t>
            </w:r>
            <w:r w:rsidRPr="009C740A">
              <w:rPr>
                <w:rFonts w:ascii="宋体" w:hAnsi="宋体"/>
              </w:rPr>
              <w:t>破碎后</w:t>
            </w:r>
            <w:r w:rsidRPr="009C740A">
              <w:rPr>
                <w:rFonts w:ascii="宋体" w:hAnsi="宋体" w:hint="eastAsia"/>
              </w:rPr>
              <w:t>可</w:t>
            </w:r>
            <w:r w:rsidRPr="009C740A">
              <w:rPr>
                <w:rFonts w:ascii="宋体" w:hAnsi="宋体"/>
              </w:rPr>
              <w:t>直接摊铺沥青开放交通，施工周期对现状交通影响</w:t>
            </w:r>
            <w:r w:rsidRPr="009C740A">
              <w:rPr>
                <w:rFonts w:ascii="宋体" w:hAnsi="宋体" w:hint="eastAsia"/>
              </w:rPr>
              <w:t>小</w:t>
            </w:r>
          </w:p>
        </w:tc>
        <w:tc>
          <w:tcPr>
            <w:tcW w:w="1865" w:type="pct"/>
            <w:shd w:val="clear" w:color="auto" w:fill="auto"/>
            <w:vAlign w:val="center"/>
          </w:tcPr>
          <w:p w14:paraId="155BFAAF" w14:textId="77777777" w:rsidR="00A21872" w:rsidRPr="009C740A" w:rsidRDefault="00A21872" w:rsidP="002D6A31">
            <w:pPr>
              <w:spacing w:line="360" w:lineRule="auto"/>
              <w:jc w:val="center"/>
              <w:rPr>
                <w:rFonts w:ascii="宋体" w:hAnsi="宋体" w:hint="eastAsia"/>
              </w:rPr>
            </w:pPr>
            <w:r w:rsidRPr="009C740A">
              <w:rPr>
                <w:rFonts w:ascii="宋体" w:hAnsi="宋体"/>
              </w:rPr>
              <w:t>翻挖基层，施工周期较</w:t>
            </w:r>
            <w:r w:rsidRPr="009C740A">
              <w:rPr>
                <w:rFonts w:ascii="宋体" w:hAnsi="宋体" w:hint="eastAsia"/>
              </w:rPr>
              <w:t>长</w:t>
            </w:r>
          </w:p>
        </w:tc>
      </w:tr>
    </w:tbl>
    <w:p w14:paraId="66005AC0" w14:textId="7F6CAD31" w:rsidR="00CA7F3E" w:rsidRPr="000A2200" w:rsidRDefault="00CA7F3E" w:rsidP="00CA7F3E">
      <w:pPr>
        <w:spacing w:line="360" w:lineRule="auto"/>
        <w:ind w:firstLineChars="200" w:firstLine="480"/>
        <w:rPr>
          <w:rFonts w:ascii="宋体" w:hAnsi="宋体" w:hint="eastAsia"/>
        </w:rPr>
      </w:pPr>
      <w:r w:rsidRPr="000A2200">
        <w:rPr>
          <w:rFonts w:hint="eastAsia"/>
        </w:rPr>
        <w:t>泖圩四号路</w:t>
      </w:r>
      <w:r w:rsidRPr="000A2200">
        <w:rPr>
          <w:rFonts w:ascii="宋体" w:hAnsi="宋体" w:hint="eastAsia"/>
        </w:rPr>
        <w:t>沿线</w:t>
      </w:r>
      <w:r w:rsidRPr="000A2200">
        <w:rPr>
          <w:rFonts w:hint="eastAsia"/>
        </w:rPr>
        <w:t>有一处养殖厂，现状道路宽为</w:t>
      </w:r>
      <w:r w:rsidRPr="000A2200">
        <w:rPr>
          <w:rFonts w:hint="eastAsia"/>
        </w:rPr>
        <w:t>3.0-</w:t>
      </w:r>
      <w:r w:rsidR="000F489B" w:rsidRPr="000A2200">
        <w:rPr>
          <w:rFonts w:hint="eastAsia"/>
        </w:rPr>
        <w:t>4</w:t>
      </w:r>
      <w:r w:rsidRPr="000A2200">
        <w:rPr>
          <w:rFonts w:hint="eastAsia"/>
        </w:rPr>
        <w:t>.0m</w:t>
      </w:r>
      <w:r w:rsidRPr="000A2200">
        <w:rPr>
          <w:rFonts w:ascii="宋体" w:hAnsi="宋体" w:hint="eastAsia"/>
        </w:rPr>
        <w:t>，考虑到</w:t>
      </w:r>
      <w:r w:rsidRPr="000A2200">
        <w:rPr>
          <w:rFonts w:hint="eastAsia"/>
        </w:rPr>
        <w:t>养殖厂出入</w:t>
      </w:r>
      <w:r w:rsidRPr="000A2200">
        <w:rPr>
          <w:rFonts w:ascii="宋体" w:hAnsi="宋体" w:hint="eastAsia"/>
        </w:rPr>
        <w:t>影响，</w:t>
      </w:r>
      <w:r w:rsidRPr="000A2200">
        <w:rPr>
          <w:rFonts w:ascii="宋体" w:hAnsi="宋体" w:hint="eastAsia"/>
          <w:color w:val="000000"/>
        </w:rPr>
        <w:t>为</w:t>
      </w:r>
      <w:r w:rsidRPr="000A2200">
        <w:rPr>
          <w:rFonts w:ascii="宋体" w:hAnsi="宋体"/>
          <w:color w:val="000000"/>
        </w:rPr>
        <w:t>减少施工对道路交通的影响，</w:t>
      </w:r>
      <w:r w:rsidRPr="000A2200">
        <w:rPr>
          <w:rFonts w:ascii="宋体" w:hAnsi="宋体" w:hint="eastAsia"/>
          <w:color w:val="000000"/>
        </w:rPr>
        <w:t>充分</w:t>
      </w:r>
      <w:r w:rsidRPr="000A2200">
        <w:rPr>
          <w:rFonts w:ascii="宋体" w:hAnsi="宋体"/>
          <w:color w:val="000000"/>
        </w:rPr>
        <w:t>利用现状路面结构</w:t>
      </w:r>
      <w:r w:rsidRPr="000A2200">
        <w:rPr>
          <w:rFonts w:ascii="宋体" w:hAnsi="宋体" w:hint="eastAsia"/>
          <w:color w:val="000000"/>
        </w:rPr>
        <w:t>避免反射裂缝发生</w:t>
      </w:r>
      <w:r w:rsidRPr="000A2200">
        <w:rPr>
          <w:rFonts w:ascii="宋体" w:hAnsi="宋体"/>
          <w:color w:val="000000"/>
        </w:rPr>
        <w:t>，减少工程投资，</w:t>
      </w:r>
      <w:r w:rsidRPr="000A2200">
        <w:rPr>
          <w:rFonts w:ascii="宋体" w:hAnsi="宋体" w:hint="eastAsia"/>
          <w:color w:val="000000"/>
        </w:rPr>
        <w:t>本次</w:t>
      </w:r>
      <w:r w:rsidRPr="000A2200">
        <w:rPr>
          <w:rFonts w:ascii="宋体" w:hAnsi="宋体"/>
          <w:color w:val="000000"/>
        </w:rPr>
        <w:t>推荐采用</w:t>
      </w:r>
      <w:r w:rsidRPr="000A2200">
        <w:rPr>
          <w:rFonts w:ascii="宋体" w:hAnsi="宋体" w:hint="eastAsia"/>
          <w:color w:val="000000"/>
        </w:rPr>
        <w:t>总体</w:t>
      </w:r>
      <w:r w:rsidRPr="000A2200">
        <w:rPr>
          <w:rFonts w:ascii="宋体" w:hAnsi="宋体"/>
          <w:color w:val="000000"/>
        </w:rPr>
        <w:t>方案</w:t>
      </w:r>
      <w:r w:rsidRPr="000A2200">
        <w:rPr>
          <w:rFonts w:ascii="宋体" w:hAnsi="宋体" w:hint="eastAsia"/>
          <w:color w:val="000000"/>
        </w:rPr>
        <w:t>一：</w:t>
      </w:r>
      <w:r w:rsidRPr="000A2200">
        <w:rPr>
          <w:rFonts w:ascii="宋体" w:hAnsi="宋体" w:hint="eastAsia"/>
          <w:b/>
          <w:bCs/>
          <w:color w:val="000000"/>
        </w:rPr>
        <w:t>共振</w:t>
      </w:r>
      <w:r w:rsidRPr="000A2200">
        <w:rPr>
          <w:rFonts w:ascii="宋体" w:hAnsi="宋体"/>
          <w:b/>
          <w:bCs/>
          <w:color w:val="000000"/>
        </w:rPr>
        <w:t>破碎后</w:t>
      </w:r>
      <w:r w:rsidRPr="000A2200">
        <w:rPr>
          <w:rFonts w:ascii="宋体" w:hAnsi="宋体" w:hint="eastAsia"/>
          <w:b/>
          <w:bCs/>
          <w:color w:val="000000"/>
        </w:rPr>
        <w:t>加铺</w:t>
      </w:r>
      <w:r w:rsidRPr="000A2200">
        <w:rPr>
          <w:rFonts w:ascii="宋体" w:hAnsi="宋体"/>
          <w:b/>
          <w:bCs/>
          <w:color w:val="000000"/>
        </w:rPr>
        <w:t>沥青</w:t>
      </w:r>
      <w:r w:rsidRPr="000A2200">
        <w:rPr>
          <w:rFonts w:ascii="宋体" w:hAnsi="宋体" w:hint="eastAsia"/>
          <w:b/>
          <w:bCs/>
          <w:color w:val="000000"/>
        </w:rPr>
        <w:t>路面</w:t>
      </w:r>
      <w:r w:rsidRPr="000A2200">
        <w:rPr>
          <w:rFonts w:ascii="宋体" w:hAnsi="宋体"/>
        </w:rPr>
        <w:t>。</w:t>
      </w:r>
    </w:p>
    <w:p w14:paraId="254CD853" w14:textId="602120FB" w:rsidR="00D01E66" w:rsidRPr="000A2200" w:rsidRDefault="00D01E66" w:rsidP="007B144A">
      <w:pPr>
        <w:pStyle w:val="afffe"/>
        <w:ind w:firstLine="480"/>
        <w:rPr>
          <w:rFonts w:cs="Times New Roman" w:hint="eastAsia"/>
        </w:rPr>
      </w:pPr>
      <w:r w:rsidRPr="000A2200">
        <w:rPr>
          <w:rFonts w:cs="Times New Roman" w:hint="eastAsia"/>
        </w:rPr>
        <w:t>4、修复方案</w:t>
      </w:r>
    </w:p>
    <w:p w14:paraId="3142A8E4" w14:textId="282FE2D6" w:rsidR="007B144A" w:rsidRPr="000A2200" w:rsidRDefault="00084F14" w:rsidP="007B144A">
      <w:pPr>
        <w:spacing w:line="360" w:lineRule="auto"/>
        <w:ind w:firstLineChars="200" w:firstLine="480"/>
        <w:rPr>
          <w:rFonts w:ascii="宋体" w:hAnsi="宋体" w:hint="eastAsia"/>
          <w:spacing w:val="-4"/>
        </w:rPr>
      </w:pPr>
      <w:r w:rsidRPr="000A2200">
        <w:rPr>
          <w:rFonts w:hint="eastAsia"/>
        </w:rPr>
        <w:t>根据检测资料及决策树，</w:t>
      </w:r>
      <w:r w:rsidR="00D01E66" w:rsidRPr="000A2200">
        <w:rPr>
          <w:rFonts w:hint="eastAsia"/>
        </w:rPr>
        <w:t>本次考虑</w:t>
      </w:r>
      <w:r w:rsidRPr="000A2200">
        <w:rPr>
          <w:rFonts w:hint="eastAsia"/>
        </w:rPr>
        <w:t>对其进行白</w:t>
      </w:r>
      <w:r w:rsidR="00F13C63" w:rsidRPr="000A2200">
        <w:rPr>
          <w:rFonts w:hint="eastAsia"/>
        </w:rPr>
        <w:t>改</w:t>
      </w:r>
      <w:r w:rsidRPr="000A2200">
        <w:rPr>
          <w:rFonts w:hint="eastAsia"/>
        </w:rPr>
        <w:t>黑改造</w:t>
      </w:r>
      <w:r w:rsidR="00B92539" w:rsidRPr="000A2200">
        <w:rPr>
          <w:rFonts w:hint="eastAsia"/>
        </w:rPr>
        <w:t>，对现状白色板块</w:t>
      </w:r>
      <w:bookmarkStart w:id="133" w:name="_Hlk179964802"/>
      <w:r w:rsidR="00B92539" w:rsidRPr="000A2200">
        <w:rPr>
          <w:rFonts w:hint="eastAsia"/>
        </w:rPr>
        <w:t>共振破碎后加铺沥青路面</w:t>
      </w:r>
      <w:bookmarkEnd w:id="133"/>
      <w:r w:rsidR="00B92539" w:rsidRPr="000A2200">
        <w:rPr>
          <w:rFonts w:hint="eastAsia"/>
        </w:rPr>
        <w:t>。</w:t>
      </w:r>
      <w:r w:rsidR="00D00991" w:rsidRPr="000A2200">
        <w:rPr>
          <w:rFonts w:hint="eastAsia"/>
        </w:rPr>
        <w:t>对与</w:t>
      </w:r>
      <w:r w:rsidR="001E3880">
        <w:rPr>
          <w:rFonts w:hint="eastAsia"/>
        </w:rPr>
        <w:t>起终点、</w:t>
      </w:r>
      <w:r w:rsidR="00D00991" w:rsidRPr="000A2200">
        <w:rPr>
          <w:rFonts w:hint="eastAsia"/>
        </w:rPr>
        <w:t>泖岛公路</w:t>
      </w:r>
      <w:r w:rsidR="001E3880">
        <w:rPr>
          <w:rFonts w:hint="eastAsia"/>
        </w:rPr>
        <w:t>、上圩南桥</w:t>
      </w:r>
      <w:r w:rsidR="00D00991" w:rsidRPr="000A2200">
        <w:rPr>
          <w:rFonts w:hint="eastAsia"/>
        </w:rPr>
        <w:t>接顺，考虑两侧</w:t>
      </w:r>
      <w:r w:rsidR="001E3880">
        <w:rPr>
          <w:rFonts w:hint="eastAsia"/>
        </w:rPr>
        <w:t>三</w:t>
      </w:r>
      <w:r w:rsidR="00D00991" w:rsidRPr="000A2200">
        <w:rPr>
          <w:rFonts w:hint="eastAsia"/>
        </w:rPr>
        <w:t>块板范围进行翻挖新建。</w:t>
      </w:r>
    </w:p>
    <w:p w14:paraId="4506B47E" w14:textId="366882BB" w:rsidR="00AD79B3" w:rsidRPr="000A2200" w:rsidRDefault="00E73610" w:rsidP="00E73610">
      <w:pPr>
        <w:pStyle w:val="afffc"/>
        <w:rPr>
          <w:rFonts w:cs="Times New Roman" w:hint="eastAsia"/>
        </w:rPr>
      </w:pPr>
      <w:bookmarkStart w:id="134" w:name="_Toc404088800"/>
      <w:bookmarkStart w:id="135" w:name="_Toc193958899"/>
      <w:r w:rsidRPr="000A2200">
        <w:rPr>
          <w:rFonts w:cs="Times New Roman"/>
        </w:rPr>
        <w:t>5.</w:t>
      </w:r>
      <w:r w:rsidR="00771036" w:rsidRPr="000A2200">
        <w:rPr>
          <w:rFonts w:cs="Times New Roman" w:hint="eastAsia"/>
        </w:rPr>
        <w:t>3</w:t>
      </w:r>
      <w:r w:rsidRPr="000A2200">
        <w:rPr>
          <w:rFonts w:cs="Times New Roman"/>
        </w:rPr>
        <w:t xml:space="preserve"> </w:t>
      </w:r>
      <w:r w:rsidR="00AD79B3" w:rsidRPr="000A2200">
        <w:rPr>
          <w:rFonts w:cs="Times New Roman"/>
        </w:rPr>
        <w:t>道路平面</w:t>
      </w:r>
      <w:bookmarkEnd w:id="134"/>
      <w:bookmarkEnd w:id="135"/>
    </w:p>
    <w:p w14:paraId="19D466DC" w14:textId="2DA9ABF1" w:rsidR="009A0360" w:rsidRPr="000A2200" w:rsidRDefault="009A0360" w:rsidP="00792B2D">
      <w:pPr>
        <w:spacing w:line="360" w:lineRule="auto"/>
        <w:ind w:firstLineChars="200" w:firstLine="480"/>
        <w:rPr>
          <w:rFonts w:ascii="宋体" w:hAnsi="宋体" w:hint="eastAsia"/>
        </w:rPr>
      </w:pPr>
      <w:r w:rsidRPr="000A2200">
        <w:rPr>
          <w:rFonts w:ascii="宋体" w:hAnsi="宋体"/>
        </w:rPr>
        <w:t>本次</w:t>
      </w:r>
      <w:r w:rsidR="009340F8" w:rsidRPr="000A2200">
        <w:rPr>
          <w:rFonts w:ascii="宋体" w:hAnsi="宋体" w:hint="eastAsia"/>
        </w:rPr>
        <w:t>中修</w:t>
      </w:r>
      <w:r w:rsidRPr="000A2200">
        <w:rPr>
          <w:rFonts w:ascii="宋体" w:hAnsi="宋体"/>
        </w:rPr>
        <w:t>工程</w:t>
      </w:r>
      <w:r w:rsidR="004310E1" w:rsidRPr="000A2200">
        <w:rPr>
          <w:rFonts w:ascii="宋体" w:hAnsi="宋体"/>
        </w:rPr>
        <w:t>道路平面</w:t>
      </w:r>
      <w:r w:rsidR="00FE0923" w:rsidRPr="000A2200">
        <w:rPr>
          <w:rFonts w:ascii="宋体" w:hAnsi="宋体" w:hint="eastAsia"/>
        </w:rPr>
        <w:t>线形</w:t>
      </w:r>
      <w:r w:rsidR="009340F8" w:rsidRPr="000A2200">
        <w:rPr>
          <w:rFonts w:ascii="宋体" w:hAnsi="宋体" w:hint="eastAsia"/>
        </w:rPr>
        <w:t>为</w:t>
      </w:r>
      <w:r w:rsidR="00506CEC" w:rsidRPr="000A2200">
        <w:rPr>
          <w:rFonts w:ascii="宋体" w:hAnsi="宋体" w:hint="eastAsia"/>
        </w:rPr>
        <w:t>直线和圆曲线组成，其中圆曲线共设置4处，半径分别为50000、2000、5000、5000</w:t>
      </w:r>
      <w:r w:rsidR="00FE0923" w:rsidRPr="000A2200">
        <w:rPr>
          <w:rFonts w:ascii="宋体" w:hAnsi="宋体" w:hint="eastAsia"/>
        </w:rPr>
        <w:t>。本次工程</w:t>
      </w:r>
      <w:r w:rsidR="004310E1" w:rsidRPr="000A2200">
        <w:rPr>
          <w:rFonts w:ascii="宋体" w:hAnsi="宋体"/>
        </w:rPr>
        <w:t>基本维持既有平面线形不变</w:t>
      </w:r>
      <w:r w:rsidR="002D2CC2" w:rsidRPr="000A2200">
        <w:rPr>
          <w:rFonts w:ascii="宋体" w:hAnsi="宋体" w:hint="eastAsia"/>
        </w:rPr>
        <w:t>，</w:t>
      </w:r>
      <w:r w:rsidR="009340F8" w:rsidRPr="000A2200">
        <w:rPr>
          <w:rFonts w:ascii="宋体" w:hAnsi="宋体" w:hint="eastAsia"/>
        </w:rPr>
        <w:t>恢复道路横坡，</w:t>
      </w:r>
      <w:r w:rsidR="004310E1" w:rsidRPr="000A2200">
        <w:rPr>
          <w:rFonts w:ascii="宋体" w:hAnsi="宋体"/>
        </w:rPr>
        <w:t>平面设计详见“道路平面设计图”。</w:t>
      </w:r>
    </w:p>
    <w:p w14:paraId="047ABD26" w14:textId="6534747C" w:rsidR="009C1686" w:rsidRPr="000A2200" w:rsidRDefault="00E73610" w:rsidP="00F67C9B">
      <w:pPr>
        <w:pStyle w:val="afffc"/>
        <w:rPr>
          <w:rFonts w:cs="Times New Roman" w:hint="eastAsia"/>
        </w:rPr>
      </w:pPr>
      <w:bookmarkStart w:id="136" w:name="_Toc404088801"/>
      <w:bookmarkStart w:id="137" w:name="_Toc193958900"/>
      <w:r w:rsidRPr="000A2200">
        <w:rPr>
          <w:rFonts w:cs="Times New Roman"/>
        </w:rPr>
        <w:t>5.</w:t>
      </w:r>
      <w:r w:rsidR="00771036" w:rsidRPr="000A2200">
        <w:rPr>
          <w:rFonts w:cs="Times New Roman" w:hint="eastAsia"/>
        </w:rPr>
        <w:t>4</w:t>
      </w:r>
      <w:r w:rsidRPr="000A2200">
        <w:rPr>
          <w:rFonts w:cs="Times New Roman"/>
        </w:rPr>
        <w:t xml:space="preserve"> </w:t>
      </w:r>
      <w:r w:rsidR="009C1686" w:rsidRPr="000A2200">
        <w:rPr>
          <w:rFonts w:cs="Times New Roman"/>
        </w:rPr>
        <w:t>道路纵断面</w:t>
      </w:r>
      <w:bookmarkEnd w:id="130"/>
      <w:bookmarkEnd w:id="136"/>
      <w:bookmarkEnd w:id="137"/>
    </w:p>
    <w:p w14:paraId="73B70942" w14:textId="60251588" w:rsidR="00880DE1" w:rsidRPr="000A2200" w:rsidRDefault="00880DE1" w:rsidP="00F67C9B">
      <w:pPr>
        <w:pStyle w:val="afffe"/>
        <w:ind w:firstLine="480"/>
        <w:rPr>
          <w:rFonts w:cs="Times New Roman" w:hint="eastAsia"/>
        </w:rPr>
      </w:pPr>
      <w:r w:rsidRPr="000A2200">
        <w:rPr>
          <w:rFonts w:cs="Times New Roman"/>
        </w:rPr>
        <w:t>道路纵断面设计在满足规范要求的前提下，以尽量</w:t>
      </w:r>
      <w:r w:rsidR="00164C1C" w:rsidRPr="000A2200">
        <w:rPr>
          <w:rFonts w:cs="Times New Roman" w:hint="eastAsia"/>
        </w:rPr>
        <w:t>维持</w:t>
      </w:r>
      <w:r w:rsidRPr="000A2200">
        <w:rPr>
          <w:rFonts w:cs="Times New Roman"/>
        </w:rPr>
        <w:t>现状道路</w:t>
      </w:r>
      <w:r w:rsidR="00164C1C" w:rsidRPr="000A2200">
        <w:rPr>
          <w:rFonts w:cs="Times New Roman" w:hint="eastAsia"/>
        </w:rPr>
        <w:t>起伏</w:t>
      </w:r>
      <w:r w:rsidRPr="000A2200">
        <w:rPr>
          <w:rFonts w:cs="Times New Roman"/>
        </w:rPr>
        <w:t>为主要设计原则进行控制，</w:t>
      </w:r>
      <w:r w:rsidR="009C1415" w:rsidRPr="000A2200">
        <w:rPr>
          <w:rFonts w:cs="Times New Roman"/>
        </w:rPr>
        <w:t>对道路纵断面进行恢复性设计，</w:t>
      </w:r>
      <w:r w:rsidRPr="000A2200">
        <w:rPr>
          <w:rFonts w:cs="Times New Roman"/>
        </w:rPr>
        <w:t>具体原则为：</w:t>
      </w:r>
    </w:p>
    <w:p w14:paraId="4FEB1A7E" w14:textId="4A9DC9BC" w:rsidR="00880DE1" w:rsidRPr="000A2200" w:rsidRDefault="00880DE1" w:rsidP="00F67C9B">
      <w:pPr>
        <w:pStyle w:val="afffe"/>
        <w:ind w:firstLine="480"/>
        <w:rPr>
          <w:rFonts w:cs="Times New Roman" w:hint="eastAsia"/>
        </w:rPr>
      </w:pPr>
      <w:r w:rsidRPr="000A2200">
        <w:rPr>
          <w:rFonts w:cs="Times New Roman"/>
        </w:rPr>
        <w:t>1、路段尽量</w:t>
      </w:r>
      <w:r w:rsidR="00164C1C" w:rsidRPr="000A2200">
        <w:rPr>
          <w:rFonts w:cs="Times New Roman" w:hint="eastAsia"/>
        </w:rPr>
        <w:t>维持现状道路起伏</w:t>
      </w:r>
      <w:r w:rsidR="009C1415" w:rsidRPr="000A2200">
        <w:rPr>
          <w:rFonts w:cs="Times New Roman"/>
        </w:rPr>
        <w:t>，并满足路面</w:t>
      </w:r>
      <w:r w:rsidR="00A208E1" w:rsidRPr="000A2200">
        <w:rPr>
          <w:rFonts w:cs="Times New Roman"/>
        </w:rPr>
        <w:t>修复</w:t>
      </w:r>
      <w:r w:rsidR="009C1415" w:rsidRPr="000A2200">
        <w:rPr>
          <w:rFonts w:cs="Times New Roman"/>
        </w:rPr>
        <w:t>方案和路面排水的要求</w:t>
      </w:r>
      <w:r w:rsidRPr="000A2200">
        <w:rPr>
          <w:rFonts w:cs="Times New Roman"/>
        </w:rPr>
        <w:t>；</w:t>
      </w:r>
    </w:p>
    <w:p w14:paraId="096434CF" w14:textId="77777777" w:rsidR="00880DE1" w:rsidRPr="000A2200" w:rsidRDefault="00880DE1" w:rsidP="00F67C9B">
      <w:pPr>
        <w:pStyle w:val="afffe"/>
        <w:ind w:firstLine="480"/>
        <w:rPr>
          <w:rFonts w:cs="Times New Roman" w:hint="eastAsia"/>
        </w:rPr>
      </w:pPr>
      <w:r w:rsidRPr="000A2200">
        <w:rPr>
          <w:rFonts w:cs="Times New Roman"/>
        </w:rPr>
        <w:t>2、满足路面路拱要求；</w:t>
      </w:r>
    </w:p>
    <w:p w14:paraId="644AA54A" w14:textId="77777777" w:rsidR="00880DE1" w:rsidRPr="000A2200" w:rsidRDefault="00880DE1" w:rsidP="00F67C9B">
      <w:pPr>
        <w:pStyle w:val="afffe"/>
        <w:ind w:firstLine="480"/>
        <w:rPr>
          <w:rFonts w:cs="Times New Roman" w:hint="eastAsia"/>
        </w:rPr>
      </w:pPr>
      <w:r w:rsidRPr="000A2200">
        <w:rPr>
          <w:rFonts w:cs="Times New Roman"/>
        </w:rPr>
        <w:lastRenderedPageBreak/>
        <w:t>3、尽量减少老路路面起伏不平所需的衬垫层厚度；</w:t>
      </w:r>
    </w:p>
    <w:p w14:paraId="79C9DB21" w14:textId="187C90BE" w:rsidR="009C1415" w:rsidRPr="000A2200" w:rsidRDefault="00C71ECE" w:rsidP="00F67C9B">
      <w:pPr>
        <w:pStyle w:val="afffe"/>
        <w:ind w:firstLine="480"/>
        <w:rPr>
          <w:rFonts w:cs="Times New Roman" w:hint="eastAsia"/>
        </w:rPr>
      </w:pPr>
      <w:r w:rsidRPr="000A2200">
        <w:rPr>
          <w:rFonts w:cs="Times New Roman" w:hint="eastAsia"/>
        </w:rPr>
        <w:t>4</w:t>
      </w:r>
      <w:r w:rsidR="009C1415" w:rsidRPr="000A2200">
        <w:rPr>
          <w:rFonts w:cs="Times New Roman"/>
        </w:rPr>
        <w:t>、与沿线既有相交道路标高</w:t>
      </w:r>
      <w:r w:rsidR="00164C1C" w:rsidRPr="000A2200">
        <w:rPr>
          <w:rFonts w:cs="Times New Roman"/>
        </w:rPr>
        <w:t>接</w:t>
      </w:r>
      <w:r w:rsidR="009C1415" w:rsidRPr="000A2200">
        <w:rPr>
          <w:rFonts w:cs="Times New Roman"/>
        </w:rPr>
        <w:t>顺。</w:t>
      </w:r>
    </w:p>
    <w:p w14:paraId="4FE87A4C" w14:textId="1FF801B1" w:rsidR="009720D7" w:rsidRPr="000A2200" w:rsidRDefault="00880DE1" w:rsidP="00F67C9B">
      <w:pPr>
        <w:pStyle w:val="afffe"/>
        <w:ind w:firstLine="480"/>
        <w:rPr>
          <w:rFonts w:cs="Times New Roman" w:hint="eastAsia"/>
        </w:rPr>
      </w:pPr>
      <w:r w:rsidRPr="000A2200">
        <w:rPr>
          <w:rFonts w:cs="Times New Roman"/>
        </w:rPr>
        <w:t>本</w:t>
      </w:r>
      <w:r w:rsidR="00795071" w:rsidRPr="000A2200">
        <w:rPr>
          <w:rFonts w:cs="Times New Roman"/>
        </w:rPr>
        <w:t>次</w:t>
      </w:r>
      <w:r w:rsidR="00CD0357" w:rsidRPr="000A2200">
        <w:rPr>
          <w:rFonts w:cs="Times New Roman"/>
        </w:rPr>
        <w:t>设计</w:t>
      </w:r>
      <w:r w:rsidR="009720D7" w:rsidRPr="000A2200">
        <w:rPr>
          <w:rFonts w:cs="Times New Roman"/>
        </w:rPr>
        <w:t>道路纵断面基本维持现状</w:t>
      </w:r>
      <w:r w:rsidR="008B6379">
        <w:rPr>
          <w:rFonts w:cs="Times New Roman" w:hint="eastAsia"/>
        </w:rPr>
        <w:t>起伏</w:t>
      </w:r>
      <w:r w:rsidRPr="000A2200">
        <w:rPr>
          <w:rFonts w:cs="Times New Roman"/>
        </w:rPr>
        <w:t>。</w:t>
      </w:r>
    </w:p>
    <w:p w14:paraId="44ABE27C" w14:textId="5C845757" w:rsidR="00911C7B" w:rsidRPr="000A2200" w:rsidRDefault="00E73610" w:rsidP="00F67C9B">
      <w:pPr>
        <w:pStyle w:val="afffc"/>
        <w:rPr>
          <w:rFonts w:cs="Times New Roman" w:hint="eastAsia"/>
        </w:rPr>
      </w:pPr>
      <w:bookmarkStart w:id="138" w:name="_Toc404088802"/>
      <w:bookmarkStart w:id="139" w:name="_Toc193958901"/>
      <w:r w:rsidRPr="000A2200">
        <w:rPr>
          <w:rFonts w:cs="Times New Roman"/>
        </w:rPr>
        <w:t>5.</w:t>
      </w:r>
      <w:r w:rsidR="00771036" w:rsidRPr="000A2200">
        <w:rPr>
          <w:rFonts w:cs="Times New Roman" w:hint="eastAsia"/>
        </w:rPr>
        <w:t>5</w:t>
      </w:r>
      <w:r w:rsidRPr="000A2200">
        <w:rPr>
          <w:rFonts w:cs="Times New Roman"/>
        </w:rPr>
        <w:t xml:space="preserve"> </w:t>
      </w:r>
      <w:r w:rsidR="00911C7B" w:rsidRPr="000A2200">
        <w:rPr>
          <w:rFonts w:cs="Times New Roman"/>
        </w:rPr>
        <w:t>道路横断面</w:t>
      </w:r>
      <w:bookmarkEnd w:id="138"/>
      <w:bookmarkEnd w:id="139"/>
    </w:p>
    <w:p w14:paraId="36D29E79" w14:textId="514BD96E" w:rsidR="00AC37B4" w:rsidRPr="000A2200" w:rsidRDefault="00AC37B4" w:rsidP="00AC37B4">
      <w:pPr>
        <w:pStyle w:val="afffe"/>
        <w:ind w:firstLine="480"/>
        <w:rPr>
          <w:rFonts w:cs="Times New Roman" w:hint="eastAsia"/>
          <w:szCs w:val="28"/>
        </w:rPr>
      </w:pPr>
      <w:r w:rsidRPr="000A2200">
        <w:rPr>
          <w:rFonts w:cs="Times New Roman"/>
        </w:rPr>
        <w:t>根据现场调查，本段道路现状</w:t>
      </w:r>
      <w:r w:rsidR="00813F3F" w:rsidRPr="000A2200">
        <w:rPr>
          <w:rFonts w:cs="Times New Roman" w:hint="eastAsia"/>
        </w:rPr>
        <w:t>横断面为</w:t>
      </w:r>
      <w:r w:rsidR="00B12A6E" w:rsidRPr="000A2200">
        <w:rPr>
          <w:rFonts w:cs="Times New Roman" w:hint="eastAsia"/>
        </w:rPr>
        <w:t>3</w:t>
      </w:r>
      <w:r w:rsidR="00146A0D" w:rsidRPr="000A2200">
        <w:rPr>
          <w:rFonts w:cs="Times New Roman" w:hint="eastAsia"/>
        </w:rPr>
        <w:t>.0-</w:t>
      </w:r>
      <w:r w:rsidR="000F489B" w:rsidRPr="000A2200">
        <w:rPr>
          <w:rFonts w:cs="Times New Roman" w:hint="eastAsia"/>
        </w:rPr>
        <w:t>4</w:t>
      </w:r>
      <w:r w:rsidR="00B12A6E" w:rsidRPr="000A2200">
        <w:rPr>
          <w:rFonts w:cs="Times New Roman" w:hint="eastAsia"/>
        </w:rPr>
        <w:t>.0</w:t>
      </w:r>
      <w:r w:rsidR="00813F3F" w:rsidRPr="000A2200">
        <w:rPr>
          <w:rFonts w:cs="Times New Roman" w:hint="eastAsia"/>
        </w:rPr>
        <w:t>m宽的</w:t>
      </w:r>
      <w:r w:rsidR="00160023" w:rsidRPr="000A2200">
        <w:rPr>
          <w:rFonts w:cs="Times New Roman" w:hint="eastAsia"/>
        </w:rPr>
        <w:t>通行车道</w:t>
      </w:r>
      <w:r w:rsidR="008E58DD" w:rsidRPr="000A2200">
        <w:rPr>
          <w:rFonts w:cs="Times New Roman" w:hint="eastAsia"/>
        </w:rPr>
        <w:t>，本道路不具备拓宽条件，本次维持现状</w:t>
      </w:r>
      <w:r w:rsidR="00160023" w:rsidRPr="000A2200">
        <w:rPr>
          <w:rFonts w:cs="Times New Roman" w:hint="eastAsia"/>
        </w:rPr>
        <w:t>。</w:t>
      </w:r>
    </w:p>
    <w:p w14:paraId="6758D84A" w14:textId="45DB2767" w:rsidR="00B67217" w:rsidRPr="000A2200" w:rsidRDefault="00DC44E3" w:rsidP="000F3408">
      <w:pPr>
        <w:spacing w:line="360" w:lineRule="auto"/>
        <w:ind w:firstLineChars="200" w:firstLine="480"/>
        <w:rPr>
          <w:rFonts w:ascii="宋体" w:hAnsi="宋体" w:hint="eastAsia"/>
        </w:rPr>
      </w:pPr>
      <w:r w:rsidRPr="000A2200">
        <w:rPr>
          <w:rFonts w:ascii="宋体" w:hAnsi="宋体"/>
        </w:rPr>
        <w:t>本</w:t>
      </w:r>
      <w:r w:rsidR="00AF6815" w:rsidRPr="000A2200">
        <w:rPr>
          <w:rFonts w:ascii="宋体" w:hAnsi="宋体"/>
        </w:rPr>
        <w:t>工程</w:t>
      </w:r>
      <w:r w:rsidR="00764D1E">
        <w:rPr>
          <w:rFonts w:ascii="宋体" w:hAnsi="宋体" w:hint="eastAsia"/>
        </w:rPr>
        <w:t>采用单</w:t>
      </w:r>
      <w:r w:rsidR="0058235F">
        <w:rPr>
          <w:rFonts w:ascii="宋体" w:hAnsi="宋体" w:hint="eastAsia"/>
        </w:rPr>
        <w:t>向</w:t>
      </w:r>
      <w:r w:rsidR="00AF6815" w:rsidRPr="000A2200">
        <w:rPr>
          <w:rFonts w:ascii="宋体" w:hAnsi="宋体"/>
        </w:rPr>
        <w:t>坡，本</w:t>
      </w:r>
      <w:r w:rsidRPr="000A2200">
        <w:rPr>
          <w:rFonts w:ascii="宋体" w:hAnsi="宋体"/>
        </w:rPr>
        <w:t>次</w:t>
      </w:r>
      <w:r w:rsidR="007333FF" w:rsidRPr="000A2200">
        <w:rPr>
          <w:rFonts w:ascii="宋体" w:hAnsi="宋体"/>
        </w:rPr>
        <w:t>对道路进行</w:t>
      </w:r>
      <w:r w:rsidR="0072475F" w:rsidRPr="000A2200">
        <w:rPr>
          <w:rFonts w:ascii="宋体" w:hAnsi="宋体"/>
        </w:rPr>
        <w:t>恢复性</w:t>
      </w:r>
      <w:r w:rsidR="000E335C" w:rsidRPr="000A2200">
        <w:rPr>
          <w:rFonts w:ascii="宋体" w:hAnsi="宋体"/>
        </w:rPr>
        <w:t>修复</w:t>
      </w:r>
      <w:r w:rsidR="0072475F" w:rsidRPr="000A2200">
        <w:rPr>
          <w:rFonts w:ascii="宋体" w:hAnsi="宋体"/>
        </w:rPr>
        <w:t>，</w:t>
      </w:r>
      <w:r w:rsidR="005B7095" w:rsidRPr="000A2200">
        <w:rPr>
          <w:rFonts w:ascii="宋体" w:hAnsi="宋体"/>
        </w:rPr>
        <w:t>恢复道路路拱，以利于路面排水。</w:t>
      </w:r>
      <w:r w:rsidR="008E4EEF" w:rsidRPr="000A2200">
        <w:rPr>
          <w:rFonts w:ascii="宋体" w:hAnsi="宋体"/>
        </w:rPr>
        <w:t>路拱曲线采用</w:t>
      </w:r>
      <w:r w:rsidR="0076706B" w:rsidRPr="000A2200">
        <w:rPr>
          <w:rFonts w:ascii="宋体" w:hAnsi="宋体" w:hint="eastAsia"/>
        </w:rPr>
        <w:t>直线</w:t>
      </w:r>
      <w:r w:rsidR="008E4EEF" w:rsidRPr="000A2200">
        <w:rPr>
          <w:rFonts w:ascii="宋体" w:hAnsi="宋体"/>
        </w:rPr>
        <w:t>线形</w:t>
      </w:r>
      <w:r w:rsidR="001E59D7" w:rsidRPr="000A2200">
        <w:rPr>
          <w:rFonts w:ascii="宋体" w:hAnsi="宋体"/>
        </w:rPr>
        <w:t>，</w:t>
      </w:r>
      <w:r w:rsidR="000F3408" w:rsidRPr="000A2200">
        <w:rPr>
          <w:rFonts w:ascii="宋体" w:hAnsi="宋体"/>
        </w:rPr>
        <w:t>路拱横坡</w:t>
      </w:r>
      <w:r w:rsidR="001E59D7" w:rsidRPr="000A2200">
        <w:rPr>
          <w:rFonts w:ascii="宋体" w:hAnsi="宋体"/>
        </w:rPr>
        <w:t>取</w:t>
      </w:r>
      <w:r w:rsidR="00FB5B08" w:rsidRPr="000A2200">
        <w:rPr>
          <w:rFonts w:ascii="宋体" w:hAnsi="宋体" w:hint="eastAsia"/>
        </w:rPr>
        <w:t>1</w:t>
      </w:r>
      <w:r w:rsidR="00FB5B08" w:rsidRPr="000A2200">
        <w:rPr>
          <w:rFonts w:ascii="宋体" w:hAnsi="宋体"/>
        </w:rPr>
        <w:t>.5</w:t>
      </w:r>
      <w:r w:rsidR="00FB5B08" w:rsidRPr="000A2200">
        <w:rPr>
          <w:rFonts w:ascii="宋体" w:hAnsi="宋体" w:hint="eastAsia"/>
        </w:rPr>
        <w:t>%～</w:t>
      </w:r>
      <w:r w:rsidR="00AF6815" w:rsidRPr="000A2200">
        <w:rPr>
          <w:rFonts w:ascii="宋体" w:hAnsi="宋体"/>
        </w:rPr>
        <w:t>2.0</w:t>
      </w:r>
      <w:r w:rsidR="000F3408" w:rsidRPr="000A2200">
        <w:rPr>
          <w:rFonts w:ascii="宋体" w:hAnsi="宋体"/>
        </w:rPr>
        <w:t>%</w:t>
      </w:r>
      <w:r w:rsidR="00B67217" w:rsidRPr="000A2200">
        <w:rPr>
          <w:rFonts w:ascii="宋体" w:hAnsi="宋体"/>
        </w:rPr>
        <w:t>。</w:t>
      </w:r>
    </w:p>
    <w:p w14:paraId="566E80B3" w14:textId="1048BFD3" w:rsidR="00FD35E3" w:rsidRPr="000A2200" w:rsidRDefault="00E73610" w:rsidP="00E73610">
      <w:pPr>
        <w:pStyle w:val="afffc"/>
        <w:rPr>
          <w:rFonts w:cs="Times New Roman" w:hint="eastAsia"/>
        </w:rPr>
      </w:pPr>
      <w:bookmarkStart w:id="140" w:name="_Toc404088803"/>
      <w:bookmarkStart w:id="141" w:name="_Toc193958902"/>
      <w:r w:rsidRPr="000A2200">
        <w:rPr>
          <w:rFonts w:cs="Times New Roman"/>
        </w:rPr>
        <w:t>5.</w:t>
      </w:r>
      <w:r w:rsidR="00771036" w:rsidRPr="000A2200">
        <w:rPr>
          <w:rFonts w:cs="Times New Roman" w:hint="eastAsia"/>
        </w:rPr>
        <w:t>6</w:t>
      </w:r>
      <w:r w:rsidRPr="000A2200">
        <w:rPr>
          <w:rFonts w:cs="Times New Roman"/>
        </w:rPr>
        <w:t xml:space="preserve"> </w:t>
      </w:r>
      <w:r w:rsidR="004713C6" w:rsidRPr="000A2200">
        <w:rPr>
          <w:rFonts w:cs="Times New Roman"/>
        </w:rPr>
        <w:t>路基、路面设计</w:t>
      </w:r>
      <w:bookmarkEnd w:id="140"/>
      <w:bookmarkEnd w:id="141"/>
    </w:p>
    <w:p w14:paraId="684C297E" w14:textId="0FB76ACC" w:rsidR="0031767E" w:rsidRPr="000A2200" w:rsidRDefault="00E73610" w:rsidP="00E73610">
      <w:pPr>
        <w:pStyle w:val="affff2"/>
        <w:rPr>
          <w:rFonts w:cs="Times New Roman" w:hint="eastAsia"/>
        </w:rPr>
      </w:pPr>
      <w:r w:rsidRPr="000A2200">
        <w:rPr>
          <w:rFonts w:cs="Times New Roman"/>
        </w:rPr>
        <w:t>5.</w:t>
      </w:r>
      <w:r w:rsidR="00771036" w:rsidRPr="000A2200">
        <w:rPr>
          <w:rFonts w:cs="Times New Roman" w:hint="eastAsia"/>
        </w:rPr>
        <w:t>6</w:t>
      </w:r>
      <w:r w:rsidRPr="000A2200">
        <w:rPr>
          <w:rFonts w:cs="Times New Roman"/>
        </w:rPr>
        <w:t xml:space="preserve">.1 </w:t>
      </w:r>
      <w:r w:rsidR="0031767E" w:rsidRPr="000A2200">
        <w:rPr>
          <w:rFonts w:cs="Times New Roman"/>
        </w:rPr>
        <w:t>路基设计</w:t>
      </w:r>
    </w:p>
    <w:p w14:paraId="3055AAB9" w14:textId="77777777" w:rsidR="001F4706" w:rsidRPr="00506C8C" w:rsidRDefault="001F4706" w:rsidP="001F4706">
      <w:pPr>
        <w:autoSpaceDE w:val="0"/>
        <w:autoSpaceDN w:val="0"/>
        <w:adjustRightInd w:val="0"/>
        <w:spacing w:line="360" w:lineRule="auto"/>
        <w:ind w:firstLineChars="200" w:firstLine="480"/>
        <w:jc w:val="left"/>
        <w:rPr>
          <w:rFonts w:ascii="宋体" w:hAnsi="宋体" w:hint="eastAsia"/>
        </w:rPr>
      </w:pPr>
      <w:r w:rsidRPr="00506C8C">
        <w:rPr>
          <w:rFonts w:ascii="宋体" w:hAnsi="宋体" w:hint="eastAsia"/>
        </w:rPr>
        <w:t>老路经多年使用，路基已基本稳定，本次</w:t>
      </w:r>
      <w:r>
        <w:rPr>
          <w:rFonts w:ascii="宋体" w:hAnsi="宋体" w:hint="eastAsia"/>
        </w:rPr>
        <w:t>中修局部</w:t>
      </w:r>
      <w:r w:rsidRPr="00506C8C">
        <w:rPr>
          <w:rFonts w:ascii="宋体" w:hAnsi="宋体" w:hint="eastAsia"/>
        </w:rPr>
        <w:t>对道路进行翻挖新建</w:t>
      </w:r>
      <w:r>
        <w:rPr>
          <w:rFonts w:ascii="宋体" w:hAnsi="宋体" w:hint="eastAsia"/>
        </w:rPr>
        <w:t>接顺</w:t>
      </w:r>
      <w:r w:rsidRPr="00506C8C">
        <w:rPr>
          <w:rFonts w:ascii="宋体" w:hAnsi="宋体" w:hint="eastAsia"/>
        </w:rPr>
        <w:t>，</w:t>
      </w:r>
      <w:r>
        <w:rPr>
          <w:rFonts w:ascii="宋体" w:hAnsi="宋体" w:hint="eastAsia"/>
        </w:rPr>
        <w:t>如需</w:t>
      </w:r>
      <w:r w:rsidRPr="00506C8C">
        <w:rPr>
          <w:rFonts w:ascii="宋体" w:hAnsi="宋体" w:hint="eastAsia"/>
        </w:rPr>
        <w:t>超挖土基，对上路床30cm范围内用掺6%的石灰进行土基改良，车行道范围上路床土基回弹模量应达到2</w:t>
      </w:r>
      <w:r w:rsidRPr="00506C8C">
        <w:rPr>
          <w:rFonts w:ascii="宋体" w:hAnsi="宋体"/>
        </w:rPr>
        <w:t>5</w:t>
      </w:r>
      <w:r w:rsidRPr="00506C8C">
        <w:rPr>
          <w:rFonts w:ascii="宋体" w:hAnsi="宋体" w:hint="eastAsia"/>
        </w:rPr>
        <w:t>MPa 以上。</w:t>
      </w:r>
    </w:p>
    <w:p w14:paraId="61833A4C" w14:textId="77777777" w:rsidR="001F4706" w:rsidRPr="00E560FF" w:rsidRDefault="001F4706" w:rsidP="001F4706">
      <w:pPr>
        <w:jc w:val="center"/>
      </w:pPr>
      <w:r w:rsidRPr="00E560FF">
        <w:rPr>
          <w:rFonts w:hint="eastAsia"/>
        </w:rPr>
        <w:t>路床压实度要求（四级公路）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4"/>
        <w:gridCol w:w="2923"/>
        <w:gridCol w:w="1903"/>
      </w:tblGrid>
      <w:tr w:rsidR="001F4706" w:rsidRPr="00E560FF" w14:paraId="1CF851C5" w14:textId="77777777" w:rsidTr="00A655A1">
        <w:trPr>
          <w:trHeight w:hRule="exact" w:val="509"/>
          <w:jc w:val="center"/>
        </w:trPr>
        <w:tc>
          <w:tcPr>
            <w:tcW w:w="3534" w:type="dxa"/>
            <w:vAlign w:val="center"/>
          </w:tcPr>
          <w:p w14:paraId="02604D34" w14:textId="77777777" w:rsidR="001F4706" w:rsidRPr="00E560FF" w:rsidRDefault="001F4706" w:rsidP="00A655A1">
            <w:pPr>
              <w:adjustRightInd w:val="0"/>
              <w:spacing w:line="300" w:lineRule="auto"/>
              <w:jc w:val="center"/>
              <w:textAlignment w:val="baseline"/>
              <w:rPr>
                <w:kern w:val="0"/>
              </w:rPr>
            </w:pPr>
            <w:r w:rsidRPr="00E560FF">
              <w:rPr>
                <w:kern w:val="0"/>
              </w:rPr>
              <w:t>填挖类型</w:t>
            </w:r>
          </w:p>
        </w:tc>
        <w:tc>
          <w:tcPr>
            <w:tcW w:w="2923" w:type="dxa"/>
            <w:vAlign w:val="center"/>
          </w:tcPr>
          <w:p w14:paraId="437E8454" w14:textId="77777777" w:rsidR="001F4706" w:rsidRPr="00E560FF" w:rsidRDefault="001F4706" w:rsidP="00A655A1">
            <w:pPr>
              <w:adjustRightInd w:val="0"/>
              <w:spacing w:line="300" w:lineRule="auto"/>
              <w:jc w:val="center"/>
              <w:textAlignment w:val="baseline"/>
              <w:rPr>
                <w:kern w:val="0"/>
              </w:rPr>
            </w:pPr>
            <w:r w:rsidRPr="00E560FF">
              <w:rPr>
                <w:rFonts w:hint="eastAsia"/>
                <w:kern w:val="0"/>
              </w:rPr>
              <w:t>路面底以下深度</w:t>
            </w:r>
            <w:r w:rsidRPr="00E560FF">
              <w:rPr>
                <w:kern w:val="0"/>
              </w:rPr>
              <w:t>(mm)</w:t>
            </w:r>
          </w:p>
        </w:tc>
        <w:tc>
          <w:tcPr>
            <w:tcW w:w="1903" w:type="dxa"/>
            <w:vAlign w:val="center"/>
          </w:tcPr>
          <w:p w14:paraId="67A76C72" w14:textId="77777777" w:rsidR="001F4706" w:rsidRPr="00E560FF" w:rsidRDefault="001F4706" w:rsidP="00A655A1">
            <w:pPr>
              <w:adjustRightInd w:val="0"/>
              <w:spacing w:line="300" w:lineRule="auto"/>
              <w:jc w:val="center"/>
              <w:textAlignment w:val="baseline"/>
              <w:rPr>
                <w:kern w:val="0"/>
              </w:rPr>
            </w:pPr>
            <w:r w:rsidRPr="00E560FF">
              <w:rPr>
                <w:rFonts w:hint="eastAsia"/>
                <w:kern w:val="0"/>
              </w:rPr>
              <w:t>路床</w:t>
            </w:r>
            <w:r w:rsidRPr="00E560FF">
              <w:rPr>
                <w:kern w:val="0"/>
              </w:rPr>
              <w:t>压实度</w:t>
            </w:r>
            <w:r w:rsidRPr="00E560FF">
              <w:rPr>
                <w:kern w:val="0"/>
              </w:rPr>
              <w:t xml:space="preserve"> (%)</w:t>
            </w:r>
          </w:p>
        </w:tc>
      </w:tr>
      <w:tr w:rsidR="001F4706" w:rsidRPr="00E560FF" w14:paraId="0FEA114D" w14:textId="77777777" w:rsidTr="00A655A1">
        <w:trPr>
          <w:trHeight w:hRule="exact" w:val="509"/>
          <w:jc w:val="center"/>
        </w:trPr>
        <w:tc>
          <w:tcPr>
            <w:tcW w:w="3534" w:type="dxa"/>
            <w:vAlign w:val="center"/>
          </w:tcPr>
          <w:p w14:paraId="7D65ABCF" w14:textId="77777777" w:rsidR="001F4706" w:rsidRPr="00E560FF" w:rsidRDefault="001F4706" w:rsidP="00A655A1">
            <w:pPr>
              <w:adjustRightInd w:val="0"/>
              <w:spacing w:line="300" w:lineRule="auto"/>
              <w:ind w:firstLineChars="400" w:firstLine="960"/>
              <w:textAlignment w:val="baseline"/>
              <w:rPr>
                <w:kern w:val="0"/>
              </w:rPr>
            </w:pPr>
            <w:r w:rsidRPr="00E560FF">
              <w:rPr>
                <w:rFonts w:hint="eastAsia"/>
                <w:kern w:val="0"/>
              </w:rPr>
              <w:t>上路床</w:t>
            </w:r>
          </w:p>
        </w:tc>
        <w:tc>
          <w:tcPr>
            <w:tcW w:w="2923" w:type="dxa"/>
            <w:vAlign w:val="center"/>
          </w:tcPr>
          <w:p w14:paraId="407D1BB6" w14:textId="77777777" w:rsidR="001F4706" w:rsidRPr="00E560FF" w:rsidRDefault="001F4706" w:rsidP="00A655A1">
            <w:pPr>
              <w:adjustRightInd w:val="0"/>
              <w:spacing w:line="300" w:lineRule="auto"/>
              <w:jc w:val="center"/>
              <w:textAlignment w:val="baseline"/>
              <w:rPr>
                <w:kern w:val="0"/>
              </w:rPr>
            </w:pPr>
            <w:r w:rsidRPr="00E560FF">
              <w:rPr>
                <w:kern w:val="0"/>
              </w:rPr>
              <w:t>0</w:t>
            </w:r>
            <w:r w:rsidRPr="00E560FF">
              <w:rPr>
                <w:rFonts w:hint="eastAsia"/>
                <w:kern w:val="0"/>
              </w:rPr>
              <w:t>～</w:t>
            </w:r>
            <w:r w:rsidRPr="00E560FF">
              <w:rPr>
                <w:kern w:val="0"/>
              </w:rPr>
              <w:t>300</w:t>
            </w:r>
          </w:p>
        </w:tc>
        <w:tc>
          <w:tcPr>
            <w:tcW w:w="1903" w:type="dxa"/>
            <w:vAlign w:val="center"/>
          </w:tcPr>
          <w:p w14:paraId="1A9CE42B" w14:textId="77777777" w:rsidR="001F4706" w:rsidRPr="00E560FF" w:rsidRDefault="001F4706"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r w:rsidR="001F4706" w:rsidRPr="00E560FF" w14:paraId="2621774C" w14:textId="77777777" w:rsidTr="00A655A1">
        <w:trPr>
          <w:trHeight w:hRule="exact" w:val="509"/>
          <w:jc w:val="center"/>
        </w:trPr>
        <w:tc>
          <w:tcPr>
            <w:tcW w:w="3534" w:type="dxa"/>
            <w:vAlign w:val="center"/>
          </w:tcPr>
          <w:p w14:paraId="21A67BFC" w14:textId="77777777" w:rsidR="001F4706" w:rsidRPr="00E560FF" w:rsidRDefault="001F4706" w:rsidP="00A655A1">
            <w:pPr>
              <w:adjustRightInd w:val="0"/>
              <w:spacing w:line="300" w:lineRule="auto"/>
              <w:textAlignment w:val="baseline"/>
              <w:rPr>
                <w:kern w:val="0"/>
              </w:rPr>
            </w:pPr>
            <w:r w:rsidRPr="00E560FF">
              <w:rPr>
                <w:rFonts w:hint="eastAsia"/>
                <w:kern w:val="0"/>
              </w:rPr>
              <w:t>下路床（轻、中等及重交通）</w:t>
            </w:r>
          </w:p>
        </w:tc>
        <w:tc>
          <w:tcPr>
            <w:tcW w:w="2923" w:type="dxa"/>
            <w:vAlign w:val="center"/>
          </w:tcPr>
          <w:p w14:paraId="0AEF3131" w14:textId="77777777" w:rsidR="001F4706" w:rsidRPr="00E560FF" w:rsidRDefault="001F4706" w:rsidP="00A655A1">
            <w:pPr>
              <w:adjustRightInd w:val="0"/>
              <w:spacing w:line="300" w:lineRule="auto"/>
              <w:jc w:val="center"/>
              <w:textAlignment w:val="baseline"/>
              <w:rPr>
                <w:kern w:val="0"/>
              </w:rPr>
            </w:pPr>
            <w:r w:rsidRPr="00E560FF">
              <w:rPr>
                <w:kern w:val="0"/>
              </w:rPr>
              <w:t>300</w:t>
            </w:r>
            <w:r w:rsidRPr="00E560FF">
              <w:rPr>
                <w:rFonts w:hint="eastAsia"/>
                <w:kern w:val="0"/>
              </w:rPr>
              <w:t>～</w:t>
            </w:r>
            <w:r w:rsidRPr="00E560FF">
              <w:rPr>
                <w:rFonts w:hint="eastAsia"/>
                <w:kern w:val="0"/>
              </w:rPr>
              <w:t>8</w:t>
            </w:r>
            <w:r w:rsidRPr="00E560FF">
              <w:rPr>
                <w:kern w:val="0"/>
              </w:rPr>
              <w:t>00</w:t>
            </w:r>
          </w:p>
        </w:tc>
        <w:tc>
          <w:tcPr>
            <w:tcW w:w="1903" w:type="dxa"/>
            <w:vAlign w:val="center"/>
          </w:tcPr>
          <w:p w14:paraId="153ED296" w14:textId="77777777" w:rsidR="001F4706" w:rsidRPr="00E560FF" w:rsidRDefault="001F4706" w:rsidP="00A655A1">
            <w:pPr>
              <w:adjustRightInd w:val="0"/>
              <w:spacing w:line="300" w:lineRule="auto"/>
              <w:jc w:val="center"/>
              <w:textAlignment w:val="baseline"/>
              <w:rPr>
                <w:kern w:val="0"/>
              </w:rPr>
            </w:pPr>
            <w:r w:rsidRPr="00E560FF">
              <w:rPr>
                <w:rFonts w:hint="eastAsia"/>
                <w:kern w:val="0"/>
              </w:rPr>
              <w:t>≥</w:t>
            </w:r>
            <w:r w:rsidRPr="00E560FF">
              <w:rPr>
                <w:kern w:val="0"/>
              </w:rPr>
              <w:t>94</w:t>
            </w:r>
          </w:p>
        </w:tc>
      </w:tr>
    </w:tbl>
    <w:p w14:paraId="314772D0" w14:textId="3F4335CC" w:rsidR="00F6328D" w:rsidRPr="000A2200" w:rsidRDefault="00E73610" w:rsidP="00E73610">
      <w:pPr>
        <w:pStyle w:val="affff2"/>
        <w:rPr>
          <w:rFonts w:cs="Times New Roman" w:hint="eastAsia"/>
        </w:rPr>
      </w:pPr>
      <w:r w:rsidRPr="000A2200">
        <w:rPr>
          <w:rFonts w:cs="Times New Roman"/>
        </w:rPr>
        <w:t>5.</w:t>
      </w:r>
      <w:r w:rsidR="00771036" w:rsidRPr="000A2200">
        <w:rPr>
          <w:rFonts w:cs="Times New Roman" w:hint="eastAsia"/>
        </w:rPr>
        <w:t>6</w:t>
      </w:r>
      <w:r w:rsidRPr="000A2200">
        <w:rPr>
          <w:rFonts w:cs="Times New Roman"/>
        </w:rPr>
        <w:t xml:space="preserve">.2 </w:t>
      </w:r>
      <w:r w:rsidR="00F6328D" w:rsidRPr="000A2200">
        <w:rPr>
          <w:rFonts w:cs="Times New Roman"/>
        </w:rPr>
        <w:t>路面结构设计</w:t>
      </w:r>
    </w:p>
    <w:p w14:paraId="1D0C6656" w14:textId="77777777" w:rsidR="0027696D" w:rsidRPr="000A2200" w:rsidRDefault="003B7659" w:rsidP="003B7659">
      <w:pPr>
        <w:pStyle w:val="afffe"/>
        <w:ind w:firstLine="480"/>
        <w:rPr>
          <w:rFonts w:cs="Times New Roman" w:hint="eastAsia"/>
        </w:rPr>
      </w:pPr>
      <w:r w:rsidRPr="000A2200">
        <w:rPr>
          <w:rFonts w:cs="Times New Roman"/>
        </w:rPr>
        <w:t>1、</w:t>
      </w:r>
      <w:r w:rsidR="0027696D" w:rsidRPr="000A2200">
        <w:rPr>
          <w:rFonts w:cs="Times New Roman"/>
        </w:rPr>
        <w:t>路面材料比选</w:t>
      </w:r>
    </w:p>
    <w:p w14:paraId="7FBEC3BC" w14:textId="77777777" w:rsidR="0027696D"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1）</w:t>
      </w:r>
      <w:r w:rsidR="0027696D" w:rsidRPr="000A2200">
        <w:rPr>
          <w:rFonts w:cs="Times New Roman"/>
          <w:shd w:val="clear" w:color="auto" w:fill="FFFFFF"/>
        </w:rPr>
        <w:t>沥青上面层</w:t>
      </w:r>
    </w:p>
    <w:p w14:paraId="546802F9" w14:textId="77777777" w:rsidR="0027696D" w:rsidRPr="000A2200" w:rsidRDefault="0027696D" w:rsidP="0028298E">
      <w:pPr>
        <w:pStyle w:val="afffe"/>
        <w:ind w:firstLine="480"/>
        <w:rPr>
          <w:rFonts w:cs="Times New Roman" w:hint="eastAsia"/>
          <w:shd w:val="clear" w:color="auto" w:fill="FFFFFF"/>
        </w:rPr>
      </w:pPr>
      <w:r w:rsidRPr="000A2200">
        <w:rPr>
          <w:rFonts w:cs="Times New Roman"/>
          <w:shd w:val="clear" w:color="auto" w:fill="FFFFFF"/>
        </w:rPr>
        <w:t>本工程面层选用AC</w:t>
      </w:r>
      <w:r w:rsidR="00654794" w:rsidRPr="000A2200">
        <w:rPr>
          <w:rFonts w:cs="Times New Roman"/>
          <w:shd w:val="clear" w:color="auto" w:fill="FFFFFF"/>
        </w:rPr>
        <w:t>沥青混合料</w:t>
      </w:r>
      <w:r w:rsidRPr="000A2200">
        <w:rPr>
          <w:rFonts w:cs="Times New Roman"/>
          <w:shd w:val="clear" w:color="auto" w:fill="FFFFFF"/>
        </w:rPr>
        <w:t>和SMA沥青混合料进行比较。</w:t>
      </w:r>
    </w:p>
    <w:p w14:paraId="3546F814" w14:textId="77777777" w:rsidR="0027696D" w:rsidRPr="000A2200" w:rsidRDefault="0027696D" w:rsidP="0028298E">
      <w:pPr>
        <w:pStyle w:val="afffe"/>
        <w:ind w:firstLine="480"/>
        <w:rPr>
          <w:rFonts w:cs="Times New Roman" w:hint="eastAsia"/>
          <w:shd w:val="clear" w:color="auto" w:fill="FFFFFF"/>
        </w:rPr>
      </w:pPr>
      <w:r w:rsidRPr="000A2200">
        <w:rPr>
          <w:rFonts w:hint="eastAsia"/>
          <w:shd w:val="clear" w:color="auto" w:fill="FFFFFF"/>
        </w:rPr>
        <w:t>①</w:t>
      </w:r>
      <w:r w:rsidRPr="000A2200">
        <w:rPr>
          <w:rFonts w:cs="Times New Roman"/>
          <w:shd w:val="clear" w:color="auto" w:fill="FFFFFF"/>
        </w:rPr>
        <w:t>.AC沥青混合料</w:t>
      </w:r>
    </w:p>
    <w:p w14:paraId="7EA7E723" w14:textId="0DE96967" w:rsidR="0027696D" w:rsidRPr="000A2200" w:rsidRDefault="0027696D" w:rsidP="0028298E">
      <w:pPr>
        <w:pStyle w:val="afffe"/>
        <w:ind w:firstLine="480"/>
        <w:rPr>
          <w:rFonts w:cs="Times New Roman" w:hint="eastAsia"/>
          <w:shd w:val="clear" w:color="auto" w:fill="FFFFFF"/>
        </w:rPr>
      </w:pPr>
      <w:r w:rsidRPr="000A2200">
        <w:rPr>
          <w:rFonts w:cs="Times New Roman"/>
          <w:shd w:val="clear" w:color="auto" w:fill="FFFFFF"/>
        </w:rPr>
        <w:t>我国沥青路面的设计一直采用马歇尔设计方法，其混合料类型的选择一般是：上面层采用孔隙率小、不透水的连续级配沥青混凝土AC型。AC型是一种密实型沥青混凝土结构,其矿料级配按最大密实原则设计,属于连续性级配,，强度和稳定性主要取决于混合料的粘聚力和内</w:t>
      </w:r>
      <w:r w:rsidRPr="000A2200">
        <w:rPr>
          <w:rFonts w:cs="Times New Roman"/>
          <w:shd w:val="clear" w:color="auto" w:fill="FFFFFF"/>
        </w:rPr>
        <w:t>摩阻力, 因为结构密实、孔隙率小，AC型路面的水稳定性较好。但是，由于其表面不够粗糙，耐磨、抗滑、高温抗车辙等性能明显不足，并且矿料间隙率也难以满足要求，通常采用减少沥青用量的方法来满足间隙率的要求，这样使沥青路面的耐久性能降低。因此，AC型在高等级公路的上面层已很少采用，主要用于中、下面层经及二级及二级公路以下的上面层。</w:t>
      </w:r>
    </w:p>
    <w:p w14:paraId="0A5B1BAF" w14:textId="77777777" w:rsidR="0027696D" w:rsidRPr="000A2200" w:rsidRDefault="00654794" w:rsidP="0028298E">
      <w:pPr>
        <w:pStyle w:val="afffe"/>
        <w:ind w:firstLine="480"/>
        <w:rPr>
          <w:rFonts w:cs="Times New Roman" w:hint="eastAsia"/>
          <w:shd w:val="clear" w:color="auto" w:fill="FFFFFF"/>
        </w:rPr>
      </w:pPr>
      <w:r w:rsidRPr="000A2200">
        <w:rPr>
          <w:rFonts w:hint="eastAsia"/>
          <w:shd w:val="clear" w:color="auto" w:fill="FFFFFF"/>
        </w:rPr>
        <w:t>②</w:t>
      </w:r>
      <w:r w:rsidR="0027696D" w:rsidRPr="000A2200">
        <w:rPr>
          <w:rFonts w:cs="Times New Roman"/>
          <w:shd w:val="clear" w:color="auto" w:fill="FFFFFF"/>
        </w:rPr>
        <w:t>.SMA沥青混合料</w:t>
      </w:r>
    </w:p>
    <w:p w14:paraId="6441C6B0" w14:textId="77777777" w:rsidR="0027696D" w:rsidRPr="000A2200" w:rsidRDefault="0027696D" w:rsidP="0028298E">
      <w:pPr>
        <w:pStyle w:val="afffe"/>
        <w:ind w:firstLine="480"/>
        <w:rPr>
          <w:rFonts w:cs="Times New Roman" w:hint="eastAsia"/>
          <w:shd w:val="clear" w:color="auto" w:fill="FFFFFF"/>
        </w:rPr>
      </w:pPr>
      <w:r w:rsidRPr="000A2200">
        <w:rPr>
          <w:rFonts w:cs="Times New Roman"/>
          <w:shd w:val="clear" w:color="auto" w:fill="FFFFFF"/>
        </w:rPr>
        <w:t>该种路面具有抗滑耐磨，密实耐久，抗疲劳、抗高温车辙，减少低温开裂的特点。</w:t>
      </w:r>
    </w:p>
    <w:p w14:paraId="4A703E08" w14:textId="0840342B" w:rsidR="0027696D" w:rsidRPr="000A2200" w:rsidRDefault="0027696D" w:rsidP="0028298E">
      <w:pPr>
        <w:pStyle w:val="afffe"/>
        <w:ind w:firstLine="480"/>
        <w:rPr>
          <w:rFonts w:cs="Times New Roman" w:hint="eastAsia"/>
          <w:shd w:val="clear" w:color="auto" w:fill="FFFFFF"/>
        </w:rPr>
      </w:pPr>
      <w:r w:rsidRPr="000A2200">
        <w:rPr>
          <w:rFonts w:cs="Times New Roman"/>
          <w:shd w:val="clear" w:color="auto" w:fill="FFFFFF"/>
        </w:rPr>
        <w:t>SMA沥青混合料是由沥青、矿粉、纤维及少量细集料组成的混合料，SMA混合料是按照内摩擦角最大的原则配制间断级配的粗集料，使其形成相互嵌挤、锁结的骨架，然后用足量的沥青玛蹄脂（细集料、矿粉、沥青和纤维稳定剂组成）填充其骨架空隙。SMA沥青混合料是一种间断级配混合料，</w:t>
      </w:r>
      <w:smartTag w:uri="urn:schemas-microsoft-com:office:smarttags" w:element="chmetcnv">
        <w:smartTagPr>
          <w:attr w:name="TCSC" w:val="0"/>
          <w:attr w:name="NumberType" w:val="1"/>
          <w:attr w:name="Negative" w:val="False"/>
          <w:attr w:name="HasSpace" w:val="False"/>
          <w:attr w:name="SourceValue" w:val="4.75"/>
          <w:attr w:name="UnitName" w:val="mm"/>
        </w:smartTagPr>
        <w:r w:rsidRPr="000A2200">
          <w:rPr>
            <w:rFonts w:cs="Times New Roman"/>
            <w:shd w:val="clear" w:color="auto" w:fill="FFFFFF"/>
          </w:rPr>
          <w:t>4.75mm</w:t>
        </w:r>
      </w:smartTag>
      <w:r w:rsidRPr="000A2200">
        <w:rPr>
          <w:rFonts w:cs="Times New Roman"/>
          <w:shd w:val="clear" w:color="auto" w:fill="FFFFFF"/>
        </w:rPr>
        <w:t>～</w:t>
      </w:r>
      <w:smartTag w:uri="urn:schemas-microsoft-com:office:smarttags" w:element="chmetcnv">
        <w:smartTagPr>
          <w:attr w:name="TCSC" w:val="0"/>
          <w:attr w:name="NumberType" w:val="1"/>
          <w:attr w:name="Negative" w:val="False"/>
          <w:attr w:name="HasSpace" w:val="False"/>
          <w:attr w:name="SourceValue" w:val="9.5"/>
          <w:attr w:name="UnitName" w:val="mm"/>
        </w:smartTagPr>
        <w:r w:rsidRPr="000A2200">
          <w:rPr>
            <w:rFonts w:cs="Times New Roman"/>
            <w:shd w:val="clear" w:color="auto" w:fill="FFFFFF"/>
          </w:rPr>
          <w:t>9.50mm</w:t>
        </w:r>
      </w:smartTag>
      <w:r w:rsidRPr="000A2200">
        <w:rPr>
          <w:rFonts w:cs="Times New Roman"/>
          <w:shd w:val="clear" w:color="auto" w:fill="FFFFFF"/>
        </w:rPr>
        <w:t>之间的粗集料占集料总量的40％左右，远高于普通级配混合料，SMA混合料骨料有棱角、表面粗糙，内摩擦角</w:t>
      </w:r>
      <w:r w:rsidR="00813B5B" w:rsidRPr="000A2200">
        <w:rPr>
          <w:rFonts w:cs="Times New Roman"/>
        </w:rPr>
        <w:t>ф</w:t>
      </w:r>
      <w:r w:rsidRPr="000A2200">
        <w:rPr>
          <w:rFonts w:cs="Times New Roman"/>
          <w:shd w:val="clear" w:color="auto" w:fill="FFFFFF"/>
        </w:rPr>
        <w:t>值大，即使在高温条件下仍有较好的抗变形能力，因其骨料之间填充有沥青玛蹄脂可以发挥其良好的粘结作用，玛蹄脂具有远高于普通密级配混合料的粘结作用，因此具有良好的低温抗裂性能。由于SMA混合料内部的空隙率小，沥青的耐老化和混合料的水稳定性都大大提高，同时由于间断级配在路表面形成大的孔隙，使路面具有很好的抗滑性能，并对减少噪音、防行车水雾等都有益。无论何种气候、无论重交通条件与否，SMA结构面层均稳定耐久。即使是重交通地区，该结构预估使用寿命为10～15年，比普通沥青混合料结构路面延长寿命20%～40%左右。</w:t>
      </w:r>
      <w:r w:rsidR="006C276E" w:rsidRPr="000A2200">
        <w:rPr>
          <w:rFonts w:cs="Times New Roman" w:hint="eastAsia"/>
          <w:shd w:val="clear" w:color="auto" w:fill="FFFFFF"/>
        </w:rPr>
        <w:t>但是该材料施工要求高，难度较大，且价格较贵。</w:t>
      </w:r>
    </w:p>
    <w:p w14:paraId="4F08888E" w14:textId="11DDE9BC" w:rsidR="005A4240" w:rsidRPr="000A2200" w:rsidRDefault="0027696D" w:rsidP="0028298E">
      <w:pPr>
        <w:pStyle w:val="afffe"/>
        <w:ind w:firstLine="480"/>
        <w:rPr>
          <w:rFonts w:cs="Times New Roman" w:hint="eastAsia"/>
          <w:shd w:val="clear" w:color="auto" w:fill="FFFFFF"/>
        </w:rPr>
      </w:pPr>
      <w:r w:rsidRPr="000A2200">
        <w:rPr>
          <w:rFonts w:cs="Times New Roman"/>
          <w:shd w:val="clear" w:color="auto" w:fill="FFFFFF"/>
        </w:rPr>
        <w:t>根据上述比较，按照道路等级、道路所处位置及使用功能，</w:t>
      </w:r>
      <w:r w:rsidR="005A4240" w:rsidRPr="000A2200">
        <w:rPr>
          <w:rFonts w:cs="Times New Roman"/>
          <w:shd w:val="clear" w:color="auto" w:fill="FFFFFF"/>
        </w:rPr>
        <w:t>上面层推荐采用</w:t>
      </w:r>
      <w:r w:rsidR="002F41E1" w:rsidRPr="000A2200">
        <w:rPr>
          <w:rFonts w:cs="Times New Roman" w:hint="eastAsia"/>
          <w:shd w:val="clear" w:color="auto" w:fill="FFFFFF"/>
        </w:rPr>
        <w:t>AC</w:t>
      </w:r>
      <w:r w:rsidR="00E24CFB" w:rsidRPr="000A2200">
        <w:rPr>
          <w:rFonts w:cs="Times New Roman"/>
          <w:shd w:val="clear" w:color="auto" w:fill="FFFFFF"/>
        </w:rPr>
        <w:t>沥青混合料</w:t>
      </w:r>
      <w:r w:rsidR="005A4240" w:rsidRPr="000A2200">
        <w:rPr>
          <w:rFonts w:cs="Times New Roman"/>
          <w:shd w:val="clear" w:color="auto" w:fill="FFFFFF"/>
        </w:rPr>
        <w:t>。</w:t>
      </w:r>
    </w:p>
    <w:p w14:paraId="156B8CA6" w14:textId="190D78C9" w:rsidR="0027696D"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2）</w:t>
      </w:r>
      <w:r w:rsidR="0027696D" w:rsidRPr="000A2200">
        <w:rPr>
          <w:rFonts w:cs="Times New Roman"/>
          <w:shd w:val="clear" w:color="auto" w:fill="FFFFFF"/>
        </w:rPr>
        <w:t>沥青下面层</w:t>
      </w:r>
    </w:p>
    <w:p w14:paraId="334C8B73" w14:textId="530F77FF" w:rsidR="0027696D" w:rsidRPr="000A2200" w:rsidRDefault="000C2913" w:rsidP="00310C86">
      <w:pPr>
        <w:pStyle w:val="afffe"/>
        <w:ind w:firstLine="480"/>
        <w:rPr>
          <w:rFonts w:cs="Times New Roman" w:hint="eastAsia"/>
          <w:shd w:val="clear" w:color="auto" w:fill="FFFFFF"/>
        </w:rPr>
      </w:pPr>
      <w:r w:rsidRPr="000A2200">
        <w:rPr>
          <w:rFonts w:cs="Times New Roman" w:hint="eastAsia"/>
          <w:shd w:val="clear" w:color="auto" w:fill="FFFFFF"/>
        </w:rPr>
        <w:t>考虑道路共振后道路整体质量，以及根据规范要求以及上海市公路常规结构，沥青路面选用下面层结构AC-2</w:t>
      </w:r>
      <w:r w:rsidR="00310F8F">
        <w:rPr>
          <w:rFonts w:cs="Times New Roman" w:hint="eastAsia"/>
          <w:shd w:val="clear" w:color="auto" w:fill="FFFFFF"/>
        </w:rPr>
        <w:t>0</w:t>
      </w:r>
      <w:r w:rsidRPr="000A2200">
        <w:rPr>
          <w:rFonts w:cs="Times New Roman" w:hint="eastAsia"/>
          <w:shd w:val="clear" w:color="auto" w:fill="FFFFFF"/>
        </w:rPr>
        <w:t>C</w:t>
      </w:r>
      <w:r w:rsidR="00310F8F">
        <w:rPr>
          <w:rFonts w:cs="Times New Roman" w:hint="eastAsia"/>
          <w:shd w:val="clear" w:color="auto" w:fill="FFFFFF"/>
        </w:rPr>
        <w:t>中</w:t>
      </w:r>
      <w:r w:rsidRPr="000A2200">
        <w:rPr>
          <w:rFonts w:cs="Times New Roman" w:hint="eastAsia"/>
          <w:shd w:val="clear" w:color="auto" w:fill="FFFFFF"/>
        </w:rPr>
        <w:t>粒式沥青混合料时，设计厚度拟定为</w:t>
      </w:r>
      <w:r w:rsidR="00310F8F">
        <w:rPr>
          <w:rFonts w:cs="Times New Roman" w:hint="eastAsia"/>
          <w:shd w:val="clear" w:color="auto" w:fill="FFFFFF"/>
        </w:rPr>
        <w:t>6</w:t>
      </w:r>
      <w:r w:rsidRPr="000A2200">
        <w:rPr>
          <w:rFonts w:cs="Times New Roman" w:hint="eastAsia"/>
          <w:shd w:val="clear" w:color="auto" w:fill="FFFFFF"/>
        </w:rPr>
        <w:t>cm。同时我国目前对于沥青混合料的下面层多采用AC-2</w:t>
      </w:r>
      <w:r w:rsidR="00310F8F">
        <w:rPr>
          <w:rFonts w:cs="Times New Roman" w:hint="eastAsia"/>
          <w:shd w:val="clear" w:color="auto" w:fill="FFFFFF"/>
        </w:rPr>
        <w:t>0</w:t>
      </w:r>
      <w:r w:rsidRPr="000A2200">
        <w:rPr>
          <w:rFonts w:cs="Times New Roman" w:hint="eastAsia"/>
          <w:shd w:val="clear" w:color="auto" w:fill="FFFFFF"/>
        </w:rPr>
        <w:t>C，这种沥青混合料工艺已经十分成熟，应用于中下面层也较为适合。</w:t>
      </w:r>
    </w:p>
    <w:p w14:paraId="1A8E888E" w14:textId="77777777" w:rsidR="0027696D"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3）</w:t>
      </w:r>
      <w:r w:rsidR="0027696D" w:rsidRPr="000A2200">
        <w:rPr>
          <w:rFonts w:cs="Times New Roman"/>
          <w:shd w:val="clear" w:color="auto" w:fill="FFFFFF"/>
        </w:rPr>
        <w:t>基层类型比较</w:t>
      </w:r>
    </w:p>
    <w:p w14:paraId="002FEB1C" w14:textId="5F8C66A0" w:rsidR="00243D7C" w:rsidRPr="000A2200" w:rsidRDefault="00243D7C" w:rsidP="0028298E">
      <w:pPr>
        <w:pStyle w:val="afffe"/>
        <w:ind w:firstLine="480"/>
        <w:rPr>
          <w:rFonts w:cs="Times New Roman" w:hint="eastAsia"/>
          <w:kern w:val="2"/>
          <w:shd w:val="clear" w:color="auto" w:fill="FFFFFF"/>
        </w:rPr>
      </w:pPr>
      <w:r w:rsidRPr="000A2200">
        <w:rPr>
          <w:rFonts w:cs="Times New Roman" w:hint="eastAsia"/>
          <w:kern w:val="2"/>
          <w:shd w:val="clear" w:color="auto" w:fill="FFFFFF"/>
        </w:rPr>
        <w:t>根据路面结构钻芯取样的结果，道路水泥面层厚度平均为13.3cm，</w:t>
      </w:r>
      <w:r w:rsidR="001215EB" w:rsidRPr="000A2200">
        <w:rPr>
          <w:rFonts w:cs="Times New Roman" w:hint="eastAsia"/>
          <w:kern w:val="2"/>
          <w:shd w:val="clear" w:color="auto" w:fill="FFFFFF"/>
        </w:rPr>
        <w:t>板块破碎后</w:t>
      </w:r>
      <w:r w:rsidR="001D531A" w:rsidRPr="000A2200">
        <w:rPr>
          <w:rFonts w:cs="Times New Roman" w:hint="eastAsia"/>
          <w:kern w:val="2"/>
          <w:shd w:val="clear" w:color="auto" w:fill="FFFFFF"/>
        </w:rPr>
        <w:t>基础强度</w:t>
      </w:r>
      <w:r w:rsidR="001D531A" w:rsidRPr="000A2200">
        <w:rPr>
          <w:rFonts w:cs="Times New Roman" w:hint="eastAsia"/>
          <w:kern w:val="2"/>
          <w:shd w:val="clear" w:color="auto" w:fill="FFFFFF"/>
        </w:rPr>
        <w:lastRenderedPageBreak/>
        <w:t>降低，本次</w:t>
      </w:r>
      <w:r w:rsidR="00B4359A" w:rsidRPr="000A2200">
        <w:rPr>
          <w:rFonts w:cs="Times New Roman" w:hint="eastAsia"/>
          <w:kern w:val="2"/>
          <w:shd w:val="clear" w:color="auto" w:fill="FFFFFF"/>
        </w:rPr>
        <w:t>考虑加铺</w:t>
      </w:r>
      <w:r w:rsidR="001D531A" w:rsidRPr="000A2200">
        <w:rPr>
          <w:rFonts w:cs="Times New Roman" w:hint="eastAsia"/>
          <w:kern w:val="2"/>
          <w:shd w:val="clear" w:color="auto" w:fill="FFFFFF"/>
        </w:rPr>
        <w:t>基层对其进行</w:t>
      </w:r>
      <w:r w:rsidR="000167AF" w:rsidRPr="000A2200">
        <w:rPr>
          <w:rFonts w:cs="Times New Roman" w:hint="eastAsia"/>
          <w:kern w:val="2"/>
          <w:shd w:val="clear" w:color="auto" w:fill="FFFFFF"/>
        </w:rPr>
        <w:t>补强</w:t>
      </w:r>
      <w:r w:rsidR="001D531A" w:rsidRPr="000A2200">
        <w:rPr>
          <w:rFonts w:cs="Times New Roman" w:hint="eastAsia"/>
          <w:kern w:val="2"/>
          <w:shd w:val="clear" w:color="auto" w:fill="FFFFFF"/>
        </w:rPr>
        <w:t>。</w:t>
      </w:r>
    </w:p>
    <w:p w14:paraId="691977E4" w14:textId="5A35EAE3" w:rsidR="0027696D" w:rsidRPr="000A2200" w:rsidRDefault="0027696D" w:rsidP="0028298E">
      <w:pPr>
        <w:pStyle w:val="afffe"/>
        <w:ind w:firstLine="480"/>
        <w:rPr>
          <w:rFonts w:cs="Times New Roman" w:hint="eastAsia"/>
          <w:kern w:val="2"/>
          <w:shd w:val="clear" w:color="auto" w:fill="FFFFFF"/>
        </w:rPr>
      </w:pPr>
      <w:r w:rsidRPr="000A2200">
        <w:rPr>
          <w:rFonts w:cs="Times New Roman"/>
          <w:kern w:val="2"/>
          <w:shd w:val="clear" w:color="auto" w:fill="FFFFFF"/>
        </w:rPr>
        <w:t>基层是路面结构的主要承重层，直接遭受大气因素的影响虽比面层要小，应具有足够的强度和刚度。根据不同工程的特点，目前常用的基层主要有半刚性基层和刚性基层</w:t>
      </w:r>
      <w:r w:rsidR="00C0253F" w:rsidRPr="000A2200">
        <w:rPr>
          <w:rFonts w:cs="Times New Roman" w:hint="eastAsia"/>
          <w:kern w:val="2"/>
          <w:shd w:val="clear" w:color="auto" w:fill="FFFFFF"/>
        </w:rPr>
        <w:t>、柔性基层三</w:t>
      </w:r>
      <w:r w:rsidRPr="000A2200">
        <w:rPr>
          <w:rFonts w:cs="Times New Roman"/>
          <w:kern w:val="2"/>
          <w:shd w:val="clear" w:color="auto" w:fill="FFFFFF"/>
        </w:rPr>
        <w:t>种。</w:t>
      </w:r>
    </w:p>
    <w:p w14:paraId="11194A89" w14:textId="77777777" w:rsidR="0027696D" w:rsidRPr="000A2200" w:rsidRDefault="0027696D" w:rsidP="0028298E">
      <w:pPr>
        <w:pStyle w:val="afffe"/>
        <w:ind w:firstLine="480"/>
        <w:rPr>
          <w:rFonts w:cs="Times New Roman" w:hint="eastAsia"/>
          <w:kern w:val="2"/>
          <w:shd w:val="clear" w:color="auto" w:fill="FFFFFF"/>
        </w:rPr>
      </w:pPr>
      <w:r w:rsidRPr="000A2200">
        <w:rPr>
          <w:rFonts w:cs="Times New Roman"/>
          <w:kern w:val="2"/>
          <w:shd w:val="clear" w:color="auto" w:fill="FFFFFF"/>
        </w:rPr>
        <w:t>半刚性基层是我国传统的路面结构形式，具有整体强度、板体性和抗变性能力均较强的优点。在国内高等级公路中的应用十分普遍，有着成熟的设计理念、施工技术、质量控制方法。国内的半刚性基层国内通常采用水泥稳定碎石或石灰粉煤灰稳定碎石。</w:t>
      </w:r>
    </w:p>
    <w:p w14:paraId="124D220B" w14:textId="77777777" w:rsidR="0027696D" w:rsidRPr="000A2200" w:rsidRDefault="0027696D" w:rsidP="0028298E">
      <w:pPr>
        <w:pStyle w:val="afffe"/>
        <w:ind w:firstLine="480"/>
        <w:rPr>
          <w:rFonts w:cs="Times New Roman" w:hint="eastAsia"/>
        </w:rPr>
      </w:pPr>
      <w:r w:rsidRPr="000A2200">
        <w:rPr>
          <w:rFonts w:cs="Times New Roman"/>
        </w:rPr>
        <w:t>刚性基层的主要优点是抗冲刷性好、强度高、本体性强、承载能力大并经久耐用，施工速度较快、能及早开放交通等优点。刚性基层通常采用低标号的混凝土。由于混凝土基层刚度大，干缩和温缩性也大，为防止断裂必须切缝或压缝，在柔性路面设计中应采取有效的防止反射裂缝的措施。</w:t>
      </w:r>
    </w:p>
    <w:p w14:paraId="341FC348" w14:textId="77777777" w:rsidR="00E24CFB" w:rsidRPr="000A2200" w:rsidRDefault="00E24CFB" w:rsidP="0028298E">
      <w:pPr>
        <w:pStyle w:val="afffe"/>
        <w:numPr>
          <w:ilvl w:val="0"/>
          <w:numId w:val="24"/>
        </w:numPr>
        <w:ind w:firstLineChars="0"/>
        <w:rPr>
          <w:rFonts w:cs="Times New Roman" w:hint="eastAsia"/>
          <w:shd w:val="clear" w:color="auto" w:fill="FFFFFF"/>
        </w:rPr>
      </w:pPr>
      <w:r w:rsidRPr="000A2200">
        <w:rPr>
          <w:rFonts w:cs="Times New Roman"/>
          <w:shd w:val="clear" w:color="auto" w:fill="FFFFFF"/>
        </w:rPr>
        <w:t>水泥稳定碎石</w:t>
      </w:r>
    </w:p>
    <w:p w14:paraId="41937F57" w14:textId="77777777" w:rsidR="00E24CFB" w:rsidRPr="000A2200" w:rsidRDefault="00E24CFB" w:rsidP="0028298E">
      <w:pPr>
        <w:pStyle w:val="afffe"/>
        <w:ind w:firstLine="480"/>
        <w:rPr>
          <w:rFonts w:cs="Times New Roman" w:hint="eastAsia"/>
          <w:shd w:val="clear" w:color="auto" w:fill="FFFFFF"/>
        </w:rPr>
      </w:pPr>
      <w:r w:rsidRPr="000A2200">
        <w:rPr>
          <w:rFonts w:cs="Times New Roman"/>
          <w:shd w:val="clear" w:color="auto" w:fill="FFFFFF"/>
        </w:rPr>
        <w:t>优点：水泥稳定碎石采用工厂化生产，混合料质量稳定、摊铺压实后早期强度较高，水稳性能好，有良好的板体性， 对低温的适应性比三渣好，适用于工期紧的项目。</w:t>
      </w:r>
    </w:p>
    <w:p w14:paraId="528912CF" w14:textId="77777777" w:rsidR="00E24CFB" w:rsidRPr="000A2200" w:rsidRDefault="00E24CFB" w:rsidP="0028298E">
      <w:pPr>
        <w:pStyle w:val="afffe"/>
        <w:ind w:firstLine="480"/>
        <w:rPr>
          <w:rFonts w:cs="Times New Roman" w:hint="eastAsia"/>
          <w:shd w:val="clear" w:color="auto" w:fill="FFFFFF"/>
        </w:rPr>
      </w:pPr>
      <w:r w:rsidRPr="000A2200">
        <w:rPr>
          <w:rFonts w:cs="Times New Roman"/>
          <w:shd w:val="clear" w:color="auto" w:fill="FFFFFF"/>
        </w:rPr>
        <w:t>缺点：但材料单价较高，同时对施工管理、施工设备、生产组织和养生等环节的要求非常严格。</w:t>
      </w:r>
    </w:p>
    <w:p w14:paraId="6FA35FBF" w14:textId="77777777" w:rsidR="005A4240" w:rsidRPr="000A2200" w:rsidRDefault="005A4240" w:rsidP="0028298E">
      <w:pPr>
        <w:pStyle w:val="afffe"/>
        <w:numPr>
          <w:ilvl w:val="0"/>
          <w:numId w:val="24"/>
        </w:numPr>
        <w:ind w:firstLineChars="0"/>
        <w:rPr>
          <w:rFonts w:cs="Times New Roman" w:hint="eastAsia"/>
          <w:shd w:val="clear" w:color="auto" w:fill="FFFFFF"/>
        </w:rPr>
      </w:pPr>
      <w:r w:rsidRPr="000A2200">
        <w:rPr>
          <w:rFonts w:cs="Times New Roman"/>
          <w:shd w:val="clear" w:color="auto" w:fill="FFFFFF"/>
        </w:rPr>
        <w:t>石灰粉煤灰稳定碎石</w:t>
      </w:r>
    </w:p>
    <w:p w14:paraId="699D0657" w14:textId="77777777" w:rsidR="005A4240" w:rsidRPr="000A2200" w:rsidRDefault="005A4240" w:rsidP="0028298E">
      <w:pPr>
        <w:pStyle w:val="afffe"/>
        <w:ind w:firstLine="480"/>
        <w:rPr>
          <w:rFonts w:cs="Times New Roman" w:hint="eastAsia"/>
          <w:shd w:val="clear" w:color="auto" w:fill="FFFFFF"/>
        </w:rPr>
      </w:pPr>
      <w:r w:rsidRPr="000A2200">
        <w:rPr>
          <w:rFonts w:cs="Times New Roman"/>
          <w:shd w:val="clear" w:color="auto" w:fill="FFFFFF"/>
        </w:rPr>
        <w:t>优点：解决废弃物利用，解决污染问题，来源广泛；自重轻、击实性能好、强度高和压缩性小等；采用厂拌，和易性较好，施工时间易于控制，造价相对较低。</w:t>
      </w:r>
    </w:p>
    <w:p w14:paraId="48091D6F" w14:textId="77777777" w:rsidR="005A4240" w:rsidRPr="000A2200" w:rsidRDefault="005A4240" w:rsidP="0028298E">
      <w:pPr>
        <w:pStyle w:val="afffe"/>
        <w:ind w:firstLine="480"/>
        <w:rPr>
          <w:rFonts w:cs="Times New Roman" w:hint="eastAsia"/>
          <w:shd w:val="clear" w:color="auto" w:fill="FFFFFF"/>
        </w:rPr>
      </w:pPr>
      <w:r w:rsidRPr="000A2200">
        <w:rPr>
          <w:rFonts w:cs="Times New Roman"/>
          <w:shd w:val="clear" w:color="auto" w:fill="FFFFFF"/>
        </w:rPr>
        <w:t>缺点：只有对粉煤灰、石灰、石料组成比例的规定，对于石料的组成很少进行调整。</w:t>
      </w:r>
    </w:p>
    <w:p w14:paraId="20BAFF65" w14:textId="77777777" w:rsidR="005A4240" w:rsidRPr="000A2200" w:rsidRDefault="005A4240" w:rsidP="0028298E">
      <w:pPr>
        <w:pStyle w:val="afffe"/>
        <w:numPr>
          <w:ilvl w:val="0"/>
          <w:numId w:val="25"/>
        </w:numPr>
        <w:ind w:firstLineChars="0"/>
        <w:rPr>
          <w:rFonts w:cs="Times New Roman" w:hint="eastAsia"/>
          <w:shd w:val="clear" w:color="auto" w:fill="FFFFFF"/>
        </w:rPr>
      </w:pPr>
      <w:r w:rsidRPr="000A2200">
        <w:rPr>
          <w:rFonts w:cs="Times New Roman"/>
          <w:shd w:val="clear" w:color="auto" w:fill="FFFFFF"/>
        </w:rPr>
        <w:t>水泥混凝土基层</w:t>
      </w:r>
    </w:p>
    <w:p w14:paraId="40E497E3" w14:textId="77777777" w:rsidR="005A4240" w:rsidRPr="000A2200" w:rsidRDefault="005A4240" w:rsidP="0028298E">
      <w:pPr>
        <w:pStyle w:val="afffe"/>
        <w:ind w:firstLine="480"/>
        <w:rPr>
          <w:rFonts w:cs="Times New Roman" w:hint="eastAsia"/>
          <w:shd w:val="clear" w:color="auto" w:fill="FFFFFF"/>
        </w:rPr>
      </w:pPr>
      <w:r w:rsidRPr="000A2200">
        <w:rPr>
          <w:rFonts w:cs="Times New Roman"/>
          <w:shd w:val="clear" w:color="auto" w:fill="FFFFFF"/>
        </w:rPr>
        <w:t>优点：来源广泛、具有强度高、对交通影响较小等优点。</w:t>
      </w:r>
    </w:p>
    <w:p w14:paraId="1CA3C346" w14:textId="77777777" w:rsidR="005A4240" w:rsidRPr="000A2200" w:rsidRDefault="005A4240" w:rsidP="0028298E">
      <w:pPr>
        <w:pStyle w:val="afffe"/>
        <w:ind w:firstLine="480"/>
        <w:rPr>
          <w:rFonts w:cs="Times New Roman" w:hint="eastAsia"/>
          <w:shd w:val="clear" w:color="auto" w:fill="FFFFFF"/>
        </w:rPr>
      </w:pPr>
      <w:r w:rsidRPr="000A2200">
        <w:rPr>
          <w:rFonts w:cs="Times New Roman"/>
          <w:shd w:val="clear" w:color="auto" w:fill="FFFFFF"/>
        </w:rPr>
        <w:t>缺点：刚性基层反射裂缝问题明显，且造价较高，后期养护较为困难。</w:t>
      </w:r>
    </w:p>
    <w:p w14:paraId="518705CF" w14:textId="091CFE78" w:rsidR="0028298E" w:rsidRPr="000A2200" w:rsidRDefault="0028298E" w:rsidP="0028298E">
      <w:pPr>
        <w:pStyle w:val="afffe"/>
        <w:numPr>
          <w:ilvl w:val="0"/>
          <w:numId w:val="26"/>
        </w:numPr>
        <w:ind w:firstLineChars="0"/>
        <w:rPr>
          <w:rFonts w:cs="Times New Roman" w:hint="eastAsia"/>
          <w:shd w:val="clear" w:color="auto" w:fill="FFFFFF"/>
        </w:rPr>
      </w:pPr>
      <w:r w:rsidRPr="000A2200">
        <w:rPr>
          <w:rFonts w:cs="Times New Roman"/>
          <w:shd w:val="clear" w:color="auto" w:fill="FFFFFF"/>
        </w:rPr>
        <w:t>ATB</w:t>
      </w:r>
      <w:r w:rsidR="000940BF" w:rsidRPr="000A2200">
        <w:rPr>
          <w:rFonts w:cs="Times New Roman"/>
          <w:shd w:val="clear" w:color="auto" w:fill="FFFFFF"/>
        </w:rPr>
        <w:t>-</w:t>
      </w:r>
      <w:r w:rsidRPr="000A2200">
        <w:rPr>
          <w:rFonts w:cs="Times New Roman"/>
          <w:shd w:val="clear" w:color="auto" w:fill="FFFFFF"/>
        </w:rPr>
        <w:t>30基层</w:t>
      </w:r>
    </w:p>
    <w:p w14:paraId="43F6A493" w14:textId="12E61752" w:rsidR="0028298E"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优点：ATB</w:t>
      </w:r>
      <w:r w:rsidR="000940BF" w:rsidRPr="000A2200">
        <w:rPr>
          <w:rFonts w:cs="Times New Roman"/>
          <w:shd w:val="clear" w:color="auto" w:fill="FFFFFF"/>
        </w:rPr>
        <w:t>-</w:t>
      </w:r>
      <w:r w:rsidRPr="000A2200">
        <w:rPr>
          <w:rFonts w:cs="Times New Roman"/>
          <w:shd w:val="clear" w:color="auto" w:fill="FFFFFF"/>
        </w:rPr>
        <w:t>30为密级配沥青稳定碎石混合料，级配组成属于连续级配，是一种骨架密实结构、抗开裂、抗车辙、水稳定性较好的级配，混合料具有密实，高温性能较好的特点。</w:t>
      </w:r>
    </w:p>
    <w:p w14:paraId="68147517" w14:textId="77777777" w:rsidR="0028298E"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缺点：造价较高且变形量大。</w:t>
      </w:r>
    </w:p>
    <w:p w14:paraId="73DCDD73" w14:textId="77777777" w:rsidR="0028298E" w:rsidRPr="000A2200" w:rsidRDefault="0028298E" w:rsidP="0028298E">
      <w:pPr>
        <w:pStyle w:val="afffe"/>
        <w:numPr>
          <w:ilvl w:val="0"/>
          <w:numId w:val="27"/>
        </w:numPr>
        <w:ind w:firstLineChars="0"/>
        <w:rPr>
          <w:rFonts w:cs="Times New Roman" w:hint="eastAsia"/>
          <w:shd w:val="clear" w:color="auto" w:fill="FFFFFF"/>
        </w:rPr>
      </w:pPr>
      <w:r w:rsidRPr="000A2200">
        <w:rPr>
          <w:rFonts w:cs="Times New Roman"/>
          <w:shd w:val="clear" w:color="auto" w:fill="FFFFFF"/>
        </w:rPr>
        <w:t>再生水稳基层</w:t>
      </w:r>
    </w:p>
    <w:p w14:paraId="7B288CC5" w14:textId="77777777" w:rsidR="0028298E"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优点：就地再生水稳，节约原材料、提高旧路等级、缩短工期，对交通影响小、造价较低，同时循环利用废料，对保护环境也起到了积极作用，环境效益、经济效益和社会效益等方面的有明显的优势。</w:t>
      </w:r>
    </w:p>
    <w:p w14:paraId="5DAD557B" w14:textId="77777777" w:rsidR="0028298E"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缺点：就地再生混合料质量不易控制，旧路面的材料状况影响再生路面的性质；配比设计、结构设计的方法不够成熟。</w:t>
      </w:r>
    </w:p>
    <w:p w14:paraId="5DB52985" w14:textId="3ED95A40" w:rsidR="005A4240" w:rsidRPr="000A2200" w:rsidRDefault="000C2913" w:rsidP="00790701">
      <w:pPr>
        <w:pStyle w:val="afffe"/>
        <w:ind w:firstLine="480"/>
        <w:rPr>
          <w:rFonts w:cs="Times New Roman" w:hint="eastAsia"/>
        </w:rPr>
      </w:pPr>
      <w:r w:rsidRPr="000A2200">
        <w:rPr>
          <w:rFonts w:cs="Times New Roman"/>
        </w:rPr>
        <w:t>本道路为</w:t>
      </w:r>
      <w:r w:rsidRPr="000A2200">
        <w:rPr>
          <w:rFonts w:cs="Times New Roman" w:hint="eastAsia"/>
        </w:rPr>
        <w:t>中修</w:t>
      </w:r>
      <w:r w:rsidRPr="000A2200">
        <w:rPr>
          <w:rFonts w:cs="Times New Roman"/>
        </w:rPr>
        <w:t>工程，整体路面</w:t>
      </w:r>
      <w:r w:rsidRPr="000A2200">
        <w:rPr>
          <w:rFonts w:cs="Times New Roman" w:hint="eastAsia"/>
        </w:rPr>
        <w:t>白改黑改造</w:t>
      </w:r>
      <w:r w:rsidRPr="000A2200">
        <w:rPr>
          <w:rFonts w:cs="Times New Roman"/>
        </w:rPr>
        <w:t>，</w:t>
      </w:r>
      <w:r w:rsidRPr="000A2200">
        <w:rPr>
          <w:rFonts w:cs="Times New Roman" w:hint="eastAsia"/>
        </w:rPr>
        <w:t>对现状水泥板块共振破碎后，加铺黑色路面</w:t>
      </w:r>
      <w:r w:rsidRPr="000A2200">
        <w:rPr>
          <w:rFonts w:cs="Times New Roman"/>
        </w:rPr>
        <w:t>。</w:t>
      </w:r>
      <w:r w:rsidR="009F73D1" w:rsidRPr="00EA56C5">
        <w:rPr>
          <w:rFonts w:cs="Times New Roman" w:hint="eastAsia"/>
          <w:b/>
          <w:bCs/>
        </w:rPr>
        <w:t>为避免道路共振破碎整体结构强度不均匀</w:t>
      </w:r>
      <w:r w:rsidR="009F73D1">
        <w:rPr>
          <w:rFonts w:cs="Times New Roman" w:hint="eastAsia"/>
        </w:rPr>
        <w:t>，本次</w:t>
      </w:r>
      <w:r w:rsidRPr="000A2200">
        <w:rPr>
          <w:rFonts w:cs="Times New Roman"/>
        </w:rPr>
        <w:t>考虑</w:t>
      </w:r>
      <w:r w:rsidRPr="000A2200">
        <w:rPr>
          <w:rFonts w:cs="Times New Roman" w:hint="eastAsia"/>
        </w:rPr>
        <w:t>道路等级、所处地理位置</w:t>
      </w:r>
      <w:r w:rsidRPr="000A2200">
        <w:rPr>
          <w:rFonts w:cs="Times New Roman"/>
        </w:rPr>
        <w:t>，</w:t>
      </w:r>
      <w:r w:rsidRPr="000A2200">
        <w:rPr>
          <w:rFonts w:cs="Times New Roman" w:hint="eastAsia"/>
        </w:rPr>
        <w:t>若采用ATB基层，则造价较高，</w:t>
      </w:r>
      <w:r w:rsidRPr="000A2200">
        <w:rPr>
          <w:rFonts w:cs="Times New Roman"/>
        </w:rPr>
        <w:t>若采用刚性基层，</w:t>
      </w:r>
      <w:r w:rsidRPr="000A2200">
        <w:rPr>
          <w:rFonts w:cs="Times New Roman" w:hint="eastAsia"/>
        </w:rPr>
        <w:t>则易产生反射裂缝问题。</w:t>
      </w:r>
      <w:r w:rsidRPr="000A2200">
        <w:rPr>
          <w:rFonts w:cs="Times New Roman"/>
        </w:rPr>
        <w:t>综上所述，</w:t>
      </w:r>
      <w:r w:rsidRPr="000A2200">
        <w:rPr>
          <w:rFonts w:cs="Times New Roman" w:hint="eastAsia"/>
        </w:rPr>
        <w:t>根据上海市常规路面结构，</w:t>
      </w:r>
      <w:r w:rsidRPr="000A2200">
        <w:rPr>
          <w:rFonts w:cs="Times New Roman"/>
        </w:rPr>
        <w:t>本次</w:t>
      </w:r>
      <w:r w:rsidRPr="000A2200">
        <w:rPr>
          <w:rFonts w:cs="Times New Roman" w:hint="eastAsia"/>
        </w:rPr>
        <w:t>为提高道路整体结构强度，基层材料采用水稳基层</w:t>
      </w:r>
      <w:r w:rsidRPr="000A2200">
        <w:rPr>
          <w:rFonts w:cs="Times New Roman"/>
        </w:rPr>
        <w:t>。</w:t>
      </w:r>
    </w:p>
    <w:p w14:paraId="0A06CB5B" w14:textId="77777777" w:rsidR="0027696D" w:rsidRPr="000A2200" w:rsidRDefault="0028298E" w:rsidP="0028298E">
      <w:pPr>
        <w:pStyle w:val="afffe"/>
        <w:ind w:firstLine="480"/>
        <w:rPr>
          <w:rFonts w:cs="Times New Roman" w:hint="eastAsia"/>
          <w:shd w:val="clear" w:color="auto" w:fill="FFFFFF"/>
        </w:rPr>
      </w:pPr>
      <w:r w:rsidRPr="000A2200">
        <w:rPr>
          <w:rFonts w:cs="Times New Roman"/>
          <w:shd w:val="clear" w:color="auto" w:fill="FFFFFF"/>
        </w:rPr>
        <w:t>4）</w:t>
      </w:r>
      <w:r w:rsidR="0027696D" w:rsidRPr="000A2200">
        <w:rPr>
          <w:rFonts w:cs="Times New Roman"/>
          <w:shd w:val="clear" w:color="auto" w:fill="FFFFFF"/>
        </w:rPr>
        <w:t>垫层材料</w:t>
      </w:r>
    </w:p>
    <w:p w14:paraId="41B41516" w14:textId="21094638" w:rsidR="0027696D" w:rsidRPr="000A2200" w:rsidRDefault="0027696D" w:rsidP="0028298E">
      <w:pPr>
        <w:pStyle w:val="afffe"/>
        <w:ind w:firstLine="480"/>
        <w:rPr>
          <w:rFonts w:cs="Times New Roman" w:hint="eastAsia"/>
          <w:kern w:val="2"/>
          <w:shd w:val="clear" w:color="auto" w:fill="FFFFFF"/>
        </w:rPr>
      </w:pPr>
      <w:r w:rsidRPr="000A2200">
        <w:rPr>
          <w:rFonts w:cs="Times New Roman"/>
          <w:kern w:val="2"/>
          <w:shd w:val="clear" w:color="auto" w:fill="FFFFFF"/>
        </w:rPr>
        <w:t>本工程</w:t>
      </w:r>
      <w:r w:rsidR="00AC224D" w:rsidRPr="000A2200">
        <w:rPr>
          <w:rFonts w:cs="Times New Roman" w:hint="eastAsia"/>
          <w:kern w:val="2"/>
          <w:shd w:val="clear" w:color="auto" w:fill="FFFFFF"/>
        </w:rPr>
        <w:t>车行道</w:t>
      </w:r>
      <w:r w:rsidRPr="000A2200">
        <w:rPr>
          <w:rFonts w:cs="Times New Roman"/>
          <w:kern w:val="2"/>
          <w:shd w:val="clear" w:color="auto" w:fill="FFFFFF"/>
        </w:rPr>
        <w:t>翻挖</w:t>
      </w:r>
      <w:r w:rsidR="00AC224D" w:rsidRPr="000A2200">
        <w:rPr>
          <w:rFonts w:cs="Times New Roman" w:hint="eastAsia"/>
          <w:kern w:val="2"/>
          <w:shd w:val="clear" w:color="auto" w:fill="FFFFFF"/>
        </w:rPr>
        <w:t>接顺</w:t>
      </w:r>
      <w:r w:rsidRPr="000A2200">
        <w:rPr>
          <w:rFonts w:cs="Times New Roman"/>
          <w:kern w:val="2"/>
          <w:shd w:val="clear" w:color="auto" w:fill="FFFFFF"/>
        </w:rPr>
        <w:t>部分</w:t>
      </w:r>
      <w:r w:rsidR="00AC224D" w:rsidRPr="000A2200">
        <w:rPr>
          <w:rFonts w:cs="Times New Roman" w:hint="eastAsia"/>
          <w:kern w:val="2"/>
          <w:shd w:val="clear" w:color="auto" w:fill="FFFFFF"/>
        </w:rPr>
        <w:t>，考虑</w:t>
      </w:r>
      <w:r w:rsidR="008E58DD" w:rsidRPr="000A2200">
        <w:rPr>
          <w:rFonts w:cs="Times New Roman" w:hint="eastAsia"/>
          <w:kern w:val="2"/>
          <w:shd w:val="clear" w:color="auto" w:fill="FFFFFF"/>
        </w:rPr>
        <w:t>级配</w:t>
      </w:r>
      <w:r w:rsidR="00B9378A" w:rsidRPr="000A2200">
        <w:rPr>
          <w:rFonts w:cs="Times New Roman" w:hint="eastAsia"/>
          <w:kern w:val="2"/>
          <w:shd w:val="clear" w:color="auto" w:fill="FFFFFF"/>
        </w:rPr>
        <w:t>碎石垫层</w:t>
      </w:r>
      <w:r w:rsidRPr="000A2200">
        <w:rPr>
          <w:rFonts w:cs="Times New Roman"/>
          <w:kern w:val="2"/>
          <w:shd w:val="clear" w:color="auto" w:fill="FFFFFF"/>
        </w:rPr>
        <w:t>。</w:t>
      </w:r>
    </w:p>
    <w:p w14:paraId="17CAB813" w14:textId="6F5CA3E0" w:rsidR="00427334" w:rsidRPr="000A2200" w:rsidRDefault="00FC2376" w:rsidP="00A61AC4">
      <w:pPr>
        <w:pStyle w:val="afffe"/>
        <w:ind w:firstLine="482"/>
        <w:rPr>
          <w:rFonts w:cs="Times New Roman" w:hint="eastAsia"/>
          <w:b/>
          <w:shd w:val="clear" w:color="auto" w:fill="FFFFFF"/>
        </w:rPr>
      </w:pPr>
      <w:r w:rsidRPr="000A2200">
        <w:rPr>
          <w:rFonts w:cs="Times New Roman" w:hint="eastAsia"/>
          <w:b/>
          <w:shd w:val="clear" w:color="auto" w:fill="FFFFFF"/>
        </w:rPr>
        <w:t>2</w:t>
      </w:r>
      <w:r w:rsidR="00B86CC7" w:rsidRPr="000A2200">
        <w:rPr>
          <w:rFonts w:cs="Times New Roman"/>
          <w:b/>
          <w:shd w:val="clear" w:color="auto" w:fill="FFFFFF"/>
        </w:rPr>
        <w:t>、</w:t>
      </w:r>
      <w:r w:rsidR="00427334" w:rsidRPr="000A2200">
        <w:rPr>
          <w:rFonts w:cs="Times New Roman"/>
          <w:b/>
          <w:shd w:val="clear" w:color="auto" w:fill="FFFFFF"/>
        </w:rPr>
        <w:t>道路路面结构设计</w:t>
      </w:r>
    </w:p>
    <w:p w14:paraId="7E9AF9A1" w14:textId="44E21FEF" w:rsidR="00846D03" w:rsidRPr="000A2200" w:rsidRDefault="00846D03" w:rsidP="00846D03">
      <w:pPr>
        <w:spacing w:line="360" w:lineRule="auto"/>
        <w:ind w:firstLineChars="200" w:firstLine="480"/>
        <w:rPr>
          <w:rFonts w:ascii="宋体" w:hAnsi="宋体" w:hint="eastAsia"/>
        </w:rPr>
      </w:pPr>
      <w:r w:rsidRPr="000A2200">
        <w:rPr>
          <w:rFonts w:ascii="宋体" w:hAnsi="宋体" w:hint="eastAsia"/>
        </w:rPr>
        <w:t>本工程设计为全线白</w:t>
      </w:r>
      <w:r w:rsidR="00F13C63" w:rsidRPr="000A2200">
        <w:rPr>
          <w:rFonts w:ascii="宋体" w:hAnsi="宋体" w:hint="eastAsia"/>
        </w:rPr>
        <w:t>改</w:t>
      </w:r>
      <w:r w:rsidRPr="000A2200">
        <w:rPr>
          <w:rFonts w:ascii="宋体" w:hAnsi="宋体" w:hint="eastAsia"/>
        </w:rPr>
        <w:t>黑改造，加罩沥青</w:t>
      </w:r>
      <w:r w:rsidR="00F13C63" w:rsidRPr="000A2200">
        <w:rPr>
          <w:rFonts w:ascii="宋体" w:hAnsi="宋体" w:hint="eastAsia"/>
        </w:rPr>
        <w:t>路面</w:t>
      </w:r>
      <w:r w:rsidRPr="000A2200">
        <w:rPr>
          <w:rFonts w:ascii="宋体" w:hAnsi="宋体" w:hint="eastAsia"/>
        </w:rPr>
        <w:t>后路面标高以现状路面起伏为基准，道路中心标高平均抬高2</w:t>
      </w:r>
      <w:r w:rsidR="00310F8F">
        <w:rPr>
          <w:rFonts w:ascii="宋体" w:hAnsi="宋体" w:hint="eastAsia"/>
        </w:rPr>
        <w:t>5</w:t>
      </w:r>
      <w:r w:rsidRPr="000A2200">
        <w:rPr>
          <w:rFonts w:ascii="宋体" w:hAnsi="宋体" w:hint="eastAsia"/>
        </w:rPr>
        <w:t>cm。</w:t>
      </w:r>
    </w:p>
    <w:p w14:paraId="77154F27" w14:textId="5AA26731" w:rsidR="00846D03" w:rsidRPr="000A2200" w:rsidRDefault="00846D03" w:rsidP="00846D03">
      <w:pPr>
        <w:spacing w:line="360" w:lineRule="auto"/>
        <w:ind w:firstLineChars="200" w:firstLine="480"/>
        <w:rPr>
          <w:rFonts w:ascii="宋体" w:hAnsi="宋体" w:hint="eastAsia"/>
        </w:rPr>
      </w:pPr>
      <w:r w:rsidRPr="000A2200">
        <w:rPr>
          <w:rFonts w:ascii="宋体" w:hAnsi="宋体"/>
        </w:rPr>
        <w:t>（1）</w:t>
      </w:r>
      <w:r w:rsidRPr="000A2200">
        <w:rPr>
          <w:rFonts w:ascii="宋体" w:hAnsi="宋体" w:hint="eastAsia"/>
        </w:rPr>
        <w:t>白</w:t>
      </w:r>
      <w:r w:rsidR="00F13C63" w:rsidRPr="000A2200">
        <w:rPr>
          <w:rFonts w:ascii="宋体" w:hAnsi="宋体" w:hint="eastAsia"/>
        </w:rPr>
        <w:t>改</w:t>
      </w:r>
      <w:r w:rsidRPr="000A2200">
        <w:rPr>
          <w:rFonts w:ascii="宋体" w:hAnsi="宋体" w:hint="eastAsia"/>
        </w:rPr>
        <w:t>黑改造</w:t>
      </w:r>
      <w:r w:rsidRPr="000A2200">
        <w:rPr>
          <w:rFonts w:ascii="宋体" w:hAnsi="宋体"/>
        </w:rPr>
        <w:t>：</w:t>
      </w:r>
    </w:p>
    <w:p w14:paraId="429F0E67" w14:textId="26168FE5" w:rsidR="0069224E" w:rsidRPr="000A2200" w:rsidRDefault="0069224E" w:rsidP="0069224E">
      <w:pPr>
        <w:spacing w:line="360" w:lineRule="auto"/>
        <w:ind w:firstLineChars="200" w:firstLine="480"/>
        <w:rPr>
          <w:rFonts w:ascii="宋体" w:hAnsi="宋体" w:hint="eastAsia"/>
        </w:rPr>
      </w:pPr>
      <w:r w:rsidRPr="000A2200">
        <w:rPr>
          <w:rFonts w:ascii="宋体" w:hAnsi="宋体" w:hint="eastAsia"/>
        </w:rPr>
        <w:t>本段道路为水泥板块路面，现状板块裂缝严重。考虑完全解决反射裂缝问题，道路水泥板块共振处理后，再加铺沥青路面。</w:t>
      </w:r>
    </w:p>
    <w:p w14:paraId="1E5B5A38" w14:textId="7313332C" w:rsidR="0069224E" w:rsidRPr="000A2200" w:rsidRDefault="0069224E" w:rsidP="0069224E">
      <w:pPr>
        <w:pStyle w:val="afa"/>
        <w:ind w:left="920"/>
      </w:pPr>
      <w:r w:rsidRPr="000A2200">
        <w:rPr>
          <w:rFonts w:hint="eastAsia"/>
          <w:b/>
          <w:bCs/>
        </w:rPr>
        <w:t>共振后加铺厚度计算</w:t>
      </w:r>
      <w:r w:rsidRPr="000A2200">
        <w:rPr>
          <w:rFonts w:hint="eastAsia"/>
        </w:rPr>
        <w:t>：</w:t>
      </w:r>
    </w:p>
    <w:p w14:paraId="31A0E099" w14:textId="6B13FAEC" w:rsidR="0069224E" w:rsidRPr="000A2200" w:rsidRDefault="0069224E" w:rsidP="0069224E">
      <w:pPr>
        <w:pStyle w:val="afa"/>
        <w:ind w:left="480" w:firstLine="400"/>
      </w:pPr>
      <w:r w:rsidRPr="000A2200">
        <w:rPr>
          <w:rFonts w:hint="eastAsia"/>
        </w:rPr>
        <w:t>根据《公路水泥混凝土路面再生利用细则》（</w:t>
      </w:r>
      <w:r w:rsidRPr="000A2200">
        <w:rPr>
          <w:rFonts w:hint="eastAsia"/>
        </w:rPr>
        <w:t>JTGT F31-2014</w:t>
      </w:r>
      <w:r w:rsidRPr="000A2200">
        <w:rPr>
          <w:rFonts w:hint="eastAsia"/>
        </w:rPr>
        <w:t>），预估旧路面再生后按可靠度方法折减后的顶面当量回弹模量</w:t>
      </w:r>
      <w:r w:rsidRPr="000A2200">
        <w:rPr>
          <w:rFonts w:hint="eastAsia"/>
        </w:rPr>
        <w:t>:</w:t>
      </w:r>
      <m:oMath>
        <m:sSubSup>
          <m:sSubSupPr>
            <m:ctrlPr>
              <w:rPr>
                <w:rFonts w:ascii="Cambria Math" w:hAnsi="Cambria Math"/>
                <w:i/>
              </w:rPr>
            </m:ctrlPr>
          </m:sSubSupPr>
          <m:e>
            <m:r>
              <w:rPr>
                <w:rFonts w:ascii="Cambria Math" w:hAnsi="Cambria Math"/>
              </w:rPr>
              <m:t>E</m:t>
            </m:r>
          </m:e>
          <m:sub>
            <m:r>
              <w:rPr>
                <w:rFonts w:ascii="Cambria Math" w:hAnsi="Cambria Math" w:hint="eastAsia"/>
              </w:rPr>
              <m:t>t</m:t>
            </m:r>
          </m:sub>
          <m:sup>
            <m:r>
              <w:rPr>
                <w:rFonts w:ascii="Cambria Math" w:hAnsi="Cambria Math" w:hint="eastAsia"/>
              </w:rPr>
              <m:t>，</m:t>
            </m:r>
          </m:sup>
        </m:sSubSup>
        <m:r>
          <w:rPr>
            <w:rFonts w:ascii="Cambria Math" w:hAnsi="Cambria Math" w:hint="eastAsia"/>
          </w:rPr>
          <m:t>=</m:t>
        </m:r>
        <m:acc>
          <m:accPr>
            <m:chr m:val="̅"/>
            <m:ctrlPr>
              <w:rPr>
                <w:rFonts w:ascii="Cambria Math" w:hAnsi="Cambria Math"/>
                <w:i/>
              </w:rPr>
            </m:ctrlPr>
          </m:accPr>
          <m:e>
            <m:r>
              <w:rPr>
                <w:rFonts w:ascii="Cambria Math" w:hAnsi="Cambria Math"/>
              </w:rPr>
              <m:t>E</m:t>
            </m:r>
          </m:e>
        </m:acc>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hint="eastAsia"/>
              </w:rPr>
              <m:t>r</m:t>
            </m:r>
          </m:sub>
        </m:sSub>
      </m:oMath>
      <w:r w:rsidRPr="000A2200">
        <w:rPr>
          <w:rFonts w:hint="eastAsia"/>
        </w:rPr>
        <w:t>，本工程顶面回弹模量预估平均值</w:t>
      </w:r>
      <m:oMath>
        <m:acc>
          <m:accPr>
            <m:chr m:val="̅"/>
            <m:ctrlPr>
              <w:rPr>
                <w:rFonts w:ascii="Cambria Math" w:hAnsi="Cambria Math"/>
                <w:i/>
              </w:rPr>
            </m:ctrlPr>
          </m:accPr>
          <m:e>
            <m:r>
              <w:rPr>
                <w:rFonts w:ascii="Cambria Math" w:hAnsi="Cambria Math"/>
              </w:rPr>
              <m:t>E</m:t>
            </m:r>
          </m:e>
        </m:acc>
        <m:r>
          <w:rPr>
            <w:rFonts w:ascii="Cambria Math" w:hAnsi="Cambria Math" w:hint="eastAsia"/>
          </w:rPr>
          <m:t>=</m:t>
        </m:r>
        <m:r>
          <w:rPr>
            <w:rFonts w:ascii="Cambria Math" w:hAnsi="Cambria Math"/>
          </w:rPr>
          <m:t>140MP</m:t>
        </m:r>
        <m:r>
          <w:rPr>
            <w:rFonts w:ascii="Cambria Math" w:hAnsi="Cambria Math" w:hint="eastAsia"/>
          </w:rPr>
          <m:t>a</m:t>
        </m:r>
        <m:r>
          <w:rPr>
            <w:rFonts w:ascii="Cambria Math" w:hAnsi="Cambria Math" w:hint="eastAsia"/>
          </w:rPr>
          <m:t>，可靠度系数</m:t>
        </m:r>
        <m:sSub>
          <m:sSubPr>
            <m:ctrlPr>
              <w:rPr>
                <w:rFonts w:ascii="Cambria Math" w:hAnsi="Cambria Math"/>
                <w:i/>
              </w:rPr>
            </m:ctrlPr>
          </m:sSubPr>
          <m:e>
            <m:r>
              <w:rPr>
                <w:rFonts w:ascii="Cambria Math" w:hAnsi="Cambria Math"/>
              </w:rPr>
              <m:t>R</m:t>
            </m:r>
          </m:e>
          <m:sub>
            <m:r>
              <w:rPr>
                <w:rFonts w:ascii="Cambria Math" w:hAnsi="Cambria Math" w:hint="eastAsia"/>
              </w:rPr>
              <m:t>r</m:t>
            </m:r>
          </m:sub>
        </m:sSub>
        <m:r>
          <w:rPr>
            <w:rFonts w:ascii="Cambria Math" w:hAnsi="Cambria Math"/>
          </w:rPr>
          <m:t>=1.13,</m:t>
        </m:r>
      </m:oMath>
      <w:r w:rsidRPr="000A2200">
        <w:rPr>
          <w:rFonts w:hint="eastAsia"/>
        </w:rPr>
        <w:t>则</w:t>
      </w:r>
      <w:r w:rsidRPr="000A2200">
        <w:rPr>
          <w:rFonts w:hint="eastAsia"/>
        </w:rPr>
        <w:t>:</w:t>
      </w:r>
      <m:oMath>
        <m:sSubSup>
          <m:sSubSupPr>
            <m:ctrlPr>
              <w:rPr>
                <w:rFonts w:ascii="Cambria Math" w:hAnsi="Cambria Math"/>
                <w:i/>
              </w:rPr>
            </m:ctrlPr>
          </m:sSubSupPr>
          <m:e>
            <m:r>
              <w:rPr>
                <w:rFonts w:ascii="Cambria Math" w:hAnsi="Cambria Math"/>
              </w:rPr>
              <m:t>E</m:t>
            </m:r>
          </m:e>
          <m:sub>
            <m:r>
              <w:rPr>
                <w:rFonts w:ascii="Cambria Math" w:hAnsi="Cambria Math" w:hint="eastAsia"/>
              </w:rPr>
              <m:t>t</m:t>
            </m:r>
          </m:sub>
          <m:sup>
            <m:r>
              <w:rPr>
                <w:rFonts w:ascii="Cambria Math" w:hAnsi="Cambria Math" w:hint="eastAsia"/>
              </w:rPr>
              <m:t>，</m:t>
            </m:r>
          </m:sup>
        </m:sSubSup>
        <m:r>
          <w:rPr>
            <w:rFonts w:ascii="Cambria Math" w:hAnsi="Cambria Math" w:hint="eastAsia"/>
          </w:rPr>
          <m:t>=</m:t>
        </m:r>
        <m:f>
          <m:fPr>
            <m:type m:val="skw"/>
            <m:ctrlPr>
              <w:rPr>
                <w:rFonts w:ascii="Cambria Math" w:hAnsi="Cambria Math"/>
                <w:i/>
              </w:rPr>
            </m:ctrlPr>
          </m:fPr>
          <m:num>
            <m:r>
              <w:rPr>
                <w:rFonts w:ascii="Cambria Math" w:hAnsi="Cambria Math"/>
              </w:rPr>
              <m:t>140</m:t>
            </m:r>
          </m:num>
          <m:den>
            <m:r>
              <w:rPr>
                <w:rFonts w:ascii="Cambria Math" w:hAnsi="Cambria Math"/>
              </w:rPr>
              <m:t>1.13</m:t>
            </m:r>
          </m:den>
        </m:f>
        <m:r>
          <w:rPr>
            <w:rFonts w:ascii="Cambria Math" w:hAnsi="Cambria Math" w:hint="eastAsia"/>
          </w:rPr>
          <m:t>=</m:t>
        </m:r>
        <m:r>
          <w:rPr>
            <w:rFonts w:ascii="Cambria Math" w:hAnsi="Cambria Math"/>
          </w:rPr>
          <m:t>123.89MP</m:t>
        </m:r>
        <m:r>
          <w:rPr>
            <w:rFonts w:ascii="Cambria Math" w:hAnsi="Cambria Math" w:hint="eastAsia"/>
          </w:rPr>
          <m:t>a</m:t>
        </m:r>
      </m:oMath>
      <w:r w:rsidRPr="000A2200">
        <w:rPr>
          <w:rFonts w:hint="eastAsia"/>
        </w:rPr>
        <w:t>。</w:t>
      </w:r>
    </w:p>
    <w:p w14:paraId="03D527A6" w14:textId="77777777" w:rsidR="0069224E" w:rsidRPr="000A2200" w:rsidRDefault="0069224E" w:rsidP="0069224E">
      <w:pPr>
        <w:pStyle w:val="afa"/>
        <w:ind w:left="480" w:firstLine="400"/>
      </w:pPr>
      <w:r w:rsidRPr="000A2200">
        <w:rPr>
          <w:rFonts w:hint="eastAsia"/>
        </w:rPr>
        <w:t>由</w:t>
      </w:r>
      <w:r w:rsidRPr="000A2200">
        <w:rPr>
          <w:rFonts w:hint="eastAsia"/>
        </w:rPr>
        <w:t>HPDS</w:t>
      </w:r>
      <w:r w:rsidRPr="000A2200">
        <w:rPr>
          <w:rFonts w:hint="eastAsia"/>
        </w:rPr>
        <w:t>软件计算结果如下：</w:t>
      </w:r>
    </w:p>
    <w:p w14:paraId="235ECB85"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公</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路</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等</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级</w:t>
      </w:r>
      <w:r w:rsidRPr="000A2200">
        <w:rPr>
          <w:rFonts w:ascii="Times New Roman" w:hAnsi="Times New Roman" w:hint="eastAsia"/>
          <w:spacing w:val="0"/>
          <w:szCs w:val="24"/>
        </w:rPr>
        <w:t xml:space="preserve"> :  </w:t>
      </w:r>
      <w:r w:rsidRPr="000A2200">
        <w:rPr>
          <w:rFonts w:ascii="Times New Roman" w:hAnsi="Times New Roman" w:hint="eastAsia"/>
          <w:spacing w:val="0"/>
          <w:szCs w:val="24"/>
        </w:rPr>
        <w:t>四级公路</w:t>
      </w:r>
    </w:p>
    <w:p w14:paraId="06B27A59"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加铺路面的层数</w:t>
      </w:r>
      <w:r w:rsidRPr="000A2200">
        <w:rPr>
          <w:rFonts w:ascii="Times New Roman" w:hAnsi="Times New Roman" w:hint="eastAsia"/>
          <w:spacing w:val="0"/>
          <w:szCs w:val="24"/>
        </w:rPr>
        <w:t xml:space="preserve"> :  3 </w:t>
      </w:r>
    </w:p>
    <w:p w14:paraId="080C5152"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标</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准</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轴</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载</w:t>
      </w:r>
      <w:r w:rsidRPr="000A2200">
        <w:rPr>
          <w:rFonts w:ascii="Times New Roman" w:hAnsi="Times New Roman" w:hint="eastAsia"/>
          <w:spacing w:val="0"/>
          <w:szCs w:val="24"/>
        </w:rPr>
        <w:t xml:space="preserve"> :  BZZ-100</w:t>
      </w:r>
    </w:p>
    <w:p w14:paraId="5B9877FA"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路面设计弯沉值</w:t>
      </w:r>
      <w:r w:rsidRPr="000A2200">
        <w:rPr>
          <w:rFonts w:ascii="Times New Roman" w:hAnsi="Times New Roman" w:hint="eastAsia"/>
          <w:spacing w:val="0"/>
          <w:szCs w:val="24"/>
        </w:rPr>
        <w:t xml:space="preserve"> :  98 (0.01mm)</w:t>
      </w:r>
      <w:r w:rsidRPr="000A2200">
        <w:rPr>
          <w:rFonts w:hint="eastAsia"/>
        </w:rPr>
        <w:t xml:space="preserve"> （参照</w:t>
      </w:r>
      <w:r w:rsidRPr="000A2200">
        <w:rPr>
          <w:rFonts w:ascii="Times New Roman" w:hAnsi="Times New Roman" w:hint="eastAsia"/>
          <w:spacing w:val="0"/>
          <w:szCs w:val="24"/>
        </w:rPr>
        <w:t>DGT TJ08-92-2013</w:t>
      </w:r>
      <w:r w:rsidRPr="000A2200">
        <w:rPr>
          <w:rFonts w:ascii="Times New Roman" w:hAnsi="Times New Roman" w:hint="eastAsia"/>
          <w:spacing w:val="0"/>
          <w:szCs w:val="24"/>
        </w:rPr>
        <w:t>城市道路养护</w:t>
      </w:r>
      <w:r w:rsidRPr="000A2200">
        <w:rPr>
          <w:rFonts w:ascii="Times New Roman" w:hAnsi="Times New Roman" w:hint="eastAsia"/>
          <w:spacing w:val="0"/>
          <w:szCs w:val="24"/>
        </w:rPr>
        <w:lastRenderedPageBreak/>
        <w:t>技术规程中沥青路面结构强度评价标准</w:t>
      </w:r>
      <w:r w:rsidRPr="000A2200">
        <w:rPr>
          <w:rFonts w:hint="eastAsia"/>
        </w:rPr>
        <w:t>）</w:t>
      </w:r>
    </w:p>
    <w:p w14:paraId="033F8CB6"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路面设计层层位</w:t>
      </w:r>
      <w:r w:rsidRPr="000A2200">
        <w:rPr>
          <w:rFonts w:ascii="Times New Roman" w:hAnsi="Times New Roman" w:hint="eastAsia"/>
          <w:spacing w:val="0"/>
          <w:szCs w:val="24"/>
        </w:rPr>
        <w:t xml:space="preserve"> :  3 </w:t>
      </w:r>
    </w:p>
    <w:p w14:paraId="3805E242"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设计层最小厚度</w:t>
      </w:r>
      <w:r w:rsidRPr="000A2200">
        <w:rPr>
          <w:rFonts w:ascii="Times New Roman" w:hAnsi="Times New Roman" w:hint="eastAsia"/>
          <w:spacing w:val="0"/>
          <w:szCs w:val="24"/>
        </w:rPr>
        <w:t xml:space="preserve"> :  150 (mm)</w:t>
      </w:r>
    </w:p>
    <w:p w14:paraId="54C5C409"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spacing w:val="0"/>
          <w:szCs w:val="24"/>
        </w:rPr>
        <w:t xml:space="preserve"> </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层位</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结</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构</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层</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材</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料</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名</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称</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厚度</w:t>
      </w:r>
      <w:r w:rsidRPr="000A2200">
        <w:rPr>
          <w:rFonts w:ascii="Times New Roman" w:hAnsi="Times New Roman" w:hint="eastAsia"/>
          <w:spacing w:val="0"/>
          <w:szCs w:val="24"/>
        </w:rPr>
        <w:t xml:space="preserve">    20</w:t>
      </w:r>
      <w:r w:rsidRPr="000A2200">
        <w:rPr>
          <w:rFonts w:ascii="Times New Roman" w:hAnsi="Times New Roman" w:hint="eastAsia"/>
          <w:spacing w:val="0"/>
          <w:szCs w:val="24"/>
        </w:rPr>
        <w:t>℃平均抗压</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标准差</w:t>
      </w:r>
    </w:p>
    <w:p w14:paraId="41FE77BE"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(mm)      </w:t>
      </w:r>
      <w:r w:rsidRPr="000A2200">
        <w:rPr>
          <w:rFonts w:ascii="Times New Roman" w:hAnsi="Times New Roman" w:hint="eastAsia"/>
          <w:spacing w:val="0"/>
          <w:szCs w:val="24"/>
        </w:rPr>
        <w:t>模量</w:t>
      </w:r>
      <w:r w:rsidRPr="000A2200">
        <w:rPr>
          <w:rFonts w:ascii="Times New Roman" w:hAnsi="Times New Roman" w:hint="eastAsia"/>
          <w:spacing w:val="0"/>
          <w:szCs w:val="24"/>
        </w:rPr>
        <w:t>(MPa)      (MPa)</w:t>
      </w:r>
    </w:p>
    <w:p w14:paraId="5A449222"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1        </w:t>
      </w:r>
      <w:r w:rsidRPr="000A2200">
        <w:rPr>
          <w:rFonts w:ascii="Times New Roman" w:hAnsi="Times New Roman" w:hint="eastAsia"/>
          <w:spacing w:val="0"/>
          <w:szCs w:val="24"/>
        </w:rPr>
        <w:t>细粒式沥青混凝土</w:t>
      </w:r>
      <w:r w:rsidRPr="000A2200">
        <w:rPr>
          <w:rFonts w:ascii="Times New Roman" w:hAnsi="Times New Roman" w:hint="eastAsia"/>
          <w:spacing w:val="0"/>
          <w:szCs w:val="24"/>
        </w:rPr>
        <w:t xml:space="preserve">         40         1400          0 </w:t>
      </w:r>
    </w:p>
    <w:p w14:paraId="13A70197" w14:textId="31B1476A"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2        </w:t>
      </w:r>
      <w:r w:rsidR="00310F8F">
        <w:rPr>
          <w:rFonts w:ascii="Times New Roman" w:hAnsi="Times New Roman" w:hint="eastAsia"/>
          <w:spacing w:val="0"/>
          <w:szCs w:val="24"/>
        </w:rPr>
        <w:t>中</w:t>
      </w:r>
      <w:r w:rsidRPr="000A2200">
        <w:rPr>
          <w:rFonts w:ascii="Times New Roman" w:hAnsi="Times New Roman" w:hint="eastAsia"/>
          <w:spacing w:val="0"/>
          <w:szCs w:val="24"/>
        </w:rPr>
        <w:t>粒式沥青混凝土</w:t>
      </w:r>
      <w:r w:rsidRPr="000A2200">
        <w:rPr>
          <w:rFonts w:ascii="Times New Roman" w:hAnsi="Times New Roman" w:hint="eastAsia"/>
          <w:spacing w:val="0"/>
          <w:szCs w:val="24"/>
        </w:rPr>
        <w:t xml:space="preserve">         </w:t>
      </w:r>
      <w:r w:rsidR="00310F8F">
        <w:rPr>
          <w:rFonts w:ascii="Times New Roman" w:hAnsi="Times New Roman" w:hint="eastAsia"/>
          <w:spacing w:val="0"/>
          <w:szCs w:val="24"/>
        </w:rPr>
        <w:t>6</w:t>
      </w:r>
      <w:r w:rsidRPr="000A2200">
        <w:rPr>
          <w:rFonts w:ascii="Times New Roman" w:hAnsi="Times New Roman" w:hint="eastAsia"/>
          <w:spacing w:val="0"/>
          <w:szCs w:val="24"/>
        </w:rPr>
        <w:t>0         1</w:t>
      </w:r>
      <w:r w:rsidR="00310F8F">
        <w:rPr>
          <w:rFonts w:ascii="Times New Roman" w:hAnsi="Times New Roman" w:hint="eastAsia"/>
          <w:spacing w:val="0"/>
          <w:szCs w:val="24"/>
        </w:rPr>
        <w:t>2</w:t>
      </w:r>
      <w:r w:rsidRPr="000A2200">
        <w:rPr>
          <w:rFonts w:ascii="Times New Roman" w:hAnsi="Times New Roman" w:hint="eastAsia"/>
          <w:spacing w:val="0"/>
          <w:szCs w:val="24"/>
        </w:rPr>
        <w:t xml:space="preserve">00          0 </w:t>
      </w:r>
    </w:p>
    <w:p w14:paraId="08F4AC2A" w14:textId="1983A9C0"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3        </w:t>
      </w:r>
      <w:r w:rsidR="00764D1E">
        <w:rPr>
          <w:rFonts w:ascii="Times New Roman" w:hAnsi="Times New Roman" w:hint="eastAsia"/>
          <w:spacing w:val="0"/>
          <w:szCs w:val="24"/>
        </w:rPr>
        <w:t>水泥稳定碎石</w:t>
      </w:r>
      <w:r w:rsidRPr="000A2200">
        <w:rPr>
          <w:rFonts w:ascii="Times New Roman" w:hAnsi="Times New Roman" w:hint="eastAsia"/>
          <w:spacing w:val="0"/>
          <w:szCs w:val="24"/>
        </w:rPr>
        <w:t xml:space="preserve">     </w:t>
      </w:r>
      <w:r w:rsidR="00764D1E">
        <w:rPr>
          <w:rFonts w:ascii="Times New Roman" w:hAnsi="Times New Roman" w:hint="eastAsia"/>
          <w:spacing w:val="0"/>
          <w:szCs w:val="24"/>
        </w:rPr>
        <w:t xml:space="preserve">   </w:t>
      </w:r>
      <w:r w:rsidRPr="000A2200">
        <w:rPr>
          <w:rFonts w:ascii="Times New Roman" w:hAnsi="Times New Roman" w:hint="eastAsia"/>
          <w:spacing w:val="0"/>
          <w:szCs w:val="24"/>
        </w:rPr>
        <w:t xml:space="preserve"> </w:t>
      </w:r>
      <w:r w:rsidR="00890255">
        <w:rPr>
          <w:rFonts w:ascii="Times New Roman" w:hAnsi="Times New Roman" w:hint="eastAsia"/>
          <w:spacing w:val="0"/>
          <w:szCs w:val="24"/>
        </w:rPr>
        <w:t xml:space="preserve">  </w:t>
      </w:r>
      <w:r w:rsidRPr="000A2200">
        <w:rPr>
          <w:rFonts w:ascii="Times New Roman" w:hAnsi="Times New Roman" w:hint="eastAsia"/>
          <w:spacing w:val="0"/>
          <w:szCs w:val="24"/>
        </w:rPr>
        <w:t xml:space="preserve">   ?          1500          0 </w:t>
      </w:r>
    </w:p>
    <w:p w14:paraId="2D7D847A"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4        </w:t>
      </w:r>
      <w:r w:rsidRPr="000A2200">
        <w:rPr>
          <w:rFonts w:ascii="Times New Roman" w:hAnsi="Times New Roman" w:hint="eastAsia"/>
          <w:spacing w:val="0"/>
          <w:szCs w:val="24"/>
        </w:rPr>
        <w:t>改建前原路面</w:t>
      </w:r>
      <w:r w:rsidRPr="000A2200">
        <w:rPr>
          <w:rFonts w:ascii="Times New Roman" w:hAnsi="Times New Roman" w:hint="eastAsia"/>
          <w:spacing w:val="0"/>
          <w:szCs w:val="24"/>
        </w:rPr>
        <w:t xml:space="preserve">                        123.89 </w:t>
      </w:r>
    </w:p>
    <w:p w14:paraId="434FFF28"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spacing w:val="0"/>
          <w:szCs w:val="24"/>
        </w:rPr>
        <w:t xml:space="preserve"> </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按设计弯沉值计算设计层厚度</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弯沉值按新建路面</w:t>
      </w:r>
      <w:r w:rsidRPr="000A2200">
        <w:rPr>
          <w:rFonts w:ascii="Times New Roman" w:hAnsi="Times New Roman" w:hint="eastAsia"/>
          <w:spacing w:val="0"/>
          <w:szCs w:val="24"/>
        </w:rPr>
        <w:t xml:space="preserve"> F </w:t>
      </w:r>
      <w:r w:rsidRPr="000A2200">
        <w:rPr>
          <w:rFonts w:ascii="Times New Roman" w:hAnsi="Times New Roman" w:hint="eastAsia"/>
          <w:spacing w:val="0"/>
          <w:szCs w:val="24"/>
        </w:rPr>
        <w:t>公式计算</w:t>
      </w:r>
      <w:r w:rsidRPr="000A2200">
        <w:rPr>
          <w:rFonts w:ascii="Times New Roman" w:hAnsi="Times New Roman" w:hint="eastAsia"/>
          <w:spacing w:val="0"/>
          <w:szCs w:val="24"/>
        </w:rPr>
        <w:t>)</w:t>
      </w:r>
    </w:p>
    <w:p w14:paraId="6EFC7C44"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spacing w:val="0"/>
          <w:szCs w:val="24"/>
        </w:rPr>
        <w:t xml:space="preserve">        LD= 98 (0.01mm)</w:t>
      </w:r>
    </w:p>
    <w:p w14:paraId="67383BA1"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spacing w:val="0"/>
          <w:szCs w:val="24"/>
        </w:rPr>
        <w:t xml:space="preserve">       H( 3 )= 150 mm      LS= </w:t>
      </w:r>
      <w:r w:rsidRPr="000A2200">
        <w:rPr>
          <w:rFonts w:ascii="Times New Roman" w:hAnsi="Times New Roman" w:hint="eastAsia"/>
          <w:spacing w:val="0"/>
          <w:szCs w:val="24"/>
        </w:rPr>
        <w:t>6</w:t>
      </w:r>
      <w:r w:rsidRPr="000A2200">
        <w:rPr>
          <w:rFonts w:ascii="Times New Roman" w:hAnsi="Times New Roman"/>
          <w:spacing w:val="0"/>
          <w:szCs w:val="24"/>
        </w:rPr>
        <w:t>5.1 (0.01mm)</w:t>
      </w:r>
    </w:p>
    <w:p w14:paraId="7354844C"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由于设计层厚度</w:t>
      </w:r>
      <w:r w:rsidRPr="000A2200">
        <w:rPr>
          <w:rFonts w:ascii="Times New Roman" w:hAnsi="Times New Roman" w:hint="eastAsia"/>
          <w:spacing w:val="0"/>
          <w:szCs w:val="24"/>
        </w:rPr>
        <w:t xml:space="preserve"> H( 3 )=</w:t>
      </w:r>
      <w:proofErr w:type="spellStart"/>
      <w:r w:rsidRPr="000A2200">
        <w:rPr>
          <w:rFonts w:ascii="Times New Roman" w:hAnsi="Times New Roman" w:hint="eastAsia"/>
          <w:spacing w:val="0"/>
          <w:szCs w:val="24"/>
        </w:rPr>
        <w:t>Hmin</w:t>
      </w:r>
      <w:proofErr w:type="spellEnd"/>
      <w:r w:rsidRPr="000A2200">
        <w:rPr>
          <w:rFonts w:ascii="Times New Roman" w:hAnsi="Times New Roman" w:hint="eastAsia"/>
          <w:spacing w:val="0"/>
          <w:szCs w:val="24"/>
        </w:rPr>
        <w:t>时</w:t>
      </w:r>
      <w:r w:rsidRPr="000A2200">
        <w:rPr>
          <w:rFonts w:ascii="Times New Roman" w:hAnsi="Times New Roman" w:hint="eastAsia"/>
          <w:spacing w:val="0"/>
          <w:szCs w:val="24"/>
        </w:rPr>
        <w:t xml:space="preserve"> LS&lt;=LD,</w:t>
      </w:r>
    </w:p>
    <w:p w14:paraId="0C645EA2"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w:t>
      </w:r>
      <w:r w:rsidRPr="000A2200">
        <w:rPr>
          <w:rFonts w:ascii="Times New Roman" w:hAnsi="Times New Roman" w:hint="eastAsia"/>
          <w:spacing w:val="0"/>
          <w:szCs w:val="24"/>
        </w:rPr>
        <w:t>故弯沉计算已满足要求</w:t>
      </w:r>
      <w:r w:rsidRPr="000A2200">
        <w:rPr>
          <w:rFonts w:ascii="Times New Roman" w:hAnsi="Times New Roman" w:hint="eastAsia"/>
          <w:spacing w:val="0"/>
          <w:szCs w:val="24"/>
        </w:rPr>
        <w:t xml:space="preserve"> .</w:t>
      </w:r>
    </w:p>
    <w:p w14:paraId="018F2C9F"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spacing w:val="0"/>
          <w:szCs w:val="24"/>
        </w:rPr>
        <w:t xml:space="preserve"> </w:t>
      </w:r>
      <w:r w:rsidRPr="000A2200">
        <w:rPr>
          <w:rFonts w:ascii="Times New Roman" w:hAnsi="Times New Roman" w:hint="eastAsia"/>
          <w:spacing w:val="0"/>
          <w:szCs w:val="24"/>
        </w:rPr>
        <w:t xml:space="preserve">   </w:t>
      </w:r>
      <w:r w:rsidRPr="000A2200">
        <w:rPr>
          <w:rFonts w:ascii="Times New Roman" w:hAnsi="Times New Roman" w:hint="eastAsia"/>
          <w:spacing w:val="0"/>
          <w:szCs w:val="24"/>
        </w:rPr>
        <w:t>路面设计层厚度</w:t>
      </w:r>
      <w:r w:rsidRPr="000A2200">
        <w:rPr>
          <w:rFonts w:ascii="Times New Roman" w:hAnsi="Times New Roman" w:hint="eastAsia"/>
          <w:spacing w:val="0"/>
          <w:szCs w:val="24"/>
        </w:rPr>
        <w:t xml:space="preserve"> :</w:t>
      </w:r>
    </w:p>
    <w:p w14:paraId="6CAF72FA"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 xml:space="preserve">             H( 3 )= 150 mm(</w:t>
      </w:r>
      <w:r w:rsidRPr="000A2200">
        <w:rPr>
          <w:rFonts w:ascii="Times New Roman" w:hAnsi="Times New Roman" w:hint="eastAsia"/>
          <w:spacing w:val="0"/>
          <w:szCs w:val="24"/>
        </w:rPr>
        <w:t>仅考虑弯沉</w:t>
      </w:r>
      <w:r w:rsidRPr="000A2200">
        <w:rPr>
          <w:rFonts w:ascii="Times New Roman" w:hAnsi="Times New Roman" w:hint="eastAsia"/>
          <w:spacing w:val="0"/>
          <w:szCs w:val="24"/>
        </w:rPr>
        <w:t>)</w:t>
      </w:r>
      <w:r w:rsidRPr="000A2200">
        <w:rPr>
          <w:rFonts w:ascii="Times New Roman" w:hAnsi="Times New Roman" w:hint="eastAsia"/>
          <w:spacing w:val="0"/>
          <w:szCs w:val="24"/>
        </w:rPr>
        <w:t>（水稳最小压实厚度）</w:t>
      </w:r>
    </w:p>
    <w:p w14:paraId="21DAC8E6" w14:textId="77777777" w:rsidR="0069224E" w:rsidRPr="000A2200" w:rsidRDefault="0069224E" w:rsidP="0069224E">
      <w:pPr>
        <w:pStyle w:val="aff4"/>
        <w:ind w:firstLineChars="286" w:firstLine="664"/>
        <w:rPr>
          <w:rFonts w:cs="宋体" w:hint="eastAsia"/>
          <w:szCs w:val="24"/>
        </w:rPr>
      </w:pPr>
      <w:r w:rsidRPr="000A2200">
        <w:rPr>
          <w:rFonts w:cs="宋体" w:hint="eastAsia"/>
          <w:szCs w:val="24"/>
        </w:rPr>
        <w:t>根据计算结果，具体</w:t>
      </w:r>
      <w:r w:rsidRPr="000A2200">
        <w:rPr>
          <w:szCs w:val="24"/>
        </w:rPr>
        <w:t>路面结构</w:t>
      </w:r>
      <w:r w:rsidRPr="000A2200">
        <w:rPr>
          <w:rFonts w:hint="eastAsia"/>
          <w:szCs w:val="24"/>
        </w:rPr>
        <w:t>如下</w:t>
      </w:r>
      <w:r w:rsidRPr="000A2200">
        <w:rPr>
          <w:szCs w:val="24"/>
        </w:rPr>
        <w:t>：</w:t>
      </w:r>
    </w:p>
    <w:p w14:paraId="6159EA1B"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4cm  细粒式沥青砼（AC-13C）（SBS改性沥青）</w:t>
      </w:r>
    </w:p>
    <w:p w14:paraId="517703BF"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乳化沥青粘油层（用量0.5L/m²）</w:t>
      </w:r>
    </w:p>
    <w:p w14:paraId="5DD78C7A" w14:textId="71EDD387" w:rsidR="0069224E" w:rsidRPr="000A2200" w:rsidRDefault="00310F8F" w:rsidP="0069224E">
      <w:pPr>
        <w:pStyle w:val="aff4"/>
        <w:ind w:firstLineChars="672" w:firstLine="1559"/>
        <w:rPr>
          <w:rFonts w:cs="宋体" w:hint="eastAsia"/>
          <w:szCs w:val="24"/>
        </w:rPr>
      </w:pPr>
      <w:r>
        <w:rPr>
          <w:rFonts w:cs="宋体" w:hint="eastAsia"/>
          <w:szCs w:val="24"/>
        </w:rPr>
        <w:t>6</w:t>
      </w:r>
      <w:r w:rsidR="0069224E" w:rsidRPr="000A2200">
        <w:rPr>
          <w:rFonts w:cs="宋体" w:hint="eastAsia"/>
          <w:szCs w:val="24"/>
        </w:rPr>
        <w:t>cm  中粒式沥青砼（AC-2</w:t>
      </w:r>
      <w:r>
        <w:rPr>
          <w:rFonts w:cs="宋体" w:hint="eastAsia"/>
          <w:szCs w:val="24"/>
        </w:rPr>
        <w:t>0</w:t>
      </w:r>
      <w:r w:rsidR="0069224E" w:rsidRPr="000A2200">
        <w:rPr>
          <w:rFonts w:cs="宋体" w:hint="eastAsia"/>
          <w:szCs w:val="24"/>
        </w:rPr>
        <w:t>C）</w:t>
      </w:r>
    </w:p>
    <w:p w14:paraId="31351936" w14:textId="49640FB7" w:rsidR="0069224E" w:rsidRDefault="0069224E" w:rsidP="0069224E">
      <w:pPr>
        <w:pStyle w:val="aff4"/>
        <w:ind w:firstLineChars="672" w:firstLine="1559"/>
        <w:rPr>
          <w:rFonts w:cs="宋体" w:hint="eastAsia"/>
          <w:szCs w:val="24"/>
        </w:rPr>
      </w:pPr>
      <w:r w:rsidRPr="000A2200">
        <w:rPr>
          <w:rFonts w:cs="宋体" w:hint="eastAsia"/>
          <w:szCs w:val="24"/>
        </w:rPr>
        <w:t xml:space="preserve">0.6cm </w:t>
      </w:r>
      <w:r w:rsidR="00A5181A">
        <w:rPr>
          <w:rFonts w:cs="宋体" w:hint="eastAsia"/>
          <w:szCs w:val="24"/>
        </w:rPr>
        <w:t>稀浆封层</w:t>
      </w:r>
    </w:p>
    <w:p w14:paraId="3A820D50" w14:textId="4AA59778" w:rsidR="0036754F" w:rsidRPr="000A2200" w:rsidRDefault="0036754F" w:rsidP="0069224E">
      <w:pPr>
        <w:pStyle w:val="aff4"/>
        <w:ind w:firstLineChars="672" w:firstLine="1559"/>
        <w:rPr>
          <w:rFonts w:cs="宋体" w:hint="eastAsia"/>
          <w:szCs w:val="24"/>
        </w:rPr>
      </w:pPr>
      <w:r>
        <w:rPr>
          <w:rFonts w:cs="宋体" w:hint="eastAsia"/>
          <w:szCs w:val="24"/>
        </w:rPr>
        <w:t>透层油</w:t>
      </w:r>
    </w:p>
    <w:p w14:paraId="5D14EDE1"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15cm 水泥稳定碎石</w:t>
      </w:r>
    </w:p>
    <w:p w14:paraId="06F6B299"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乳化沥青封层（3.5kg/m2）</w:t>
      </w:r>
    </w:p>
    <w:p w14:paraId="412E539A" w14:textId="77777777" w:rsidR="0069224E" w:rsidRPr="000A2200" w:rsidRDefault="0069224E" w:rsidP="0069224E">
      <w:pPr>
        <w:pStyle w:val="aff4"/>
        <w:ind w:firstLineChars="672" w:firstLine="1559"/>
        <w:rPr>
          <w:rFonts w:cs="宋体" w:hint="eastAsia"/>
          <w:szCs w:val="24"/>
        </w:rPr>
      </w:pPr>
      <w:r w:rsidRPr="000A2200">
        <w:rPr>
          <w:rFonts w:cs="宋体" w:hint="eastAsia"/>
          <w:szCs w:val="24"/>
        </w:rPr>
        <w:t>老路水泥混凝土结构共振破碎后碾压密实</w:t>
      </w:r>
    </w:p>
    <w:p w14:paraId="294A0161" w14:textId="77777777" w:rsidR="0069224E" w:rsidRPr="000A2200" w:rsidRDefault="0069224E" w:rsidP="0069224E">
      <w:pPr>
        <w:pStyle w:val="aff4"/>
        <w:ind w:firstLineChars="286" w:firstLine="664"/>
        <w:rPr>
          <w:rFonts w:ascii="Times New Roman" w:hAnsi="Times New Roman"/>
          <w:spacing w:val="0"/>
          <w:szCs w:val="24"/>
        </w:rPr>
      </w:pPr>
      <w:r w:rsidRPr="000A2200">
        <w:rPr>
          <w:rFonts w:cs="宋体" w:hint="eastAsia"/>
          <w:szCs w:val="24"/>
        </w:rPr>
        <w:t>（说明：根据《公路水泥混凝土路面再生利用技术细则（JTGT F31-2014）》第4.4.3条规定：采用就地碎石化再生利用技术，应在破碎后的表面设置乳化沥青封层，封层用乳化沥青固含</w:t>
      </w:r>
      <w:r w:rsidRPr="000A2200">
        <w:rPr>
          <w:rFonts w:cs="宋体" w:hint="eastAsia"/>
          <w:szCs w:val="24"/>
        </w:rPr>
        <w:t>量宜为50%-55%。其余指标应满足现行《公路沥青路面施工技术规范》（JTG F40）的质量要求。乳化沥青用量宜为2.0-3.5kg/m2，顶面松散层粉末较多时用量宜采用上限。集料直径宜为4.75-9.5mm，含泥量应小于3%。结合本工程实际情况，乳化沥青的用量取3.5kg/m2,设置乳化沥青封层和钢塑格栅主要起稳定碎石化顶面松散和防水的作用。）</w:t>
      </w:r>
    </w:p>
    <w:p w14:paraId="1723B631" w14:textId="77777777" w:rsidR="0069224E" w:rsidRPr="000A2200" w:rsidRDefault="0069224E" w:rsidP="0069224E">
      <w:pPr>
        <w:pStyle w:val="aff4"/>
        <w:ind w:firstLineChars="286" w:firstLine="689"/>
        <w:rPr>
          <w:rFonts w:ascii="Times New Roman" w:hAnsi="Times New Roman"/>
          <w:b/>
          <w:bCs/>
          <w:spacing w:val="0"/>
          <w:szCs w:val="24"/>
        </w:rPr>
      </w:pPr>
      <w:r w:rsidRPr="000A2200">
        <w:rPr>
          <w:rFonts w:ascii="Times New Roman" w:hAnsi="Times New Roman" w:hint="eastAsia"/>
          <w:b/>
          <w:bCs/>
          <w:spacing w:val="0"/>
          <w:szCs w:val="24"/>
        </w:rPr>
        <w:t>验收弯沉值计算：</w:t>
      </w:r>
    </w:p>
    <w:p w14:paraId="50112202"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经计算，新建结构各层顶面竣工验收弯沉值如下：</w:t>
      </w:r>
    </w:p>
    <w:p w14:paraId="3C528703"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第</w:t>
      </w:r>
      <w:r w:rsidRPr="000A2200">
        <w:rPr>
          <w:rFonts w:ascii="Times New Roman" w:hAnsi="Times New Roman" w:hint="eastAsia"/>
          <w:spacing w:val="0"/>
          <w:szCs w:val="24"/>
        </w:rPr>
        <w:t xml:space="preserve"> 1 </w:t>
      </w:r>
      <w:r w:rsidRPr="000A2200">
        <w:rPr>
          <w:rFonts w:ascii="Times New Roman" w:hAnsi="Times New Roman" w:hint="eastAsia"/>
          <w:spacing w:val="0"/>
          <w:szCs w:val="24"/>
        </w:rPr>
        <w:t>层路面顶面交工验收弯沉值</w:t>
      </w:r>
      <w:r w:rsidRPr="000A2200">
        <w:rPr>
          <w:rFonts w:ascii="Times New Roman" w:hAnsi="Times New Roman" w:hint="eastAsia"/>
          <w:spacing w:val="0"/>
          <w:szCs w:val="24"/>
        </w:rPr>
        <w:t xml:space="preserve"> LS= 65.1(0.01mm)</w:t>
      </w:r>
    </w:p>
    <w:p w14:paraId="4512413A" w14:textId="77777777" w:rsidR="0069224E" w:rsidRPr="000A2200" w:rsidRDefault="0069224E" w:rsidP="0069224E">
      <w:pPr>
        <w:pStyle w:val="aff4"/>
        <w:ind w:firstLineChars="286" w:firstLine="686"/>
        <w:rPr>
          <w:rFonts w:ascii="Times New Roman" w:hAnsi="Times New Roman"/>
          <w:spacing w:val="0"/>
          <w:szCs w:val="24"/>
        </w:rPr>
      </w:pPr>
      <w:r w:rsidRPr="000A2200">
        <w:rPr>
          <w:rFonts w:ascii="Times New Roman" w:hAnsi="Times New Roman" w:hint="eastAsia"/>
          <w:spacing w:val="0"/>
          <w:szCs w:val="24"/>
        </w:rPr>
        <w:t>第</w:t>
      </w:r>
      <w:r w:rsidRPr="000A2200">
        <w:rPr>
          <w:rFonts w:ascii="Times New Roman" w:hAnsi="Times New Roman" w:hint="eastAsia"/>
          <w:spacing w:val="0"/>
          <w:szCs w:val="24"/>
        </w:rPr>
        <w:t xml:space="preserve"> 2 </w:t>
      </w:r>
      <w:r w:rsidRPr="000A2200">
        <w:rPr>
          <w:rFonts w:ascii="Times New Roman" w:hAnsi="Times New Roman" w:hint="eastAsia"/>
          <w:spacing w:val="0"/>
          <w:szCs w:val="24"/>
        </w:rPr>
        <w:t>层路面顶面交工验收弯沉值</w:t>
      </w:r>
      <w:r w:rsidRPr="000A2200">
        <w:rPr>
          <w:rFonts w:ascii="Times New Roman" w:hAnsi="Times New Roman" w:hint="eastAsia"/>
          <w:spacing w:val="0"/>
          <w:szCs w:val="24"/>
        </w:rPr>
        <w:t xml:space="preserve"> LS= 83.8 (0.01mm)</w:t>
      </w:r>
    </w:p>
    <w:p w14:paraId="7916CB39" w14:textId="685D1E51" w:rsidR="00846D03" w:rsidRPr="000A2200" w:rsidRDefault="0069224E" w:rsidP="0069224E">
      <w:pPr>
        <w:pStyle w:val="aff4"/>
        <w:ind w:firstLineChars="283" w:firstLine="679"/>
        <w:rPr>
          <w:rFonts w:hint="eastAsia"/>
          <w:color w:val="000000" w:themeColor="text1"/>
          <w:kern w:val="0"/>
          <w:szCs w:val="24"/>
        </w:rPr>
      </w:pPr>
      <w:r w:rsidRPr="000A2200">
        <w:rPr>
          <w:rFonts w:ascii="Times New Roman" w:hAnsi="Times New Roman" w:hint="eastAsia"/>
          <w:spacing w:val="0"/>
          <w:szCs w:val="24"/>
        </w:rPr>
        <w:t>第</w:t>
      </w:r>
      <w:r w:rsidRPr="000A2200">
        <w:rPr>
          <w:rFonts w:ascii="Times New Roman" w:hAnsi="Times New Roman" w:hint="eastAsia"/>
          <w:spacing w:val="0"/>
          <w:szCs w:val="24"/>
        </w:rPr>
        <w:t xml:space="preserve"> 3 </w:t>
      </w:r>
      <w:r w:rsidRPr="000A2200">
        <w:rPr>
          <w:rFonts w:ascii="Times New Roman" w:hAnsi="Times New Roman" w:hint="eastAsia"/>
          <w:spacing w:val="0"/>
          <w:szCs w:val="24"/>
        </w:rPr>
        <w:t>层路面顶面交工验收弯沉值</w:t>
      </w:r>
      <w:r w:rsidRPr="000A2200">
        <w:rPr>
          <w:rFonts w:ascii="Times New Roman" w:hAnsi="Times New Roman" w:hint="eastAsia"/>
          <w:spacing w:val="0"/>
          <w:szCs w:val="24"/>
        </w:rPr>
        <w:t xml:space="preserve"> LS= 125.8 (0.01mm)</w:t>
      </w:r>
    </w:p>
    <w:p w14:paraId="7A7F3394" w14:textId="77777777" w:rsidR="00846D03" w:rsidRPr="000A2200" w:rsidRDefault="00846D03" w:rsidP="00846D03">
      <w:pPr>
        <w:pStyle w:val="afffe"/>
        <w:ind w:firstLine="480"/>
        <w:rPr>
          <w:rFonts w:cs="Times New Roman" w:hint="eastAsia"/>
        </w:rPr>
      </w:pPr>
      <w:r w:rsidRPr="000A2200">
        <w:rPr>
          <w:rFonts w:cs="Times New Roman"/>
        </w:rPr>
        <w:t>（</w:t>
      </w:r>
      <w:r w:rsidRPr="000A2200">
        <w:rPr>
          <w:rFonts w:cs="Times New Roman" w:hint="eastAsia"/>
        </w:rPr>
        <w:t>2</w:t>
      </w:r>
      <w:r w:rsidRPr="000A2200">
        <w:rPr>
          <w:rFonts w:cs="Times New Roman"/>
        </w:rPr>
        <w:t>）</w:t>
      </w:r>
      <w:r w:rsidRPr="000A2200">
        <w:rPr>
          <w:rFonts w:cs="Times New Roman" w:hint="eastAsia"/>
        </w:rPr>
        <w:t>相交道路接顺设计</w:t>
      </w:r>
      <w:r w:rsidRPr="000A2200">
        <w:rPr>
          <w:rFonts w:cs="Times New Roman"/>
        </w:rPr>
        <w:t>：</w:t>
      </w:r>
    </w:p>
    <w:p w14:paraId="7CEAA7ED" w14:textId="3B53136A" w:rsidR="00846D03" w:rsidRPr="007D61EB" w:rsidRDefault="00846D03" w:rsidP="00846D03">
      <w:pPr>
        <w:pStyle w:val="afffe"/>
        <w:ind w:firstLine="480"/>
        <w:rPr>
          <w:rFonts w:hint="eastAsia"/>
          <w:color w:val="FF0000"/>
        </w:rPr>
      </w:pPr>
      <w:r w:rsidRPr="000A2200">
        <w:rPr>
          <w:rFonts w:hint="eastAsia"/>
        </w:rPr>
        <w:t>①</w:t>
      </w:r>
      <w:r w:rsidRPr="000A2200">
        <w:rPr>
          <w:rFonts w:cs="Times New Roman" w:hint="eastAsia"/>
        </w:rPr>
        <w:t>本工程沿线与1</w:t>
      </w:r>
      <w:r w:rsidRPr="000A2200">
        <w:rPr>
          <w:rFonts w:hint="eastAsia"/>
        </w:rPr>
        <w:t>条村道相交，相交道路现状为水泥混凝土路面，考虑与本工程接顺，对</w:t>
      </w:r>
      <w:r w:rsidRPr="007D61EB">
        <w:rPr>
          <w:rFonts w:hint="eastAsia"/>
          <w:color w:val="FF0000"/>
        </w:rPr>
        <w:t>相交道路</w:t>
      </w:r>
      <w:r w:rsidR="007D61EB" w:rsidRPr="007D61EB">
        <w:rPr>
          <w:rFonts w:hint="eastAsia"/>
          <w:color w:val="FF0000"/>
        </w:rPr>
        <w:t>两</w:t>
      </w:r>
      <w:r w:rsidRPr="007D61EB">
        <w:rPr>
          <w:rFonts w:hint="eastAsia"/>
          <w:color w:val="FF0000"/>
        </w:rPr>
        <w:t>块板范围内进行翻挖新建。</w:t>
      </w:r>
    </w:p>
    <w:p w14:paraId="51393658" w14:textId="77777777" w:rsidR="00846D03" w:rsidRPr="000A2200" w:rsidRDefault="00846D03" w:rsidP="00846D03">
      <w:pPr>
        <w:pStyle w:val="afffe"/>
        <w:ind w:firstLine="480"/>
        <w:rPr>
          <w:rFonts w:cs="Times New Roman" w:hint="eastAsia"/>
          <w:color w:val="000000" w:themeColor="text1"/>
        </w:rPr>
      </w:pPr>
      <w:r w:rsidRPr="000A2200">
        <w:rPr>
          <w:rFonts w:hint="eastAsia"/>
        </w:rPr>
        <w:t>具体</w:t>
      </w:r>
      <w:r w:rsidRPr="000A2200">
        <w:rPr>
          <w:rFonts w:cs="Times New Roman"/>
          <w:color w:val="000000" w:themeColor="text1"/>
        </w:rPr>
        <w:t>新建结构如下：</w:t>
      </w:r>
    </w:p>
    <w:p w14:paraId="1AE6A291" w14:textId="13CC9883" w:rsidR="00846D03" w:rsidRPr="000A2200" w:rsidRDefault="00846D03" w:rsidP="00846D03">
      <w:pPr>
        <w:pStyle w:val="aff4"/>
        <w:ind w:firstLineChars="636" w:firstLine="1476"/>
        <w:rPr>
          <w:rFonts w:hint="eastAsia"/>
          <w:color w:val="000000" w:themeColor="text1"/>
          <w:kern w:val="0"/>
          <w:szCs w:val="24"/>
        </w:rPr>
      </w:pPr>
      <w:r w:rsidRPr="000A2200">
        <w:rPr>
          <w:rFonts w:hint="eastAsia"/>
          <w:color w:val="000000" w:themeColor="text1"/>
          <w:kern w:val="0"/>
          <w:szCs w:val="24"/>
        </w:rPr>
        <w:t>2</w:t>
      </w:r>
      <w:r w:rsidR="00310F8F">
        <w:rPr>
          <w:rFonts w:hint="eastAsia"/>
          <w:color w:val="000000" w:themeColor="text1"/>
          <w:kern w:val="0"/>
          <w:szCs w:val="24"/>
        </w:rPr>
        <w:t>5</w:t>
      </w:r>
      <w:r w:rsidRPr="000A2200">
        <w:rPr>
          <w:color w:val="000000" w:themeColor="text1"/>
          <w:kern w:val="0"/>
          <w:szCs w:val="24"/>
        </w:rPr>
        <w:t xml:space="preserve">cm  </w:t>
      </w:r>
      <w:r w:rsidRPr="000A2200">
        <w:rPr>
          <w:rFonts w:hint="eastAsia"/>
          <w:color w:val="000000" w:themeColor="text1"/>
          <w:kern w:val="0"/>
          <w:szCs w:val="24"/>
        </w:rPr>
        <w:t>C</w:t>
      </w:r>
      <w:r w:rsidRPr="000A2200">
        <w:rPr>
          <w:color w:val="000000" w:themeColor="text1"/>
          <w:kern w:val="0"/>
          <w:szCs w:val="24"/>
        </w:rPr>
        <w:t>3</w:t>
      </w:r>
      <w:r w:rsidRPr="000A2200">
        <w:rPr>
          <w:rFonts w:hint="eastAsia"/>
          <w:color w:val="000000" w:themeColor="text1"/>
          <w:kern w:val="0"/>
          <w:szCs w:val="24"/>
        </w:rPr>
        <w:t>0水泥混凝土</w:t>
      </w:r>
    </w:p>
    <w:p w14:paraId="1CF74AED" w14:textId="77777777" w:rsidR="00846D03" w:rsidRPr="000A2200" w:rsidRDefault="00846D03" w:rsidP="00846D03">
      <w:pPr>
        <w:pStyle w:val="aff4"/>
        <w:ind w:firstLineChars="636" w:firstLine="1476"/>
        <w:rPr>
          <w:rFonts w:hint="eastAsia"/>
          <w:color w:val="000000" w:themeColor="text1"/>
          <w:kern w:val="0"/>
          <w:szCs w:val="24"/>
        </w:rPr>
      </w:pPr>
      <w:r w:rsidRPr="000A2200">
        <w:rPr>
          <w:rFonts w:hint="eastAsia"/>
          <w:color w:val="000000" w:themeColor="text1"/>
          <w:kern w:val="0"/>
          <w:szCs w:val="24"/>
        </w:rPr>
        <w:t>15cm  级配碎石</w:t>
      </w:r>
      <w:r w:rsidRPr="000A2200">
        <w:rPr>
          <w:color w:val="000000" w:themeColor="text1"/>
          <w:kern w:val="0"/>
          <w:szCs w:val="24"/>
        </w:rPr>
        <w:t xml:space="preserve"> </w:t>
      </w:r>
    </w:p>
    <w:p w14:paraId="56022D0E" w14:textId="77777777" w:rsidR="00846D03" w:rsidRPr="000A2200" w:rsidRDefault="00846D03" w:rsidP="00846D03">
      <w:pPr>
        <w:pStyle w:val="aff4"/>
        <w:ind w:firstLineChars="636" w:firstLine="1476"/>
        <w:rPr>
          <w:rFonts w:hint="eastAsia"/>
          <w:color w:val="000000" w:themeColor="text1"/>
          <w:kern w:val="0"/>
          <w:szCs w:val="24"/>
        </w:rPr>
      </w:pPr>
      <w:r w:rsidRPr="000A2200">
        <w:rPr>
          <w:rFonts w:hint="eastAsia"/>
          <w:color w:val="000000" w:themeColor="text1"/>
          <w:kern w:val="0"/>
          <w:szCs w:val="24"/>
        </w:rPr>
        <w:t>剩余老路结构</w:t>
      </w:r>
      <w:r w:rsidRPr="000A2200">
        <w:rPr>
          <w:color w:val="000000" w:themeColor="text1"/>
          <w:kern w:val="0"/>
          <w:szCs w:val="24"/>
        </w:rPr>
        <w:t>整理压实后利用</w:t>
      </w:r>
    </w:p>
    <w:p w14:paraId="1EBBB9D9" w14:textId="77777777" w:rsidR="00A5181A" w:rsidRDefault="00A5181A" w:rsidP="00A5181A">
      <w:pPr>
        <w:pStyle w:val="aff4"/>
        <w:ind w:firstLineChars="286" w:firstLine="664"/>
        <w:rPr>
          <w:rFonts w:cs="宋体" w:hint="eastAsia"/>
          <w:szCs w:val="24"/>
        </w:rPr>
      </w:pPr>
      <w:r w:rsidRPr="000A2200">
        <w:rPr>
          <w:rFonts w:cs="宋体" w:hint="eastAsia"/>
          <w:szCs w:val="24"/>
        </w:rPr>
        <w:t>②泖岛公路现状为沥青铺面，道路状况较好，本次不对其进行修复，因此本工程考虑与泖岛公路接顺，对其两侧</w:t>
      </w:r>
      <w:r>
        <w:rPr>
          <w:rFonts w:cs="宋体" w:hint="eastAsia"/>
          <w:szCs w:val="24"/>
        </w:rPr>
        <w:t>三</w:t>
      </w:r>
      <w:r w:rsidRPr="000A2200">
        <w:rPr>
          <w:rFonts w:cs="宋体" w:hint="eastAsia"/>
          <w:szCs w:val="24"/>
        </w:rPr>
        <w:t>块板块范围进行翻建接顺</w:t>
      </w:r>
      <w:r>
        <w:rPr>
          <w:rFonts w:cs="宋体" w:hint="eastAsia"/>
          <w:szCs w:val="24"/>
        </w:rPr>
        <w:t>；</w:t>
      </w:r>
    </w:p>
    <w:p w14:paraId="22D56F8F" w14:textId="77777777" w:rsidR="00A5181A" w:rsidRDefault="00A5181A" w:rsidP="00A5181A">
      <w:pPr>
        <w:pStyle w:val="aff4"/>
        <w:ind w:firstLineChars="286" w:firstLine="664"/>
        <w:rPr>
          <w:rFonts w:cs="宋体" w:hint="eastAsia"/>
          <w:szCs w:val="24"/>
        </w:rPr>
      </w:pPr>
      <w:r>
        <w:rPr>
          <w:rFonts w:cs="宋体" w:hint="eastAsia"/>
          <w:szCs w:val="24"/>
        </w:rPr>
        <w:t>上圩南桥标高维持现状，考虑桥梁两侧三块板范围内进行翻挖接顺；</w:t>
      </w:r>
    </w:p>
    <w:p w14:paraId="71257D7D" w14:textId="77777777" w:rsidR="00A5181A" w:rsidRDefault="00A5181A" w:rsidP="00A5181A">
      <w:pPr>
        <w:pStyle w:val="aff4"/>
        <w:ind w:firstLineChars="286" w:firstLine="664"/>
        <w:rPr>
          <w:rFonts w:cs="宋体" w:hint="eastAsia"/>
          <w:szCs w:val="24"/>
        </w:rPr>
      </w:pPr>
      <w:r>
        <w:rPr>
          <w:rFonts w:cs="宋体" w:hint="eastAsia"/>
          <w:szCs w:val="24"/>
        </w:rPr>
        <w:t>起终点与现状接顺，考虑三块板范围内进行翻挖接顺。</w:t>
      </w:r>
    </w:p>
    <w:p w14:paraId="464C1B9F" w14:textId="77777777" w:rsidR="00A5181A" w:rsidRPr="000A2200" w:rsidRDefault="00A5181A" w:rsidP="00A5181A">
      <w:pPr>
        <w:pStyle w:val="aff4"/>
        <w:ind w:firstLineChars="286" w:firstLine="664"/>
        <w:rPr>
          <w:rFonts w:hint="eastAsia"/>
          <w:szCs w:val="24"/>
        </w:rPr>
      </w:pPr>
      <w:r w:rsidRPr="000A2200">
        <w:rPr>
          <w:rFonts w:cs="宋体" w:hint="eastAsia"/>
          <w:szCs w:val="24"/>
        </w:rPr>
        <w:t>具体</w:t>
      </w:r>
      <w:r w:rsidRPr="000A2200">
        <w:rPr>
          <w:szCs w:val="24"/>
        </w:rPr>
        <w:t>路面结构</w:t>
      </w:r>
      <w:r w:rsidRPr="000A2200">
        <w:rPr>
          <w:rFonts w:hint="eastAsia"/>
          <w:szCs w:val="24"/>
        </w:rPr>
        <w:t>如下</w:t>
      </w:r>
      <w:r w:rsidRPr="000A2200">
        <w:rPr>
          <w:szCs w:val="24"/>
        </w:rPr>
        <w:t>：</w:t>
      </w:r>
    </w:p>
    <w:p w14:paraId="70CC7C4C" w14:textId="77777777" w:rsidR="00A5181A" w:rsidRPr="000A2200" w:rsidRDefault="00A5181A" w:rsidP="00A5181A">
      <w:pPr>
        <w:pStyle w:val="aff4"/>
        <w:ind w:firstLineChars="636" w:firstLine="1476"/>
        <w:rPr>
          <w:rFonts w:hint="eastAsia"/>
          <w:kern w:val="0"/>
          <w:szCs w:val="24"/>
        </w:rPr>
      </w:pPr>
      <w:smartTag w:uri="urn:schemas-microsoft-com:office:smarttags" w:element="chmetcnv">
        <w:smartTagPr>
          <w:attr w:name="TCSC" w:val="0"/>
          <w:attr w:name="NumberType" w:val="1"/>
          <w:attr w:name="Negative" w:val="False"/>
          <w:attr w:name="HasSpace" w:val="False"/>
          <w:attr w:name="SourceValue" w:val="4"/>
          <w:attr w:name="UnitName" w:val="cm"/>
        </w:smartTagPr>
        <w:r w:rsidRPr="000A2200">
          <w:rPr>
            <w:kern w:val="0"/>
            <w:szCs w:val="24"/>
          </w:rPr>
          <w:t>4cm</w:t>
        </w:r>
      </w:smartTag>
      <w:r w:rsidRPr="000A2200">
        <w:rPr>
          <w:kern w:val="0"/>
          <w:szCs w:val="24"/>
        </w:rPr>
        <w:t xml:space="preserve">  </w:t>
      </w:r>
      <w:r w:rsidRPr="000A2200">
        <w:rPr>
          <w:rFonts w:hint="eastAsia"/>
          <w:kern w:val="0"/>
          <w:szCs w:val="24"/>
        </w:rPr>
        <w:t>AC</w:t>
      </w:r>
      <w:r w:rsidRPr="000A2200">
        <w:rPr>
          <w:kern w:val="0"/>
          <w:szCs w:val="24"/>
        </w:rPr>
        <w:t>-13</w:t>
      </w:r>
      <w:r w:rsidRPr="000A2200">
        <w:rPr>
          <w:rFonts w:hint="eastAsia"/>
          <w:kern w:val="0"/>
          <w:szCs w:val="24"/>
        </w:rPr>
        <w:t>C</w:t>
      </w:r>
      <w:r w:rsidRPr="000A2200">
        <w:rPr>
          <w:kern w:val="0"/>
          <w:szCs w:val="24"/>
        </w:rPr>
        <w:t xml:space="preserve"> </w:t>
      </w:r>
      <w:r w:rsidRPr="000A2200">
        <w:rPr>
          <w:rFonts w:hint="eastAsia"/>
          <w:kern w:val="0"/>
          <w:szCs w:val="24"/>
        </w:rPr>
        <w:t>细</w:t>
      </w:r>
      <w:r w:rsidRPr="000A2200">
        <w:rPr>
          <w:kern w:val="0"/>
          <w:szCs w:val="24"/>
        </w:rPr>
        <w:t>粒式沥青混合料</w:t>
      </w:r>
    </w:p>
    <w:p w14:paraId="6FC97222" w14:textId="77777777" w:rsidR="00A5181A" w:rsidRPr="000A2200" w:rsidRDefault="00A5181A" w:rsidP="00A5181A">
      <w:pPr>
        <w:pStyle w:val="aff4"/>
        <w:ind w:firstLineChars="636" w:firstLine="1476"/>
        <w:rPr>
          <w:rFonts w:hint="eastAsia"/>
          <w:kern w:val="0"/>
          <w:szCs w:val="24"/>
        </w:rPr>
      </w:pPr>
      <w:r w:rsidRPr="000A2200">
        <w:rPr>
          <w:rFonts w:hint="eastAsia"/>
          <w:kern w:val="0"/>
          <w:szCs w:val="24"/>
        </w:rPr>
        <w:t>粘层油（PC-3，用量0</w:t>
      </w:r>
      <w:r w:rsidRPr="000A2200">
        <w:rPr>
          <w:kern w:val="0"/>
          <w:szCs w:val="24"/>
        </w:rPr>
        <w:t>.5L/m2</w:t>
      </w:r>
      <w:r w:rsidRPr="000A2200">
        <w:rPr>
          <w:rFonts w:hint="eastAsia"/>
          <w:kern w:val="0"/>
          <w:szCs w:val="24"/>
        </w:rPr>
        <w:t>）</w:t>
      </w:r>
    </w:p>
    <w:p w14:paraId="1E2C6C61" w14:textId="0C89A794" w:rsidR="00A5181A" w:rsidRPr="000A2200" w:rsidRDefault="00310F8F" w:rsidP="00A5181A">
      <w:pPr>
        <w:pStyle w:val="aff4"/>
        <w:ind w:firstLineChars="636" w:firstLine="1476"/>
        <w:rPr>
          <w:rFonts w:hint="eastAsia"/>
          <w:kern w:val="0"/>
          <w:szCs w:val="24"/>
        </w:rPr>
      </w:pPr>
      <w:r>
        <w:rPr>
          <w:rFonts w:hint="eastAsia"/>
          <w:kern w:val="0"/>
          <w:szCs w:val="24"/>
        </w:rPr>
        <w:t>6</w:t>
      </w:r>
      <w:r w:rsidR="00A5181A" w:rsidRPr="000A2200">
        <w:rPr>
          <w:kern w:val="0"/>
          <w:szCs w:val="24"/>
        </w:rPr>
        <w:t>cm  AC-2</w:t>
      </w:r>
      <w:r>
        <w:rPr>
          <w:rFonts w:hint="eastAsia"/>
          <w:kern w:val="0"/>
          <w:szCs w:val="24"/>
        </w:rPr>
        <w:t>0</w:t>
      </w:r>
      <w:r w:rsidR="00A5181A" w:rsidRPr="000A2200">
        <w:rPr>
          <w:kern w:val="0"/>
          <w:szCs w:val="24"/>
        </w:rPr>
        <w:t xml:space="preserve">C </w:t>
      </w:r>
      <w:r>
        <w:rPr>
          <w:rFonts w:hint="eastAsia"/>
          <w:kern w:val="0"/>
          <w:szCs w:val="24"/>
        </w:rPr>
        <w:t>中</w:t>
      </w:r>
      <w:r w:rsidR="00A5181A" w:rsidRPr="000A2200">
        <w:rPr>
          <w:kern w:val="0"/>
          <w:szCs w:val="24"/>
        </w:rPr>
        <w:t xml:space="preserve">粒式沥青混合料 </w:t>
      </w:r>
    </w:p>
    <w:p w14:paraId="2946799D" w14:textId="77777777" w:rsidR="00A5181A" w:rsidRDefault="00A5181A" w:rsidP="00A5181A">
      <w:pPr>
        <w:pStyle w:val="aff4"/>
        <w:ind w:firstLineChars="636" w:firstLine="1476"/>
        <w:rPr>
          <w:rFonts w:hint="eastAsia"/>
          <w:kern w:val="0"/>
          <w:szCs w:val="24"/>
        </w:rPr>
      </w:pPr>
      <w:r>
        <w:rPr>
          <w:rFonts w:hint="eastAsia"/>
          <w:kern w:val="0"/>
          <w:szCs w:val="24"/>
        </w:rPr>
        <w:t>0.6cm 稀浆封层</w:t>
      </w:r>
    </w:p>
    <w:p w14:paraId="0CFD748E" w14:textId="5DCC4BD0" w:rsidR="0036754F" w:rsidRPr="000A2200" w:rsidRDefault="0036754F" w:rsidP="00A5181A">
      <w:pPr>
        <w:pStyle w:val="aff4"/>
        <w:ind w:firstLineChars="636" w:firstLine="1476"/>
        <w:rPr>
          <w:rFonts w:hint="eastAsia"/>
          <w:kern w:val="0"/>
          <w:szCs w:val="24"/>
        </w:rPr>
      </w:pPr>
      <w:r>
        <w:rPr>
          <w:rFonts w:hint="eastAsia"/>
          <w:kern w:val="0"/>
          <w:szCs w:val="24"/>
        </w:rPr>
        <w:t>透层油</w:t>
      </w:r>
    </w:p>
    <w:p w14:paraId="0FB4549B" w14:textId="77777777" w:rsidR="00A5181A" w:rsidRPr="000A2200" w:rsidRDefault="00A5181A" w:rsidP="00A5181A">
      <w:pPr>
        <w:pStyle w:val="aff4"/>
        <w:ind w:firstLineChars="636" w:firstLine="1476"/>
        <w:rPr>
          <w:rFonts w:hint="eastAsia"/>
          <w:kern w:val="0"/>
          <w:szCs w:val="24"/>
        </w:rPr>
      </w:pPr>
      <w:r w:rsidRPr="000A2200">
        <w:rPr>
          <w:rFonts w:hint="eastAsia"/>
          <w:kern w:val="0"/>
          <w:szCs w:val="24"/>
        </w:rPr>
        <w:t>20cm 水泥稳定碎石</w:t>
      </w:r>
    </w:p>
    <w:p w14:paraId="141E6640" w14:textId="77777777" w:rsidR="00A5181A" w:rsidRPr="000A2200" w:rsidRDefault="00A5181A" w:rsidP="00A5181A">
      <w:pPr>
        <w:pStyle w:val="aff4"/>
        <w:ind w:firstLineChars="636" w:firstLine="1476"/>
        <w:rPr>
          <w:rFonts w:hint="eastAsia"/>
          <w:kern w:val="0"/>
          <w:szCs w:val="24"/>
        </w:rPr>
      </w:pPr>
      <w:r w:rsidRPr="000A2200">
        <w:rPr>
          <w:rFonts w:hint="eastAsia"/>
          <w:color w:val="000000" w:themeColor="text1"/>
          <w:kern w:val="0"/>
          <w:szCs w:val="24"/>
        </w:rPr>
        <w:lastRenderedPageBreak/>
        <w:t>剩余老路结构</w:t>
      </w:r>
      <w:r w:rsidRPr="000A2200">
        <w:rPr>
          <w:color w:val="000000" w:themeColor="text1"/>
          <w:kern w:val="0"/>
          <w:szCs w:val="24"/>
        </w:rPr>
        <w:t>整理压实后利用</w:t>
      </w:r>
    </w:p>
    <w:p w14:paraId="6D45519B" w14:textId="77777777" w:rsidR="00A5181A" w:rsidRPr="000A2200" w:rsidRDefault="00A5181A" w:rsidP="00A5181A">
      <w:pPr>
        <w:pStyle w:val="afffe"/>
        <w:ind w:firstLine="480"/>
        <w:rPr>
          <w:rFonts w:cs="Times New Roman" w:hint="eastAsia"/>
        </w:rPr>
      </w:pPr>
      <w:r w:rsidRPr="000A2200">
        <w:rPr>
          <w:rFonts w:cs="Times New Roman"/>
          <w:color w:val="000000" w:themeColor="text1"/>
        </w:rPr>
        <w:t>注：车行道不同维修方案</w:t>
      </w:r>
      <w:r w:rsidRPr="000A2200">
        <w:rPr>
          <w:rFonts w:cs="Times New Roman" w:hint="eastAsia"/>
          <w:color w:val="000000" w:themeColor="text1"/>
        </w:rPr>
        <w:t>具体位置</w:t>
      </w:r>
      <w:r w:rsidRPr="000A2200">
        <w:rPr>
          <w:rFonts w:cs="Times New Roman"/>
          <w:color w:val="000000" w:themeColor="text1"/>
        </w:rPr>
        <w:t>详见“道路平面设计图”。</w:t>
      </w:r>
    </w:p>
    <w:p w14:paraId="61BF27FA" w14:textId="2A84DC15" w:rsidR="008E4362" w:rsidRPr="00A5181A" w:rsidRDefault="008E4362" w:rsidP="008E4362">
      <w:pPr>
        <w:pStyle w:val="afffe"/>
        <w:ind w:firstLine="480"/>
        <w:rPr>
          <w:rFonts w:cs="Times New Roman" w:hint="eastAsia"/>
        </w:rPr>
      </w:pPr>
    </w:p>
    <w:p w14:paraId="381A3F85" w14:textId="7CCA62DF" w:rsidR="007E7705" w:rsidRPr="000A2200" w:rsidRDefault="007E7705" w:rsidP="007E7705">
      <w:pPr>
        <w:pStyle w:val="afffe"/>
        <w:ind w:firstLine="480"/>
        <w:rPr>
          <w:rFonts w:cs="Times New Roman" w:hint="eastAsia"/>
        </w:rPr>
      </w:pPr>
    </w:p>
    <w:p w14:paraId="2C3279FF" w14:textId="77777777" w:rsidR="00E422BD" w:rsidRPr="000A2200" w:rsidRDefault="00E422BD" w:rsidP="00F13C63">
      <w:pPr>
        <w:pStyle w:val="10"/>
        <w:widowControl/>
        <w:adjustRightInd/>
        <w:spacing w:beforeLines="50" w:before="163" w:afterLines="100" w:after="326" w:line="360" w:lineRule="auto"/>
        <w:textAlignment w:val="auto"/>
        <w:rPr>
          <w:rFonts w:ascii="宋体" w:eastAsia="宋体" w:hAnsi="宋体" w:hint="eastAsia"/>
          <w:bCs w:val="0"/>
          <w:noProof/>
        </w:rPr>
        <w:sectPr w:rsidR="00E422BD" w:rsidRPr="000A2200" w:rsidSect="00405F9F">
          <w:pgSz w:w="23814" w:h="16840" w:orient="landscape" w:code="8"/>
          <w:pgMar w:top="1474" w:right="1361" w:bottom="1474" w:left="1361" w:header="851" w:footer="992" w:gutter="567"/>
          <w:cols w:num="2" w:space="1201"/>
          <w:docGrid w:type="lines" w:linePitch="326" w:charSpace="-4301"/>
        </w:sectPr>
      </w:pPr>
      <w:bookmarkStart w:id="142" w:name="_Toc309196494"/>
      <w:bookmarkStart w:id="143" w:name="_Toc320544507"/>
      <w:bookmarkStart w:id="144" w:name="_Toc404088810"/>
      <w:bookmarkStart w:id="145" w:name="_Toc293408934"/>
      <w:bookmarkStart w:id="146" w:name="_Toc269983037"/>
      <w:bookmarkStart w:id="147" w:name="_Toc269998030"/>
      <w:bookmarkStart w:id="148" w:name="_Toc286861049"/>
      <w:bookmarkStart w:id="149" w:name="_Toc290569204"/>
      <w:bookmarkStart w:id="150" w:name="_Toc168113243"/>
      <w:bookmarkStart w:id="151" w:name="_Toc168476794"/>
      <w:bookmarkStart w:id="152" w:name="_Toc255205651"/>
      <w:bookmarkStart w:id="153" w:name="_Toc125467446"/>
      <w:bookmarkStart w:id="154" w:name="_Toc125862815"/>
      <w:bookmarkStart w:id="155" w:name="_Toc125881618"/>
      <w:bookmarkStart w:id="156" w:name="_Toc162842387"/>
      <w:bookmarkEnd w:id="127"/>
    </w:p>
    <w:p w14:paraId="67004A79" w14:textId="77777777" w:rsidR="00E422BD" w:rsidRPr="000A2200" w:rsidRDefault="00E422BD" w:rsidP="00E422BD">
      <w:pPr>
        <w:pStyle w:val="10"/>
        <w:widowControl/>
        <w:numPr>
          <w:ilvl w:val="0"/>
          <w:numId w:val="32"/>
        </w:numPr>
        <w:tabs>
          <w:tab w:val="num" w:pos="964"/>
        </w:tabs>
        <w:adjustRightInd/>
        <w:spacing w:beforeLines="50" w:before="163" w:afterLines="100" w:after="326" w:line="360" w:lineRule="auto"/>
        <w:ind w:left="964" w:hanging="420"/>
        <w:textAlignment w:val="auto"/>
        <w:rPr>
          <w:rFonts w:ascii="Times New Roman" w:eastAsia="宋体" w:hAnsi="Times New Roman"/>
          <w:bCs w:val="0"/>
        </w:rPr>
      </w:pPr>
      <w:r w:rsidRPr="000A2200">
        <w:rPr>
          <w:rFonts w:ascii="Times New Roman" w:eastAsia="宋体" w:hAnsi="Times New Roman"/>
          <w:bCs w:val="0"/>
        </w:rPr>
        <w:lastRenderedPageBreak/>
        <w:t xml:space="preserve">  </w:t>
      </w:r>
      <w:bookmarkStart w:id="157" w:name="_Toc6838"/>
      <w:bookmarkStart w:id="158" w:name="_Toc193958903"/>
      <w:r w:rsidRPr="000A2200">
        <w:rPr>
          <w:rFonts w:ascii="Times New Roman" w:eastAsia="宋体" w:hAnsi="Times New Roman" w:hint="eastAsia"/>
          <w:bCs w:val="0"/>
        </w:rPr>
        <w:t>桥梁</w:t>
      </w:r>
      <w:r w:rsidRPr="000A2200">
        <w:rPr>
          <w:rFonts w:ascii="Times New Roman" w:eastAsia="宋体" w:hAnsi="Times New Roman"/>
          <w:bCs w:val="0"/>
        </w:rPr>
        <w:t>工程</w:t>
      </w:r>
      <w:bookmarkEnd w:id="157"/>
      <w:bookmarkEnd w:id="158"/>
    </w:p>
    <w:p w14:paraId="1135EE95" w14:textId="77777777" w:rsidR="00E422BD" w:rsidRPr="000A2200" w:rsidRDefault="00E422BD" w:rsidP="00E422BD">
      <w:pPr>
        <w:pStyle w:val="afffc"/>
        <w:rPr>
          <w:rFonts w:ascii="Times New Roman" w:hAnsi="Times New Roman" w:cs="Times New Roman"/>
        </w:rPr>
      </w:pPr>
      <w:bookmarkStart w:id="159" w:name="_Toc138925745"/>
      <w:bookmarkStart w:id="160" w:name="_Toc186529470"/>
      <w:bookmarkStart w:id="161" w:name="_Toc15845"/>
      <w:bookmarkStart w:id="162" w:name="_Toc193958904"/>
      <w:bookmarkStart w:id="163" w:name="_Hlk184238138"/>
      <w:r w:rsidRPr="000A2200">
        <w:rPr>
          <w:rFonts w:ascii="Times New Roman" w:hAnsi="Times New Roman" w:cs="Times New Roman" w:hint="eastAsia"/>
        </w:rPr>
        <w:t xml:space="preserve">6.1 </w:t>
      </w:r>
      <w:r w:rsidRPr="000A2200">
        <w:rPr>
          <w:rFonts w:ascii="Times New Roman" w:hAnsi="Times New Roman" w:cs="Times New Roman"/>
        </w:rPr>
        <w:t>工程概况</w:t>
      </w:r>
      <w:bookmarkEnd w:id="159"/>
      <w:bookmarkEnd w:id="160"/>
      <w:bookmarkEnd w:id="161"/>
      <w:bookmarkEnd w:id="162"/>
    </w:p>
    <w:p w14:paraId="5D0E8FD0" w14:textId="77777777" w:rsidR="00E422BD" w:rsidRPr="000A2200" w:rsidRDefault="00E422BD" w:rsidP="00E422BD">
      <w:pPr>
        <w:spacing w:line="360" w:lineRule="auto"/>
        <w:ind w:firstLineChars="200" w:firstLine="480"/>
      </w:pPr>
      <w:r w:rsidRPr="000A2200">
        <w:rPr>
          <w:rFonts w:hint="eastAsia"/>
        </w:rPr>
        <w:t>本工程石湖荡镇泖圩四号路（中心河</w:t>
      </w:r>
      <w:r w:rsidRPr="000A2200">
        <w:rPr>
          <w:rFonts w:hint="eastAsia"/>
        </w:rPr>
        <w:t>-</w:t>
      </w:r>
      <w:r w:rsidRPr="000A2200">
        <w:rPr>
          <w:rFonts w:hint="eastAsia"/>
        </w:rPr>
        <w:t>施姑浜桥）中修工程共涉及</w:t>
      </w:r>
      <w:r w:rsidRPr="000A2200">
        <w:rPr>
          <w:rFonts w:hint="eastAsia"/>
        </w:rPr>
        <w:t>1</w:t>
      </w:r>
      <w:r w:rsidRPr="000A2200">
        <w:rPr>
          <w:rFonts w:hint="eastAsia"/>
        </w:rPr>
        <w:t>座桥梁，为上圩南桥。桥梁概况见下表：</w:t>
      </w:r>
    </w:p>
    <w:p w14:paraId="12AFF58F" w14:textId="77777777" w:rsidR="00E422BD" w:rsidRPr="000A2200" w:rsidRDefault="00E422BD" w:rsidP="00E422BD">
      <w:pPr>
        <w:ind w:firstLine="482"/>
        <w:jc w:val="center"/>
        <w:rPr>
          <w:rFonts w:cs="宋体"/>
          <w:b/>
          <w:bCs/>
          <w:sz w:val="21"/>
          <w:szCs w:val="21"/>
        </w:rPr>
      </w:pPr>
      <w:r w:rsidRPr="000A2200">
        <w:rPr>
          <w:rFonts w:cs="宋体" w:hint="eastAsia"/>
          <w:b/>
          <w:bCs/>
          <w:sz w:val="21"/>
          <w:szCs w:val="21"/>
        </w:rPr>
        <w:t>桥梁概况一览表</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3"/>
        <w:gridCol w:w="975"/>
        <w:gridCol w:w="1352"/>
        <w:gridCol w:w="1459"/>
        <w:gridCol w:w="1663"/>
        <w:gridCol w:w="1094"/>
        <w:gridCol w:w="1139"/>
      </w:tblGrid>
      <w:tr w:rsidR="00E422BD" w:rsidRPr="000A2200" w14:paraId="5F51C8E2" w14:textId="77777777" w:rsidTr="00B21233">
        <w:trPr>
          <w:trHeight w:val="567"/>
          <w:tblHeader/>
          <w:jc w:val="center"/>
        </w:trPr>
        <w:tc>
          <w:tcPr>
            <w:tcW w:w="1403" w:type="dxa"/>
            <w:shd w:val="clear" w:color="auto" w:fill="EAEAEA"/>
            <w:vAlign w:val="center"/>
          </w:tcPr>
          <w:p w14:paraId="036C1E02"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桥梁名称</w:t>
            </w:r>
          </w:p>
        </w:tc>
        <w:tc>
          <w:tcPr>
            <w:tcW w:w="975" w:type="dxa"/>
            <w:shd w:val="clear" w:color="auto" w:fill="EAEAEA"/>
            <w:vAlign w:val="center"/>
          </w:tcPr>
          <w:p w14:paraId="65C7E8E6"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宽度</w:t>
            </w:r>
          </w:p>
        </w:tc>
        <w:tc>
          <w:tcPr>
            <w:tcW w:w="1352" w:type="dxa"/>
            <w:shd w:val="clear" w:color="auto" w:fill="EAEAEA"/>
            <w:vAlign w:val="center"/>
          </w:tcPr>
          <w:p w14:paraId="413EA5E8"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桥梁跨径</w:t>
            </w:r>
          </w:p>
        </w:tc>
        <w:tc>
          <w:tcPr>
            <w:tcW w:w="1459" w:type="dxa"/>
            <w:shd w:val="clear" w:color="auto" w:fill="EAEAEA"/>
            <w:vAlign w:val="center"/>
          </w:tcPr>
          <w:p w14:paraId="1B6F93C5"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结构形式</w:t>
            </w:r>
          </w:p>
        </w:tc>
        <w:tc>
          <w:tcPr>
            <w:tcW w:w="1663" w:type="dxa"/>
            <w:shd w:val="clear" w:color="auto" w:fill="EAEAEA"/>
            <w:vAlign w:val="center"/>
          </w:tcPr>
          <w:p w14:paraId="2284A1EB"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桥面铺装</w:t>
            </w:r>
          </w:p>
        </w:tc>
        <w:tc>
          <w:tcPr>
            <w:tcW w:w="1094" w:type="dxa"/>
            <w:shd w:val="clear" w:color="auto" w:fill="EAEAEA"/>
            <w:vAlign w:val="center"/>
          </w:tcPr>
          <w:p w14:paraId="5544746F"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伸缩缝</w:t>
            </w:r>
          </w:p>
        </w:tc>
        <w:tc>
          <w:tcPr>
            <w:tcW w:w="1139" w:type="dxa"/>
            <w:shd w:val="clear" w:color="auto" w:fill="EAEAEA"/>
            <w:vAlign w:val="center"/>
          </w:tcPr>
          <w:p w14:paraId="3E33ABC7"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限重</w:t>
            </w:r>
          </w:p>
        </w:tc>
      </w:tr>
      <w:tr w:rsidR="00E422BD" w:rsidRPr="000A2200" w14:paraId="45CF46DF" w14:textId="77777777" w:rsidTr="00B21233">
        <w:trPr>
          <w:trHeight w:val="567"/>
          <w:jc w:val="center"/>
        </w:trPr>
        <w:tc>
          <w:tcPr>
            <w:tcW w:w="1403" w:type="dxa"/>
            <w:vAlign w:val="center"/>
          </w:tcPr>
          <w:p w14:paraId="5F946CE7"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上圩南桥</w:t>
            </w:r>
          </w:p>
        </w:tc>
        <w:tc>
          <w:tcPr>
            <w:tcW w:w="975" w:type="dxa"/>
            <w:vAlign w:val="center"/>
          </w:tcPr>
          <w:p w14:paraId="5C22BBD9"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pacing w:val="0"/>
                <w:sz w:val="21"/>
                <w:szCs w:val="21"/>
              </w:rPr>
              <w:t>5.6m</w:t>
            </w:r>
          </w:p>
        </w:tc>
        <w:tc>
          <w:tcPr>
            <w:tcW w:w="1352" w:type="dxa"/>
            <w:vAlign w:val="center"/>
          </w:tcPr>
          <w:p w14:paraId="3B8D5D2F" w14:textId="77777777" w:rsidR="00E422BD" w:rsidRPr="000A2200" w:rsidRDefault="00E422BD" w:rsidP="00B21233">
            <w:pPr>
              <w:widowControl/>
              <w:jc w:val="center"/>
              <w:rPr>
                <w:rFonts w:cs="宋体"/>
                <w:sz w:val="21"/>
                <w:szCs w:val="21"/>
              </w:rPr>
            </w:pPr>
            <w:r w:rsidRPr="000A2200">
              <w:rPr>
                <w:rFonts w:cs="宋体" w:hint="eastAsia"/>
                <w:sz w:val="21"/>
                <w:szCs w:val="21"/>
              </w:rPr>
              <w:t>1</w:t>
            </w:r>
            <w:r w:rsidRPr="000A2200">
              <w:rPr>
                <w:rFonts w:cs="宋体" w:hint="eastAsia"/>
                <w:sz w:val="21"/>
                <w:szCs w:val="21"/>
              </w:rPr>
              <w:t>×</w:t>
            </w:r>
            <w:r w:rsidRPr="000A2200">
              <w:rPr>
                <w:rFonts w:cs="宋体" w:hint="eastAsia"/>
                <w:sz w:val="21"/>
                <w:szCs w:val="21"/>
              </w:rPr>
              <w:t>8m</w:t>
            </w:r>
          </w:p>
        </w:tc>
        <w:tc>
          <w:tcPr>
            <w:tcW w:w="1459" w:type="dxa"/>
            <w:vAlign w:val="center"/>
          </w:tcPr>
          <w:p w14:paraId="393C9663"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简支板梁</w:t>
            </w:r>
          </w:p>
        </w:tc>
        <w:tc>
          <w:tcPr>
            <w:tcW w:w="1663" w:type="dxa"/>
            <w:vAlign w:val="center"/>
          </w:tcPr>
          <w:p w14:paraId="64622449"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水泥混凝土</w:t>
            </w:r>
          </w:p>
        </w:tc>
        <w:tc>
          <w:tcPr>
            <w:tcW w:w="1094" w:type="dxa"/>
            <w:vAlign w:val="center"/>
          </w:tcPr>
          <w:p w14:paraId="2416F9EF"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型钢</w:t>
            </w:r>
          </w:p>
        </w:tc>
        <w:tc>
          <w:tcPr>
            <w:tcW w:w="1139" w:type="dxa"/>
            <w:vAlign w:val="center"/>
          </w:tcPr>
          <w:p w14:paraId="207F1181"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pacing w:val="0"/>
                <w:sz w:val="21"/>
                <w:szCs w:val="21"/>
              </w:rPr>
              <w:t>15t</w:t>
            </w:r>
          </w:p>
        </w:tc>
      </w:tr>
    </w:tbl>
    <w:p w14:paraId="3BDEBE04" w14:textId="77777777" w:rsidR="00E422BD" w:rsidRPr="000A2200" w:rsidRDefault="00E422BD" w:rsidP="00E422BD">
      <w:pPr>
        <w:spacing w:line="360" w:lineRule="auto"/>
        <w:ind w:firstLineChars="200" w:firstLine="480"/>
        <w:rPr>
          <w:rFonts w:cs="宋体"/>
          <w:sz w:val="21"/>
          <w:szCs w:val="21"/>
        </w:rPr>
      </w:pPr>
      <w:r w:rsidRPr="000A2200">
        <w:rPr>
          <w:rFonts w:hint="eastAsia"/>
        </w:rPr>
        <w:t>根据《泖圩四号路上圩南桥定期检查报告》（</w:t>
      </w:r>
      <w:r w:rsidRPr="000A2200">
        <w:rPr>
          <w:rFonts w:hint="eastAsia"/>
        </w:rPr>
        <w:t>2024</w:t>
      </w:r>
      <w:r w:rsidRPr="000A2200">
        <w:rPr>
          <w:rFonts w:hint="eastAsia"/>
        </w:rPr>
        <w:t>年</w:t>
      </w:r>
      <w:r w:rsidRPr="000A2200">
        <w:rPr>
          <w:rFonts w:hint="eastAsia"/>
        </w:rPr>
        <w:t>7</w:t>
      </w:r>
      <w:r w:rsidRPr="000A2200">
        <w:rPr>
          <w:rFonts w:hint="eastAsia"/>
        </w:rPr>
        <w:t>月）检测报告结论，上圩南桥总体技术状况等级评定为</w:t>
      </w:r>
      <w:r w:rsidRPr="000A2200">
        <w:rPr>
          <w:rFonts w:hint="eastAsia"/>
        </w:rPr>
        <w:t>2</w:t>
      </w:r>
      <w:r w:rsidRPr="000A2200">
        <w:rPr>
          <w:rFonts w:hint="eastAsia"/>
        </w:rPr>
        <w:t>类，即有轻微缺损，对桥梁使用功能无影响。桥梁各部件评估等级见下表。</w:t>
      </w:r>
    </w:p>
    <w:p w14:paraId="6B2C7398" w14:textId="77777777" w:rsidR="00E422BD" w:rsidRPr="000A2200" w:rsidRDefault="00E422BD" w:rsidP="00E422BD">
      <w:pPr>
        <w:ind w:firstLine="482"/>
        <w:jc w:val="center"/>
        <w:rPr>
          <w:rFonts w:cs="宋体"/>
          <w:b/>
          <w:bCs/>
          <w:sz w:val="21"/>
          <w:szCs w:val="21"/>
        </w:rPr>
      </w:pPr>
      <w:r w:rsidRPr="000A2200">
        <w:rPr>
          <w:rFonts w:cs="宋体" w:hint="eastAsia"/>
          <w:b/>
          <w:bCs/>
          <w:sz w:val="21"/>
          <w:szCs w:val="21"/>
        </w:rPr>
        <w:t>桥梁各部件技术状况评分表</w:t>
      </w:r>
    </w:p>
    <w:tbl>
      <w:tblPr>
        <w:tblW w:w="8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418"/>
        <w:gridCol w:w="1014"/>
        <w:gridCol w:w="1399"/>
        <w:gridCol w:w="1297"/>
        <w:gridCol w:w="1277"/>
        <w:gridCol w:w="1236"/>
      </w:tblGrid>
      <w:tr w:rsidR="00E422BD" w:rsidRPr="000A2200" w14:paraId="56029C44" w14:textId="77777777" w:rsidTr="00B21233">
        <w:trPr>
          <w:trHeight w:val="567"/>
          <w:tblHeader/>
          <w:jc w:val="center"/>
        </w:trPr>
        <w:tc>
          <w:tcPr>
            <w:tcW w:w="1163" w:type="dxa"/>
            <w:shd w:val="clear" w:color="auto" w:fill="EAEAEA"/>
            <w:vAlign w:val="center"/>
          </w:tcPr>
          <w:p w14:paraId="235B8DC0"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桥梁名称</w:t>
            </w:r>
          </w:p>
        </w:tc>
        <w:tc>
          <w:tcPr>
            <w:tcW w:w="1418" w:type="dxa"/>
            <w:shd w:val="clear" w:color="auto" w:fill="EAEAEA"/>
            <w:vAlign w:val="center"/>
          </w:tcPr>
          <w:p w14:paraId="0A59B839"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桥梁部位</w:t>
            </w:r>
          </w:p>
        </w:tc>
        <w:tc>
          <w:tcPr>
            <w:tcW w:w="1014" w:type="dxa"/>
            <w:shd w:val="clear" w:color="auto" w:fill="EAEAEA"/>
            <w:vAlign w:val="center"/>
          </w:tcPr>
          <w:p w14:paraId="2EFD2266"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权重</w:t>
            </w:r>
          </w:p>
        </w:tc>
        <w:tc>
          <w:tcPr>
            <w:tcW w:w="1399" w:type="dxa"/>
            <w:shd w:val="clear" w:color="auto" w:fill="EAEAEA"/>
            <w:vAlign w:val="center"/>
          </w:tcPr>
          <w:p w14:paraId="401D65AB"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部位评分</w:t>
            </w:r>
          </w:p>
        </w:tc>
        <w:tc>
          <w:tcPr>
            <w:tcW w:w="1297" w:type="dxa"/>
            <w:shd w:val="clear" w:color="auto" w:fill="EAEAEA"/>
            <w:vAlign w:val="center"/>
          </w:tcPr>
          <w:p w14:paraId="42D216F4"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部位等级</w:t>
            </w:r>
          </w:p>
        </w:tc>
        <w:tc>
          <w:tcPr>
            <w:tcW w:w="1277" w:type="dxa"/>
            <w:shd w:val="clear" w:color="auto" w:fill="EAEAEA"/>
            <w:vAlign w:val="center"/>
          </w:tcPr>
          <w:p w14:paraId="10C77392"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全桥评分</w:t>
            </w:r>
          </w:p>
        </w:tc>
        <w:tc>
          <w:tcPr>
            <w:tcW w:w="1236" w:type="dxa"/>
            <w:shd w:val="clear" w:color="auto" w:fill="EAEAEA"/>
            <w:vAlign w:val="center"/>
          </w:tcPr>
          <w:p w14:paraId="4EA97537" w14:textId="77777777" w:rsidR="00E422BD" w:rsidRPr="000A2200" w:rsidRDefault="00E422BD" w:rsidP="00B21233">
            <w:pPr>
              <w:pStyle w:val="afffff"/>
              <w:rPr>
                <w:rFonts w:ascii="Times New Roman" w:hAnsi="Times New Roman" w:cs="宋体"/>
                <w:b w:val="0"/>
                <w:bCs/>
                <w:sz w:val="21"/>
                <w:szCs w:val="21"/>
              </w:rPr>
            </w:pPr>
            <w:r w:rsidRPr="000A2200">
              <w:rPr>
                <w:rFonts w:ascii="Times New Roman" w:hAnsi="Times New Roman" w:cs="宋体" w:hint="eastAsia"/>
                <w:bCs/>
                <w:sz w:val="21"/>
                <w:szCs w:val="21"/>
              </w:rPr>
              <w:t>全桥等级</w:t>
            </w:r>
          </w:p>
        </w:tc>
      </w:tr>
      <w:tr w:rsidR="00E422BD" w:rsidRPr="000A2200" w14:paraId="299DAB66" w14:textId="77777777" w:rsidTr="00B21233">
        <w:trPr>
          <w:trHeight w:val="567"/>
          <w:jc w:val="center"/>
        </w:trPr>
        <w:tc>
          <w:tcPr>
            <w:tcW w:w="1163" w:type="dxa"/>
            <w:vMerge w:val="restart"/>
            <w:vAlign w:val="center"/>
          </w:tcPr>
          <w:p w14:paraId="3D31BC03"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上圩南桥</w:t>
            </w:r>
          </w:p>
        </w:tc>
        <w:tc>
          <w:tcPr>
            <w:tcW w:w="1418" w:type="dxa"/>
            <w:vAlign w:val="center"/>
          </w:tcPr>
          <w:p w14:paraId="38069ABA"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上部结构</w:t>
            </w:r>
          </w:p>
        </w:tc>
        <w:tc>
          <w:tcPr>
            <w:tcW w:w="1014" w:type="dxa"/>
            <w:vAlign w:val="center"/>
          </w:tcPr>
          <w:p w14:paraId="706AB107" w14:textId="77777777" w:rsidR="00E422BD" w:rsidRPr="000A2200" w:rsidRDefault="00E422BD" w:rsidP="00B21233">
            <w:pPr>
              <w:widowControl/>
              <w:jc w:val="center"/>
              <w:rPr>
                <w:rFonts w:cs="宋体"/>
                <w:sz w:val="21"/>
                <w:szCs w:val="21"/>
              </w:rPr>
            </w:pPr>
            <w:r w:rsidRPr="000A2200">
              <w:rPr>
                <w:rFonts w:cs="宋体" w:hint="eastAsia"/>
                <w:sz w:val="21"/>
                <w:szCs w:val="21"/>
              </w:rPr>
              <w:t>0.4</w:t>
            </w:r>
          </w:p>
        </w:tc>
        <w:tc>
          <w:tcPr>
            <w:tcW w:w="1399" w:type="dxa"/>
            <w:vAlign w:val="center"/>
          </w:tcPr>
          <w:p w14:paraId="4816431E" w14:textId="77777777" w:rsidR="00E422BD" w:rsidRPr="000A2200" w:rsidRDefault="00E422BD" w:rsidP="00B21233">
            <w:pPr>
              <w:widowControl/>
              <w:jc w:val="center"/>
              <w:rPr>
                <w:rFonts w:cs="宋体"/>
                <w:sz w:val="21"/>
                <w:szCs w:val="21"/>
              </w:rPr>
            </w:pPr>
            <w:r w:rsidRPr="000A2200">
              <w:rPr>
                <w:rFonts w:cs="宋体" w:hint="eastAsia"/>
                <w:sz w:val="21"/>
                <w:szCs w:val="21"/>
              </w:rPr>
              <w:t>91.3</w:t>
            </w:r>
          </w:p>
        </w:tc>
        <w:tc>
          <w:tcPr>
            <w:tcW w:w="1297" w:type="dxa"/>
            <w:vAlign w:val="center"/>
          </w:tcPr>
          <w:p w14:paraId="1919AD31"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pacing w:val="0"/>
                <w:sz w:val="21"/>
                <w:szCs w:val="21"/>
              </w:rPr>
              <w:t>2</w:t>
            </w:r>
            <w:r w:rsidRPr="000A2200">
              <w:rPr>
                <w:rFonts w:ascii="Times New Roman" w:hAnsi="Times New Roman" w:cs="宋体" w:hint="eastAsia"/>
                <w:sz w:val="21"/>
                <w:szCs w:val="21"/>
              </w:rPr>
              <w:t>类</w:t>
            </w:r>
          </w:p>
        </w:tc>
        <w:tc>
          <w:tcPr>
            <w:tcW w:w="1277" w:type="dxa"/>
            <w:vMerge w:val="restart"/>
            <w:vAlign w:val="center"/>
          </w:tcPr>
          <w:p w14:paraId="0915FBBC" w14:textId="77777777" w:rsidR="00E422BD" w:rsidRPr="000A2200" w:rsidRDefault="00E422BD" w:rsidP="00B21233">
            <w:pPr>
              <w:widowControl/>
              <w:jc w:val="center"/>
              <w:rPr>
                <w:rFonts w:cs="宋体"/>
                <w:sz w:val="21"/>
                <w:szCs w:val="21"/>
              </w:rPr>
            </w:pPr>
            <w:r w:rsidRPr="000A2200">
              <w:rPr>
                <w:rFonts w:cs="宋体" w:hint="eastAsia"/>
                <w:sz w:val="21"/>
                <w:szCs w:val="21"/>
              </w:rPr>
              <w:t>90.8</w:t>
            </w:r>
          </w:p>
        </w:tc>
        <w:tc>
          <w:tcPr>
            <w:tcW w:w="1236" w:type="dxa"/>
            <w:vMerge w:val="restart"/>
            <w:vAlign w:val="center"/>
          </w:tcPr>
          <w:p w14:paraId="2B6700FD"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pacing w:val="0"/>
                <w:sz w:val="21"/>
                <w:szCs w:val="21"/>
              </w:rPr>
              <w:t>2</w:t>
            </w:r>
            <w:r w:rsidRPr="000A2200">
              <w:rPr>
                <w:rFonts w:ascii="Times New Roman" w:hAnsi="Times New Roman" w:cs="宋体" w:hint="eastAsia"/>
                <w:sz w:val="21"/>
                <w:szCs w:val="21"/>
              </w:rPr>
              <w:t>类</w:t>
            </w:r>
          </w:p>
        </w:tc>
      </w:tr>
      <w:tr w:rsidR="00E422BD" w:rsidRPr="000A2200" w14:paraId="1AAF9C2E" w14:textId="77777777" w:rsidTr="00B21233">
        <w:trPr>
          <w:trHeight w:val="567"/>
          <w:jc w:val="center"/>
        </w:trPr>
        <w:tc>
          <w:tcPr>
            <w:tcW w:w="1163" w:type="dxa"/>
            <w:vMerge/>
            <w:vAlign w:val="center"/>
          </w:tcPr>
          <w:p w14:paraId="20C53874" w14:textId="77777777" w:rsidR="00E422BD" w:rsidRPr="000A2200" w:rsidRDefault="00E422BD" w:rsidP="00B21233">
            <w:pPr>
              <w:pStyle w:val="afffff"/>
              <w:rPr>
                <w:rFonts w:ascii="Times New Roman" w:hAnsi="Times New Roman" w:cs="宋体"/>
                <w:sz w:val="21"/>
                <w:szCs w:val="21"/>
              </w:rPr>
            </w:pPr>
          </w:p>
        </w:tc>
        <w:tc>
          <w:tcPr>
            <w:tcW w:w="1418" w:type="dxa"/>
            <w:vAlign w:val="center"/>
          </w:tcPr>
          <w:p w14:paraId="49139028"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下部结构</w:t>
            </w:r>
          </w:p>
        </w:tc>
        <w:tc>
          <w:tcPr>
            <w:tcW w:w="1014" w:type="dxa"/>
            <w:vAlign w:val="center"/>
          </w:tcPr>
          <w:p w14:paraId="0E8E3C74" w14:textId="77777777" w:rsidR="00E422BD" w:rsidRPr="000A2200" w:rsidRDefault="00E422BD" w:rsidP="00B21233">
            <w:pPr>
              <w:widowControl/>
              <w:jc w:val="center"/>
              <w:rPr>
                <w:rFonts w:cs="宋体"/>
                <w:sz w:val="21"/>
                <w:szCs w:val="21"/>
              </w:rPr>
            </w:pPr>
            <w:r w:rsidRPr="000A2200">
              <w:rPr>
                <w:rFonts w:cs="宋体" w:hint="eastAsia"/>
                <w:sz w:val="21"/>
                <w:szCs w:val="21"/>
              </w:rPr>
              <w:t>0.4</w:t>
            </w:r>
          </w:p>
        </w:tc>
        <w:tc>
          <w:tcPr>
            <w:tcW w:w="1399" w:type="dxa"/>
            <w:vAlign w:val="center"/>
          </w:tcPr>
          <w:p w14:paraId="01B1F387" w14:textId="77777777" w:rsidR="00E422BD" w:rsidRPr="000A2200" w:rsidRDefault="00E422BD" w:rsidP="00B21233">
            <w:pPr>
              <w:widowControl/>
              <w:jc w:val="center"/>
              <w:rPr>
                <w:rFonts w:cs="宋体"/>
                <w:sz w:val="21"/>
                <w:szCs w:val="21"/>
              </w:rPr>
            </w:pPr>
            <w:r w:rsidRPr="000A2200">
              <w:rPr>
                <w:rFonts w:cs="宋体" w:hint="eastAsia"/>
                <w:sz w:val="21"/>
                <w:szCs w:val="21"/>
              </w:rPr>
              <w:t>93.9</w:t>
            </w:r>
          </w:p>
        </w:tc>
        <w:tc>
          <w:tcPr>
            <w:tcW w:w="1297" w:type="dxa"/>
            <w:vAlign w:val="center"/>
          </w:tcPr>
          <w:p w14:paraId="22D83D2A"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pacing w:val="0"/>
                <w:sz w:val="21"/>
                <w:szCs w:val="21"/>
              </w:rPr>
              <w:t>2</w:t>
            </w:r>
            <w:r w:rsidRPr="000A2200">
              <w:rPr>
                <w:rFonts w:ascii="Times New Roman" w:hAnsi="Times New Roman" w:cs="宋体" w:hint="eastAsia"/>
                <w:sz w:val="21"/>
                <w:szCs w:val="21"/>
              </w:rPr>
              <w:t>类</w:t>
            </w:r>
          </w:p>
        </w:tc>
        <w:tc>
          <w:tcPr>
            <w:tcW w:w="1277" w:type="dxa"/>
            <w:vMerge/>
            <w:vAlign w:val="center"/>
          </w:tcPr>
          <w:p w14:paraId="5CAF33CC" w14:textId="77777777" w:rsidR="00E422BD" w:rsidRPr="000A2200" w:rsidRDefault="00E422BD" w:rsidP="00B21233">
            <w:pPr>
              <w:widowControl/>
              <w:jc w:val="center"/>
              <w:rPr>
                <w:rFonts w:cs="宋体"/>
                <w:sz w:val="21"/>
                <w:szCs w:val="21"/>
              </w:rPr>
            </w:pPr>
          </w:p>
        </w:tc>
        <w:tc>
          <w:tcPr>
            <w:tcW w:w="1236" w:type="dxa"/>
            <w:vMerge/>
            <w:vAlign w:val="center"/>
          </w:tcPr>
          <w:p w14:paraId="48630B26" w14:textId="77777777" w:rsidR="00E422BD" w:rsidRPr="000A2200" w:rsidRDefault="00E422BD" w:rsidP="00B21233">
            <w:pPr>
              <w:pStyle w:val="afffff"/>
              <w:rPr>
                <w:rFonts w:ascii="Times New Roman" w:hAnsi="Times New Roman" w:cs="宋体"/>
                <w:sz w:val="21"/>
                <w:szCs w:val="21"/>
              </w:rPr>
            </w:pPr>
          </w:p>
        </w:tc>
      </w:tr>
      <w:tr w:rsidR="00E422BD" w:rsidRPr="000A2200" w14:paraId="46B33B09" w14:textId="77777777" w:rsidTr="00B21233">
        <w:trPr>
          <w:trHeight w:val="567"/>
          <w:jc w:val="center"/>
        </w:trPr>
        <w:tc>
          <w:tcPr>
            <w:tcW w:w="1163" w:type="dxa"/>
            <w:vMerge/>
            <w:vAlign w:val="center"/>
          </w:tcPr>
          <w:p w14:paraId="5E074F59" w14:textId="77777777" w:rsidR="00E422BD" w:rsidRPr="000A2200" w:rsidRDefault="00E422BD" w:rsidP="00B21233">
            <w:pPr>
              <w:pStyle w:val="afffff"/>
              <w:rPr>
                <w:rFonts w:ascii="Times New Roman" w:hAnsi="Times New Roman" w:cs="宋体"/>
                <w:sz w:val="21"/>
                <w:szCs w:val="21"/>
              </w:rPr>
            </w:pPr>
          </w:p>
        </w:tc>
        <w:tc>
          <w:tcPr>
            <w:tcW w:w="1418" w:type="dxa"/>
            <w:vAlign w:val="center"/>
          </w:tcPr>
          <w:p w14:paraId="597C03D7"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z w:val="21"/>
                <w:szCs w:val="21"/>
              </w:rPr>
              <w:t>桥面系</w:t>
            </w:r>
          </w:p>
        </w:tc>
        <w:tc>
          <w:tcPr>
            <w:tcW w:w="1014" w:type="dxa"/>
            <w:vAlign w:val="center"/>
          </w:tcPr>
          <w:p w14:paraId="05AC2846" w14:textId="77777777" w:rsidR="00E422BD" w:rsidRPr="000A2200" w:rsidRDefault="00E422BD" w:rsidP="00B21233">
            <w:pPr>
              <w:widowControl/>
              <w:jc w:val="center"/>
              <w:rPr>
                <w:rFonts w:cs="宋体"/>
                <w:sz w:val="21"/>
                <w:szCs w:val="21"/>
              </w:rPr>
            </w:pPr>
            <w:r w:rsidRPr="000A2200">
              <w:rPr>
                <w:rFonts w:cs="宋体" w:hint="eastAsia"/>
                <w:sz w:val="21"/>
                <w:szCs w:val="21"/>
              </w:rPr>
              <w:t>0.2</w:t>
            </w:r>
          </w:p>
        </w:tc>
        <w:tc>
          <w:tcPr>
            <w:tcW w:w="1399" w:type="dxa"/>
            <w:vAlign w:val="center"/>
          </w:tcPr>
          <w:p w14:paraId="3891BEC0" w14:textId="77777777" w:rsidR="00E422BD" w:rsidRPr="000A2200" w:rsidRDefault="00E422BD" w:rsidP="00B21233">
            <w:pPr>
              <w:widowControl/>
              <w:jc w:val="center"/>
              <w:rPr>
                <w:rFonts w:cs="宋体"/>
                <w:sz w:val="21"/>
                <w:szCs w:val="21"/>
              </w:rPr>
            </w:pPr>
            <w:r w:rsidRPr="000A2200">
              <w:rPr>
                <w:rFonts w:cs="宋体" w:hint="eastAsia"/>
                <w:sz w:val="21"/>
                <w:szCs w:val="21"/>
              </w:rPr>
              <w:t>83.4</w:t>
            </w:r>
          </w:p>
        </w:tc>
        <w:tc>
          <w:tcPr>
            <w:tcW w:w="1297" w:type="dxa"/>
            <w:vAlign w:val="center"/>
          </w:tcPr>
          <w:p w14:paraId="4A4FA3DE" w14:textId="77777777" w:rsidR="00E422BD" w:rsidRPr="000A2200" w:rsidRDefault="00E422BD" w:rsidP="00B21233">
            <w:pPr>
              <w:pStyle w:val="afffff"/>
              <w:rPr>
                <w:rFonts w:ascii="Times New Roman" w:hAnsi="Times New Roman" w:cs="宋体"/>
                <w:sz w:val="21"/>
                <w:szCs w:val="21"/>
              </w:rPr>
            </w:pPr>
            <w:r w:rsidRPr="000A2200">
              <w:rPr>
                <w:rFonts w:ascii="Times New Roman" w:hAnsi="Times New Roman" w:cs="宋体" w:hint="eastAsia"/>
                <w:spacing w:val="0"/>
                <w:sz w:val="21"/>
                <w:szCs w:val="21"/>
              </w:rPr>
              <w:t>2</w:t>
            </w:r>
            <w:r w:rsidRPr="000A2200">
              <w:rPr>
                <w:rFonts w:ascii="Times New Roman" w:hAnsi="Times New Roman" w:cs="宋体" w:hint="eastAsia"/>
                <w:sz w:val="21"/>
                <w:szCs w:val="21"/>
              </w:rPr>
              <w:t>类</w:t>
            </w:r>
          </w:p>
        </w:tc>
        <w:tc>
          <w:tcPr>
            <w:tcW w:w="1277" w:type="dxa"/>
            <w:vMerge/>
            <w:vAlign w:val="center"/>
          </w:tcPr>
          <w:p w14:paraId="6C4E4680" w14:textId="77777777" w:rsidR="00E422BD" w:rsidRPr="000A2200" w:rsidRDefault="00E422BD" w:rsidP="00B21233">
            <w:pPr>
              <w:widowControl/>
              <w:jc w:val="center"/>
              <w:rPr>
                <w:rFonts w:cs="宋体"/>
                <w:sz w:val="21"/>
                <w:szCs w:val="21"/>
              </w:rPr>
            </w:pPr>
          </w:p>
        </w:tc>
        <w:tc>
          <w:tcPr>
            <w:tcW w:w="1236" w:type="dxa"/>
            <w:vMerge/>
            <w:vAlign w:val="center"/>
          </w:tcPr>
          <w:p w14:paraId="11F387F3" w14:textId="77777777" w:rsidR="00E422BD" w:rsidRPr="000A2200" w:rsidRDefault="00E422BD" w:rsidP="00B21233">
            <w:pPr>
              <w:pStyle w:val="afffff"/>
              <w:rPr>
                <w:rFonts w:ascii="Times New Roman" w:hAnsi="Times New Roman" w:cs="宋体"/>
                <w:sz w:val="21"/>
                <w:szCs w:val="21"/>
              </w:rPr>
            </w:pPr>
          </w:p>
        </w:tc>
      </w:tr>
    </w:tbl>
    <w:p w14:paraId="64ECA63A" w14:textId="77777777" w:rsidR="00E422BD" w:rsidRPr="000A2200" w:rsidRDefault="00E422BD" w:rsidP="00E422BD">
      <w:pPr>
        <w:spacing w:line="360" w:lineRule="auto"/>
        <w:ind w:firstLineChars="200" w:firstLine="480"/>
      </w:pPr>
      <w:r w:rsidRPr="000A2200">
        <w:rPr>
          <w:rFonts w:hint="eastAsia"/>
        </w:rPr>
        <w:t>根据现场踏勘，同时结合检测报告结论分析桥梁病害情况，对上述桥梁进行维修加固。</w:t>
      </w:r>
    </w:p>
    <w:p w14:paraId="65B1F6BB" w14:textId="77777777" w:rsidR="00E422BD" w:rsidRPr="000A2200" w:rsidRDefault="00E422BD" w:rsidP="00E422BD">
      <w:pPr>
        <w:pStyle w:val="afffc"/>
        <w:rPr>
          <w:rFonts w:ascii="Times New Roman" w:hAnsi="Times New Roman"/>
        </w:rPr>
      </w:pPr>
      <w:bookmarkStart w:id="164" w:name="_Toc138925749"/>
      <w:bookmarkStart w:id="165" w:name="_Toc541"/>
      <w:bookmarkStart w:id="166" w:name="_Toc186529471"/>
      <w:bookmarkStart w:id="167" w:name="_Toc193958905"/>
      <w:r w:rsidRPr="000A2200">
        <w:rPr>
          <w:rFonts w:ascii="Times New Roman" w:hAnsi="Times New Roman" w:cs="Times New Roman" w:hint="eastAsia"/>
        </w:rPr>
        <w:t xml:space="preserve">6.2 </w:t>
      </w:r>
      <w:r w:rsidRPr="000A2200">
        <w:rPr>
          <w:rFonts w:ascii="Times New Roman" w:hAnsi="Times New Roman" w:cs="Times New Roman" w:hint="eastAsia"/>
        </w:rPr>
        <w:t>桥梁</w:t>
      </w:r>
      <w:bookmarkEnd w:id="164"/>
      <w:r w:rsidRPr="000A2200">
        <w:rPr>
          <w:rFonts w:ascii="Times New Roman" w:hAnsi="Times New Roman" w:cs="Times New Roman" w:hint="eastAsia"/>
        </w:rPr>
        <w:t>现状及病害</w:t>
      </w:r>
      <w:bookmarkEnd w:id="165"/>
      <w:bookmarkEnd w:id="166"/>
      <w:bookmarkEnd w:id="167"/>
    </w:p>
    <w:p w14:paraId="775340D7" w14:textId="77777777" w:rsidR="00E422BD" w:rsidRPr="000A2200" w:rsidRDefault="00E422BD" w:rsidP="00E422BD">
      <w:pPr>
        <w:pStyle w:val="affff2"/>
        <w:rPr>
          <w:rFonts w:ascii="Times New Roman" w:hAnsi="Times New Roman" w:cs="Times New Roman"/>
        </w:rPr>
      </w:pPr>
      <w:r w:rsidRPr="000A2200">
        <w:rPr>
          <w:rFonts w:ascii="Times New Roman" w:hAnsi="Times New Roman" w:cs="Times New Roman" w:hint="eastAsia"/>
        </w:rPr>
        <w:t xml:space="preserve">6.2.1 </w:t>
      </w:r>
      <w:r w:rsidRPr="000A2200">
        <w:rPr>
          <w:rFonts w:ascii="Times New Roman" w:hAnsi="Times New Roman" w:cs="Times New Roman" w:hint="eastAsia"/>
        </w:rPr>
        <w:t>桥梁现状</w:t>
      </w:r>
    </w:p>
    <w:p w14:paraId="4FEB814C" w14:textId="77777777" w:rsidR="00E422BD" w:rsidRPr="000A2200" w:rsidRDefault="00E422BD" w:rsidP="00E422BD">
      <w:pPr>
        <w:spacing w:line="360" w:lineRule="auto"/>
        <w:ind w:firstLineChars="200" w:firstLine="480"/>
      </w:pPr>
      <w:r w:rsidRPr="000A2200">
        <w:rPr>
          <w:rFonts w:hint="eastAsia"/>
        </w:rPr>
        <w:t>上圩南桥位于泖圩四号路，跨越弄边河，是一座东西走向的桥梁。该桥全长</w:t>
      </w:r>
      <w:r w:rsidRPr="000A2200">
        <w:rPr>
          <w:rFonts w:hint="eastAsia"/>
        </w:rPr>
        <w:t>8m</w:t>
      </w:r>
      <w:r w:rsidRPr="000A2200">
        <w:rPr>
          <w:rFonts w:hint="eastAsia"/>
        </w:rPr>
        <w:t>，桥梁总宽</w:t>
      </w:r>
      <w:r w:rsidRPr="000A2200">
        <w:rPr>
          <w:rFonts w:hint="eastAsia"/>
        </w:rPr>
        <w:t>5.6m</w:t>
      </w:r>
      <w:r w:rsidRPr="000A2200">
        <w:rPr>
          <w:rFonts w:hint="eastAsia"/>
        </w:rPr>
        <w:t>，横断面布置为</w:t>
      </w:r>
      <w:r w:rsidRPr="000A2200">
        <w:rPr>
          <w:rFonts w:hint="eastAsia"/>
        </w:rPr>
        <w:t>0.3m</w:t>
      </w:r>
      <w:r w:rsidRPr="000A2200">
        <w:rPr>
          <w:rFonts w:hint="eastAsia"/>
        </w:rPr>
        <w:t>（栏杆）</w:t>
      </w:r>
      <w:r w:rsidRPr="000A2200">
        <w:rPr>
          <w:rFonts w:hint="eastAsia"/>
        </w:rPr>
        <w:t>+5.0m</w:t>
      </w:r>
      <w:r w:rsidRPr="000A2200">
        <w:rPr>
          <w:rFonts w:hint="eastAsia"/>
        </w:rPr>
        <w:t>（车行道）</w:t>
      </w:r>
      <w:r w:rsidRPr="000A2200">
        <w:rPr>
          <w:rFonts w:hint="eastAsia"/>
        </w:rPr>
        <w:t>+0.3m</w:t>
      </w:r>
      <w:r w:rsidRPr="000A2200">
        <w:rPr>
          <w:rFonts w:hint="eastAsia"/>
        </w:rPr>
        <w:t>（栏杆）。上部结构采用钢筋混凝土简支空心板，该桥支座采用板式橡胶支座。下部结构采用轻型桥台，桥台基础采用桩基础。桥面铺装为钢筋混凝土铺装，伸缩缝为型钢伸缩缝，两侧栏杆采用钢筋混凝土栏杆。两端桥头设有“限载总重</w:t>
      </w:r>
      <w:r w:rsidRPr="000A2200">
        <w:rPr>
          <w:rFonts w:hint="eastAsia"/>
        </w:rPr>
        <w:t>15t/</w:t>
      </w:r>
      <w:r w:rsidRPr="000A2200">
        <w:rPr>
          <w:rFonts w:hint="eastAsia"/>
        </w:rPr>
        <w:t>轴重</w:t>
      </w:r>
      <w:r w:rsidRPr="000A2200">
        <w:rPr>
          <w:rFonts w:hint="eastAsia"/>
        </w:rPr>
        <w:t>10t</w:t>
      </w:r>
      <w:r w:rsidRPr="000A2200">
        <w:rPr>
          <w:rFonts w:hint="eastAsia"/>
        </w:rPr>
        <w:t>”标志牌。</w:t>
      </w:r>
    </w:p>
    <w:tbl>
      <w:tblPr>
        <w:tblW w:w="9283" w:type="dxa"/>
        <w:jc w:val="center"/>
        <w:tblLayout w:type="fixed"/>
        <w:tblLook w:val="04A0" w:firstRow="1" w:lastRow="0" w:firstColumn="1" w:lastColumn="0" w:noHBand="0" w:noVBand="1"/>
      </w:tblPr>
      <w:tblGrid>
        <w:gridCol w:w="4641"/>
        <w:gridCol w:w="4642"/>
      </w:tblGrid>
      <w:tr w:rsidR="00E422BD" w:rsidRPr="000A2200" w14:paraId="32ED4F5E" w14:textId="77777777" w:rsidTr="00B21233">
        <w:trPr>
          <w:trHeight w:hRule="exact" w:val="2835"/>
          <w:jc w:val="center"/>
        </w:trPr>
        <w:tc>
          <w:tcPr>
            <w:tcW w:w="4641" w:type="dxa"/>
            <w:vAlign w:val="center"/>
          </w:tcPr>
          <w:p w14:paraId="18CC30EE" w14:textId="77777777" w:rsidR="00E422BD" w:rsidRPr="000A2200" w:rsidRDefault="00E422BD" w:rsidP="00B21233">
            <w:pPr>
              <w:jc w:val="left"/>
              <w:rPr>
                <w:b/>
                <w:color w:val="FF0000"/>
              </w:rPr>
            </w:pPr>
            <w:r w:rsidRPr="000A2200">
              <w:rPr>
                <w:noProof/>
              </w:rPr>
              <w:drawing>
                <wp:inline distT="0" distB="0" distL="114300" distR="114300" wp14:anchorId="44A1B790" wp14:editId="0B0BDE37">
                  <wp:extent cx="2806700" cy="1708150"/>
                  <wp:effectExtent l="0" t="0" r="12700" b="635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pic:cNvPicPr>
                        </pic:nvPicPr>
                        <pic:blipFill>
                          <a:blip r:embed="rId26"/>
                          <a:srcRect b="18927"/>
                          <a:stretch>
                            <a:fillRect/>
                          </a:stretch>
                        </pic:blipFill>
                        <pic:spPr>
                          <a:xfrm>
                            <a:off x="0" y="0"/>
                            <a:ext cx="2806700" cy="1708150"/>
                          </a:xfrm>
                          <a:prstGeom prst="rect">
                            <a:avLst/>
                          </a:prstGeom>
                          <a:noFill/>
                          <a:ln>
                            <a:noFill/>
                          </a:ln>
                        </pic:spPr>
                      </pic:pic>
                    </a:graphicData>
                  </a:graphic>
                </wp:inline>
              </w:drawing>
            </w:r>
          </w:p>
        </w:tc>
        <w:tc>
          <w:tcPr>
            <w:tcW w:w="4642" w:type="dxa"/>
            <w:vAlign w:val="center"/>
          </w:tcPr>
          <w:p w14:paraId="6C7DD8A6" w14:textId="77777777" w:rsidR="00E422BD" w:rsidRPr="000A2200" w:rsidRDefault="00E422BD" w:rsidP="00B21233">
            <w:pPr>
              <w:jc w:val="left"/>
              <w:rPr>
                <w:b/>
                <w:color w:val="FF0000"/>
              </w:rPr>
            </w:pPr>
            <w:r w:rsidRPr="000A2200">
              <w:rPr>
                <w:noProof/>
              </w:rPr>
              <w:drawing>
                <wp:inline distT="0" distB="0" distL="114300" distR="114300" wp14:anchorId="6158A1B8" wp14:editId="20410376">
                  <wp:extent cx="2806700" cy="1694815"/>
                  <wp:effectExtent l="0" t="0" r="12700" b="635"/>
                  <wp:docPr id="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pic:cNvPicPr>
                            <a:picLocks noChangeAspect="1"/>
                          </pic:cNvPicPr>
                        </pic:nvPicPr>
                        <pic:blipFill>
                          <a:blip r:embed="rId27"/>
                          <a:srcRect b="19560"/>
                          <a:stretch>
                            <a:fillRect/>
                          </a:stretch>
                        </pic:blipFill>
                        <pic:spPr>
                          <a:xfrm>
                            <a:off x="0" y="0"/>
                            <a:ext cx="2806700" cy="1694815"/>
                          </a:xfrm>
                          <a:prstGeom prst="rect">
                            <a:avLst/>
                          </a:prstGeom>
                          <a:noFill/>
                          <a:ln>
                            <a:noFill/>
                          </a:ln>
                        </pic:spPr>
                      </pic:pic>
                    </a:graphicData>
                  </a:graphic>
                </wp:inline>
              </w:drawing>
            </w:r>
          </w:p>
        </w:tc>
      </w:tr>
      <w:tr w:rsidR="00E422BD" w:rsidRPr="000A2200" w14:paraId="2903B74B" w14:textId="77777777" w:rsidTr="00B21233">
        <w:trPr>
          <w:trHeight w:val="457"/>
          <w:jc w:val="center"/>
        </w:trPr>
        <w:tc>
          <w:tcPr>
            <w:tcW w:w="4641" w:type="dxa"/>
            <w:vAlign w:val="center"/>
          </w:tcPr>
          <w:p w14:paraId="550A94C0" w14:textId="77777777" w:rsidR="00E422BD" w:rsidRPr="000A2200" w:rsidRDefault="00E422BD" w:rsidP="00B21233">
            <w:pPr>
              <w:jc w:val="center"/>
              <w:rPr>
                <w:b/>
                <w:sz w:val="21"/>
                <w:szCs w:val="21"/>
              </w:rPr>
            </w:pPr>
            <w:r w:rsidRPr="000A2200">
              <w:rPr>
                <w:rFonts w:hint="eastAsia"/>
                <w:b/>
                <w:sz w:val="21"/>
                <w:szCs w:val="21"/>
              </w:rPr>
              <w:t>桥面正面照</w:t>
            </w:r>
          </w:p>
        </w:tc>
        <w:tc>
          <w:tcPr>
            <w:tcW w:w="4642" w:type="dxa"/>
            <w:vAlign w:val="center"/>
          </w:tcPr>
          <w:p w14:paraId="11F96E28" w14:textId="77777777" w:rsidR="00E422BD" w:rsidRPr="000A2200" w:rsidRDefault="00E422BD" w:rsidP="00B21233">
            <w:pPr>
              <w:jc w:val="center"/>
              <w:rPr>
                <w:b/>
                <w:sz w:val="21"/>
                <w:szCs w:val="21"/>
              </w:rPr>
            </w:pPr>
            <w:r w:rsidRPr="000A2200">
              <w:rPr>
                <w:rFonts w:hint="eastAsia"/>
                <w:b/>
                <w:sz w:val="21"/>
                <w:szCs w:val="21"/>
              </w:rPr>
              <w:t>桥梁立面照</w:t>
            </w:r>
          </w:p>
        </w:tc>
      </w:tr>
    </w:tbl>
    <w:p w14:paraId="0E9B8C05" w14:textId="77777777" w:rsidR="00E422BD" w:rsidRPr="000A2200" w:rsidRDefault="00E422BD" w:rsidP="00E422BD">
      <w:pPr>
        <w:pStyle w:val="affff2"/>
        <w:rPr>
          <w:rFonts w:ascii="Times New Roman" w:hAnsi="Times New Roman" w:cs="Times New Roman"/>
        </w:rPr>
      </w:pPr>
      <w:r w:rsidRPr="000A2200">
        <w:rPr>
          <w:rFonts w:ascii="Times New Roman" w:hAnsi="Times New Roman" w:cs="Times New Roman" w:hint="eastAsia"/>
        </w:rPr>
        <w:t xml:space="preserve">6.2.2 </w:t>
      </w:r>
      <w:r w:rsidRPr="000A2200">
        <w:rPr>
          <w:rFonts w:ascii="Times New Roman" w:hAnsi="Times New Roman" w:cs="Times New Roman" w:hint="eastAsia"/>
        </w:rPr>
        <w:t>桥梁病害</w:t>
      </w:r>
    </w:p>
    <w:p w14:paraId="00575225" w14:textId="77777777" w:rsidR="00E422BD" w:rsidRPr="000A2200" w:rsidRDefault="00E422BD" w:rsidP="00E422BD">
      <w:pPr>
        <w:spacing w:line="360" w:lineRule="auto"/>
        <w:ind w:firstLineChars="200" w:firstLine="480"/>
      </w:pPr>
      <w:r w:rsidRPr="000A2200">
        <w:rPr>
          <w:rFonts w:hint="eastAsia"/>
        </w:rPr>
        <w:t>1</w:t>
      </w:r>
      <w:r w:rsidRPr="000A2200">
        <w:rPr>
          <w:rFonts w:hint="eastAsia"/>
        </w:rPr>
        <w:t>、</w:t>
      </w:r>
      <w:r w:rsidRPr="000A2200">
        <w:t>为使桥梁定期检测工作清晰、有序的进行，现场记录能够准确反映病害实际发生的位置，为下一步养护工作提供准确有效的信息，必须制定严格规范的编号原则，本项目编号原则如</w:t>
      </w:r>
      <w:r w:rsidRPr="000A2200">
        <w:rPr>
          <w:rFonts w:hint="eastAsia"/>
        </w:rPr>
        <w:t>下：</w:t>
      </w:r>
    </w:p>
    <w:p w14:paraId="30F6FD01" w14:textId="77777777" w:rsidR="00E422BD" w:rsidRPr="000A2200" w:rsidRDefault="00E422BD" w:rsidP="00E422BD">
      <w:pPr>
        <w:numPr>
          <w:ilvl w:val="0"/>
          <w:numId w:val="33"/>
        </w:numPr>
        <w:spacing w:line="360" w:lineRule="auto"/>
        <w:ind w:firstLineChars="200" w:firstLine="480"/>
      </w:pPr>
      <w:r w:rsidRPr="000A2200">
        <w:rPr>
          <w:rFonts w:hint="eastAsia"/>
        </w:rPr>
        <w:t>方位描述规则</w:t>
      </w:r>
    </w:p>
    <w:p w14:paraId="0E54E59C" w14:textId="77777777" w:rsidR="00E422BD" w:rsidRPr="000A2200" w:rsidRDefault="00E422BD" w:rsidP="00E422BD">
      <w:pPr>
        <w:spacing w:line="360" w:lineRule="auto"/>
        <w:ind w:firstLineChars="200" w:firstLine="480"/>
      </w:pPr>
      <w:r w:rsidRPr="000A2200">
        <w:rPr>
          <w:rFonts w:hint="eastAsia"/>
        </w:rPr>
        <w:t>①主线沿小桩号往大桩号方向为路线前进方向，沿路线前进方向的右侧为路线右幅（</w:t>
      </w:r>
      <w:r w:rsidRPr="000A2200">
        <w:rPr>
          <w:rFonts w:hint="eastAsia"/>
        </w:rPr>
        <w:t>R</w:t>
      </w:r>
      <w:r w:rsidRPr="000A2200">
        <w:rPr>
          <w:rFonts w:hint="eastAsia"/>
        </w:rPr>
        <w:t>），反之为左幅（</w:t>
      </w:r>
      <w:r w:rsidRPr="000A2200">
        <w:rPr>
          <w:rFonts w:hint="eastAsia"/>
        </w:rPr>
        <w:t>L</w:t>
      </w:r>
      <w:r w:rsidRPr="000A2200">
        <w:rPr>
          <w:rFonts w:hint="eastAsia"/>
        </w:rPr>
        <w:t>），示意如下图所示：</w:t>
      </w:r>
    </w:p>
    <w:p w14:paraId="69F95627" w14:textId="77777777" w:rsidR="00E422BD" w:rsidRPr="000A2200" w:rsidRDefault="00E422BD" w:rsidP="00E422BD">
      <w:pPr>
        <w:spacing w:line="360" w:lineRule="auto"/>
        <w:jc w:val="center"/>
      </w:pPr>
      <w:r w:rsidRPr="000A2200">
        <w:rPr>
          <w:noProof/>
        </w:rPr>
        <w:drawing>
          <wp:inline distT="0" distB="0" distL="0" distR="0" wp14:anchorId="792E83C1" wp14:editId="088184AB">
            <wp:extent cx="3823970" cy="748030"/>
            <wp:effectExtent l="0" t="0" r="0" b="0"/>
            <wp:docPr id="1317956597"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956597" name="图片 140"/>
                    <pic:cNvPicPr>
                      <a:picLocks noChangeAspect="1" noChangeArrowheads="1"/>
                    </pic:cNvPicPr>
                  </pic:nvPicPr>
                  <pic:blipFill>
                    <a:blip r:embed="rId74">
                      <a:extLst>
                        <a:ext uri="{28A0092B-C50C-407E-A947-70E740481C1C}">
                          <a14:useLocalDpi xmlns:a14="http://schemas.microsoft.com/office/drawing/2010/main" val="0"/>
                        </a:ext>
                      </a:extLst>
                    </a:blip>
                    <a:srcRect l="20984" t="42583" r="7433" b="32365"/>
                    <a:stretch>
                      <a:fillRect/>
                    </a:stretch>
                  </pic:blipFill>
                  <pic:spPr>
                    <a:xfrm>
                      <a:off x="0" y="0"/>
                      <a:ext cx="3823970" cy="748030"/>
                    </a:xfrm>
                    <a:prstGeom prst="rect">
                      <a:avLst/>
                    </a:prstGeom>
                    <a:noFill/>
                    <a:ln>
                      <a:noFill/>
                    </a:ln>
                  </pic:spPr>
                </pic:pic>
              </a:graphicData>
            </a:graphic>
          </wp:inline>
        </w:drawing>
      </w:r>
    </w:p>
    <w:p w14:paraId="1D6B171F" w14:textId="77777777" w:rsidR="00E422BD" w:rsidRPr="000A2200" w:rsidRDefault="00E422BD" w:rsidP="00E422BD">
      <w:pPr>
        <w:spacing w:line="360" w:lineRule="auto"/>
        <w:ind w:firstLineChars="200" w:firstLine="480"/>
      </w:pPr>
      <w:r w:rsidRPr="000A2200">
        <w:rPr>
          <w:rFonts w:hint="eastAsia"/>
        </w:rPr>
        <w:t>②在同一断面上，规定靠近道路中心线（中央分隔带）的位置为内侧，反之为外侧，示意如下图所示：</w:t>
      </w:r>
    </w:p>
    <w:p w14:paraId="3062CAE4" w14:textId="77777777" w:rsidR="00E422BD" w:rsidRPr="000A2200" w:rsidRDefault="00E422BD" w:rsidP="00E422BD">
      <w:pPr>
        <w:spacing w:line="360" w:lineRule="auto"/>
        <w:ind w:firstLineChars="200" w:firstLine="480"/>
        <w:jc w:val="center"/>
      </w:pPr>
      <w:r w:rsidRPr="000A2200">
        <w:rPr>
          <w:noProof/>
        </w:rPr>
        <w:drawing>
          <wp:inline distT="0" distB="0" distL="0" distR="0" wp14:anchorId="6BCB49D8" wp14:editId="70DCC65F">
            <wp:extent cx="3681095" cy="1365885"/>
            <wp:effectExtent l="0" t="0" r="0" b="5715"/>
            <wp:docPr id="859282238"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82238" name="图片 139"/>
                    <pic:cNvPicPr>
                      <a:picLocks noChangeAspect="1" noChangeArrowheads="1"/>
                    </pic:cNvPicPr>
                  </pic:nvPicPr>
                  <pic:blipFill>
                    <a:blip r:embed="rId75">
                      <a:extLst>
                        <a:ext uri="{28A0092B-C50C-407E-A947-70E740481C1C}">
                          <a14:useLocalDpi xmlns:a14="http://schemas.microsoft.com/office/drawing/2010/main" val="0"/>
                        </a:ext>
                      </a:extLst>
                    </a:blip>
                    <a:srcRect l="20984" t="30080" r="7433" b="22150"/>
                    <a:stretch>
                      <a:fillRect/>
                    </a:stretch>
                  </pic:blipFill>
                  <pic:spPr>
                    <a:xfrm>
                      <a:off x="0" y="0"/>
                      <a:ext cx="3681095" cy="1365885"/>
                    </a:xfrm>
                    <a:prstGeom prst="rect">
                      <a:avLst/>
                    </a:prstGeom>
                    <a:noFill/>
                    <a:ln>
                      <a:noFill/>
                    </a:ln>
                  </pic:spPr>
                </pic:pic>
              </a:graphicData>
            </a:graphic>
          </wp:inline>
        </w:drawing>
      </w:r>
    </w:p>
    <w:p w14:paraId="590E635E" w14:textId="77777777" w:rsidR="00E422BD" w:rsidRPr="000A2200" w:rsidRDefault="00E422BD" w:rsidP="00E422BD">
      <w:pPr>
        <w:spacing w:line="360" w:lineRule="auto"/>
        <w:ind w:firstLineChars="200" w:firstLine="480"/>
      </w:pPr>
      <w:r w:rsidRPr="000A2200">
        <w:rPr>
          <w:rFonts w:hint="eastAsia"/>
        </w:rPr>
        <w:t>③在同一纵断面上，规定在小桩号一侧的位置记为后侧，在大桩号一侧位置记为前侧。</w:t>
      </w:r>
    </w:p>
    <w:p w14:paraId="1807057C" w14:textId="77777777" w:rsidR="00E422BD" w:rsidRPr="000A2200" w:rsidRDefault="00E422BD" w:rsidP="00E422BD">
      <w:pPr>
        <w:numPr>
          <w:ilvl w:val="0"/>
          <w:numId w:val="33"/>
        </w:numPr>
        <w:spacing w:line="360" w:lineRule="auto"/>
        <w:ind w:firstLineChars="200" w:firstLine="480"/>
      </w:pPr>
      <w:r w:rsidRPr="000A2200">
        <w:rPr>
          <w:rFonts w:hint="eastAsia"/>
        </w:rPr>
        <w:t>构件编号规则</w:t>
      </w:r>
    </w:p>
    <w:p w14:paraId="606A34F2" w14:textId="77777777" w:rsidR="00E422BD" w:rsidRPr="000A2200" w:rsidRDefault="00E422BD" w:rsidP="00E422BD">
      <w:pPr>
        <w:spacing w:line="360" w:lineRule="auto"/>
        <w:ind w:firstLineChars="200" w:firstLine="480"/>
      </w:pPr>
      <w:r w:rsidRPr="000A2200">
        <w:rPr>
          <w:rFonts w:hint="eastAsia"/>
        </w:rPr>
        <w:t>①桥跨编号：沿路线前进方向，桥跨编号为第</w:t>
      </w:r>
      <w:r w:rsidRPr="000A2200">
        <w:rPr>
          <w:rFonts w:hint="eastAsia"/>
        </w:rPr>
        <w:t>1</w:t>
      </w:r>
      <w:r w:rsidRPr="000A2200">
        <w:rPr>
          <w:rFonts w:hint="eastAsia"/>
        </w:rPr>
        <w:t>孔、第</w:t>
      </w:r>
      <w:r w:rsidRPr="000A2200">
        <w:rPr>
          <w:rFonts w:hint="eastAsia"/>
        </w:rPr>
        <w:t xml:space="preserve">2 </w:t>
      </w:r>
      <w:r w:rsidRPr="000A2200">
        <w:rPr>
          <w:rFonts w:hint="eastAsia"/>
        </w:rPr>
        <w:t>孔、……、第</w:t>
      </w:r>
      <w:r w:rsidRPr="000A2200">
        <w:rPr>
          <w:rFonts w:hint="eastAsia"/>
        </w:rPr>
        <w:t>n</w:t>
      </w:r>
      <w:r w:rsidRPr="000A2200">
        <w:rPr>
          <w:rFonts w:hint="eastAsia"/>
        </w:rPr>
        <w:t>孔，依次类推。</w:t>
      </w:r>
    </w:p>
    <w:p w14:paraId="657E0C04" w14:textId="77777777" w:rsidR="00E422BD" w:rsidRPr="000A2200" w:rsidRDefault="00E422BD" w:rsidP="00E422BD">
      <w:pPr>
        <w:spacing w:line="360" w:lineRule="auto"/>
        <w:ind w:firstLineChars="200" w:firstLine="480"/>
      </w:pPr>
      <w:r w:rsidRPr="000A2200">
        <w:rPr>
          <w:rFonts w:hint="eastAsia"/>
        </w:rPr>
        <w:t>②主梁编号：由两部分组成，即桥梁的“孔号”</w:t>
      </w:r>
      <w:r w:rsidRPr="000A2200">
        <w:rPr>
          <w:rFonts w:hint="eastAsia"/>
        </w:rPr>
        <w:t>-</w:t>
      </w:r>
      <w:r w:rsidRPr="000A2200">
        <w:rPr>
          <w:rFonts w:hint="eastAsia"/>
        </w:rPr>
        <w:t>“梁号”。按照路线前进方向，先填写孔</w:t>
      </w:r>
      <w:r w:rsidRPr="000A2200">
        <w:rPr>
          <w:rFonts w:hint="eastAsia"/>
        </w:rPr>
        <w:lastRenderedPageBreak/>
        <w:t>号，再按照背靠小桩号面朝大桩号从右至左的顺序对每一片梁进行编号。如：</w:t>
      </w:r>
      <w:r w:rsidRPr="000A2200">
        <w:rPr>
          <w:rFonts w:hint="eastAsia"/>
        </w:rPr>
        <w:t>1-1#</w:t>
      </w:r>
      <w:r w:rsidRPr="000A2200">
        <w:rPr>
          <w:rFonts w:hint="eastAsia"/>
        </w:rPr>
        <w:t>梁，</w:t>
      </w:r>
      <w:r w:rsidRPr="000A2200">
        <w:rPr>
          <w:rFonts w:hint="eastAsia"/>
        </w:rPr>
        <w:t>1-2#</w:t>
      </w:r>
      <w:r w:rsidRPr="000A2200">
        <w:rPr>
          <w:rFonts w:hint="eastAsia"/>
        </w:rPr>
        <w:t>梁，</w:t>
      </w:r>
      <w:r w:rsidRPr="000A2200">
        <w:rPr>
          <w:rFonts w:hint="eastAsia"/>
        </w:rPr>
        <w:t>1-3#</w:t>
      </w:r>
      <w:r w:rsidRPr="000A2200">
        <w:rPr>
          <w:rFonts w:hint="eastAsia"/>
        </w:rPr>
        <w:t>梁，</w:t>
      </w:r>
      <w:r w:rsidRPr="000A2200">
        <w:rPr>
          <w:rFonts w:hint="eastAsia"/>
        </w:rPr>
        <w:t>1-4#</w:t>
      </w:r>
      <w:r w:rsidRPr="000A2200">
        <w:rPr>
          <w:rFonts w:hint="eastAsia"/>
        </w:rPr>
        <w:t>梁、</w:t>
      </w:r>
      <w:r w:rsidRPr="000A2200">
        <w:rPr>
          <w:rFonts w:hint="eastAsia"/>
        </w:rPr>
        <w:t>1-5#</w:t>
      </w:r>
      <w:r w:rsidRPr="000A2200">
        <w:rPr>
          <w:rFonts w:hint="eastAsia"/>
        </w:rPr>
        <w:t>梁等，依次类推。</w:t>
      </w:r>
    </w:p>
    <w:p w14:paraId="2F9FE912" w14:textId="77777777" w:rsidR="00E422BD" w:rsidRPr="000A2200" w:rsidRDefault="00E422BD" w:rsidP="00E422BD">
      <w:pPr>
        <w:spacing w:line="360" w:lineRule="auto"/>
        <w:ind w:firstLineChars="200" w:firstLine="480"/>
      </w:pPr>
      <w:r w:rsidRPr="000A2200">
        <w:rPr>
          <w:rFonts w:hint="eastAsia"/>
        </w:rPr>
        <w:t>③</w:t>
      </w:r>
      <w:r w:rsidRPr="000A2200">
        <w:t>横隔板编号</w:t>
      </w:r>
      <w:r w:rsidRPr="000A2200">
        <w:rPr>
          <w:rFonts w:hint="eastAsia"/>
        </w:rPr>
        <w:t>：</w:t>
      </w:r>
      <w:r w:rsidRPr="000A2200">
        <w:t>梁桥横隔板编号由三部分组成，即桥梁的</w:t>
      </w:r>
      <w:r w:rsidRPr="000A2200">
        <w:t>“</w:t>
      </w:r>
      <w:r w:rsidRPr="000A2200">
        <w:t>孔号</w:t>
      </w:r>
      <w:r w:rsidRPr="000A2200">
        <w:t>”-</w:t>
      </w:r>
      <w:r w:rsidRPr="000A2200">
        <w:t>横隔板纵向序号</w:t>
      </w:r>
      <w:r w:rsidRPr="000A2200">
        <w:t>-</w:t>
      </w:r>
      <w:r w:rsidRPr="000A2200">
        <w:t>横隔板横向序号。其中，横隔板横向序号按照背靠小桩号面朝大桩号从右至左的顺序依次增加；横隔板纵向序号按照路线前进方向依次增加。如</w:t>
      </w:r>
      <w:r w:rsidRPr="000A2200">
        <w:t>1-1-1#</w:t>
      </w:r>
      <w:r w:rsidRPr="000A2200">
        <w:t>横隔板、</w:t>
      </w:r>
      <w:r w:rsidRPr="000A2200">
        <w:t>1-2-1#</w:t>
      </w:r>
      <w:r w:rsidRPr="000A2200">
        <w:t>横隔板等，依次类推。</w:t>
      </w:r>
    </w:p>
    <w:p w14:paraId="24BD156F" w14:textId="77777777" w:rsidR="00E422BD" w:rsidRPr="000A2200" w:rsidRDefault="00E422BD" w:rsidP="00E422BD">
      <w:pPr>
        <w:spacing w:line="360" w:lineRule="auto"/>
        <w:ind w:firstLineChars="200" w:firstLine="480"/>
      </w:pPr>
      <w:r w:rsidRPr="000A2200">
        <w:rPr>
          <w:rFonts w:hint="eastAsia"/>
        </w:rPr>
        <w:t>④</w:t>
      </w:r>
      <w:r w:rsidRPr="000A2200">
        <w:t>铰缝</w:t>
      </w:r>
      <w:r w:rsidRPr="000A2200">
        <w:t>/</w:t>
      </w:r>
      <w:r w:rsidRPr="000A2200">
        <w:t>湿接缝编号</w:t>
      </w:r>
      <w:r w:rsidRPr="000A2200">
        <w:rPr>
          <w:rFonts w:hint="eastAsia"/>
        </w:rPr>
        <w:t>：</w:t>
      </w:r>
      <w:r w:rsidRPr="000A2200">
        <w:t>板梁桥勾缝</w:t>
      </w:r>
      <w:r w:rsidRPr="000A2200">
        <w:t>/</w:t>
      </w:r>
      <w:r w:rsidRPr="000A2200">
        <w:t>铰缝编号由两部分组成，即桥梁的</w:t>
      </w:r>
      <w:r w:rsidRPr="000A2200">
        <w:t>“</w:t>
      </w:r>
      <w:r w:rsidRPr="000A2200">
        <w:t>孔号</w:t>
      </w:r>
      <w:r w:rsidRPr="000A2200">
        <w:t>”-</w:t>
      </w:r>
      <w:r w:rsidRPr="000A2200">
        <w:t>铰缝</w:t>
      </w:r>
      <w:r w:rsidRPr="000A2200">
        <w:t>/</w:t>
      </w:r>
      <w:r w:rsidRPr="000A2200">
        <w:t>湿接缝横向序号。其中，铰缝</w:t>
      </w:r>
      <w:r w:rsidRPr="000A2200">
        <w:t>/</w:t>
      </w:r>
      <w:r w:rsidRPr="000A2200">
        <w:t>湿接缝横向序号按照背靠小桩号面朝大桩号从右至左的顺序依次增加，如</w:t>
      </w:r>
      <w:r w:rsidRPr="000A2200">
        <w:t>1-1#</w:t>
      </w:r>
      <w:r w:rsidRPr="000A2200">
        <w:t>铰缝</w:t>
      </w:r>
      <w:r w:rsidRPr="000A2200">
        <w:t>/</w:t>
      </w:r>
      <w:r w:rsidRPr="000A2200">
        <w:t>湿接缝、</w:t>
      </w:r>
      <w:r w:rsidRPr="000A2200">
        <w:t>1-2#</w:t>
      </w:r>
      <w:r w:rsidRPr="000A2200">
        <w:t>铰缝</w:t>
      </w:r>
      <w:r w:rsidRPr="000A2200">
        <w:t>/</w:t>
      </w:r>
      <w:r w:rsidRPr="000A2200">
        <w:t>湿接缝、</w:t>
      </w:r>
      <w:r w:rsidRPr="000A2200">
        <w:t>1-3#</w:t>
      </w:r>
      <w:r w:rsidRPr="000A2200">
        <w:t>铰缝</w:t>
      </w:r>
      <w:r w:rsidRPr="000A2200">
        <w:t>/</w:t>
      </w:r>
      <w:r w:rsidRPr="000A2200">
        <w:t>湿接缝等，依次类推。</w:t>
      </w:r>
    </w:p>
    <w:p w14:paraId="04EBF827" w14:textId="77777777" w:rsidR="00E422BD" w:rsidRPr="000A2200" w:rsidRDefault="00E422BD" w:rsidP="00E422BD">
      <w:pPr>
        <w:spacing w:line="360" w:lineRule="auto"/>
        <w:ind w:firstLineChars="200" w:firstLine="480"/>
      </w:pPr>
      <w:r w:rsidRPr="000A2200">
        <w:rPr>
          <w:rFonts w:hint="eastAsia"/>
        </w:rPr>
        <w:t>⑤支座编号：</w:t>
      </w:r>
      <w:r w:rsidRPr="000A2200">
        <w:t>支座的编号由三部分组成，即</w:t>
      </w:r>
      <w:r w:rsidRPr="000A2200">
        <w:t>“</w:t>
      </w:r>
      <w:r w:rsidRPr="000A2200">
        <w:t>孔号</w:t>
      </w:r>
      <w:r w:rsidRPr="000A2200">
        <w:t>”-“</w:t>
      </w:r>
      <w:r w:rsidRPr="000A2200">
        <w:t>墩号</w:t>
      </w:r>
      <w:r w:rsidRPr="000A2200">
        <w:t>”-“</w:t>
      </w:r>
      <w:r w:rsidRPr="000A2200">
        <w:t>支座编号</w:t>
      </w:r>
      <w:r w:rsidRPr="000A2200">
        <w:t>”</w:t>
      </w:r>
      <w:r w:rsidRPr="000A2200">
        <w:t>，按照路线前进方向，先填写孔号，再填写墩号，最后按照背靠小桩号面朝大桩号从右至左的顺序对每个支座进行编号。如：</w:t>
      </w:r>
      <w:r w:rsidRPr="000A2200">
        <w:t>1-1-1#</w:t>
      </w:r>
      <w:r w:rsidRPr="000A2200">
        <w:t>支座、</w:t>
      </w:r>
      <w:r w:rsidRPr="000A2200">
        <w:t>1-1-2#</w:t>
      </w:r>
      <w:r w:rsidRPr="000A2200">
        <w:t>支座、</w:t>
      </w:r>
      <w:r w:rsidRPr="000A2200">
        <w:t>1-1-3#</w:t>
      </w:r>
      <w:r w:rsidRPr="000A2200">
        <w:t>支座等，依次编号。</w:t>
      </w:r>
    </w:p>
    <w:p w14:paraId="6B9BA5D0" w14:textId="77777777" w:rsidR="00E422BD" w:rsidRPr="000A2200" w:rsidRDefault="00E422BD" w:rsidP="00E422BD">
      <w:pPr>
        <w:spacing w:line="360" w:lineRule="auto"/>
        <w:ind w:firstLineChars="200" w:firstLine="480"/>
      </w:pPr>
      <w:r w:rsidRPr="000A2200">
        <w:rPr>
          <w:rFonts w:hint="eastAsia"/>
        </w:rPr>
        <w:t>⑥墩台编号：</w:t>
      </w:r>
      <w:r w:rsidRPr="000A2200">
        <w:t>桥墩、桥台的编号，沿路线前进方向增加，如：</w:t>
      </w:r>
      <w:r w:rsidRPr="000A2200">
        <w:t>0#</w:t>
      </w:r>
      <w:r w:rsidRPr="000A2200">
        <w:t>台、</w:t>
      </w:r>
      <w:r w:rsidRPr="000A2200">
        <w:t>1#</w:t>
      </w:r>
      <w:r w:rsidRPr="000A2200">
        <w:t>墩、</w:t>
      </w:r>
      <w:r w:rsidRPr="000A2200">
        <w:t>2 #</w:t>
      </w:r>
      <w:r w:rsidRPr="000A2200">
        <w:t>墩</w:t>
      </w:r>
      <w:r w:rsidRPr="000A2200">
        <w:t>…n #</w:t>
      </w:r>
      <w:r w:rsidRPr="000A2200">
        <w:t>台等，依次类推；当桥墩存在多根墩柱时，墩柱编号以桥墩编号为基础，先填写墩号，再按照背靠小桩号面朝大桩号从右至左的顺序对每一根墩柱进行编号，如</w:t>
      </w:r>
      <w:r w:rsidRPr="000A2200">
        <w:t>1-1#</w:t>
      </w:r>
      <w:r w:rsidRPr="000A2200">
        <w:t>墩、</w:t>
      </w:r>
      <w:r w:rsidRPr="000A2200">
        <w:t>1-2#</w:t>
      </w:r>
      <w:r w:rsidRPr="000A2200">
        <w:t>墩等，依次类推。</w:t>
      </w:r>
    </w:p>
    <w:p w14:paraId="4D351EDD" w14:textId="77777777" w:rsidR="00E422BD" w:rsidRPr="000A2200" w:rsidRDefault="00E422BD" w:rsidP="00E422BD">
      <w:pPr>
        <w:spacing w:line="360" w:lineRule="auto"/>
        <w:ind w:firstLineChars="200" w:firstLine="480"/>
      </w:pPr>
      <w:r w:rsidRPr="000A2200">
        <w:rPr>
          <w:rFonts w:hint="eastAsia"/>
        </w:rPr>
        <w:t>⑦盖梁、台帽编号：</w:t>
      </w:r>
      <w:r w:rsidRPr="000A2200">
        <w:t>桥墩盖梁、桥台台帽编号以墩台为基础，如：</w:t>
      </w:r>
      <w:r w:rsidRPr="000A2200">
        <w:t>0#</w:t>
      </w:r>
      <w:r w:rsidRPr="000A2200">
        <w:t>台帽，</w:t>
      </w:r>
      <w:r w:rsidRPr="000A2200">
        <w:t>1#</w:t>
      </w:r>
      <w:r w:rsidRPr="000A2200">
        <w:t>盖梁等，依次类推；盖梁各个面的示意为：沿路线前进方向，左侧面，右侧面，小桩号面，大桩号面。</w:t>
      </w:r>
    </w:p>
    <w:p w14:paraId="09EDD955" w14:textId="77777777" w:rsidR="00E422BD" w:rsidRPr="000A2200" w:rsidRDefault="00E422BD" w:rsidP="00E422BD">
      <w:pPr>
        <w:spacing w:line="360" w:lineRule="auto"/>
        <w:ind w:firstLineChars="200" w:firstLine="480"/>
      </w:pPr>
      <w:r w:rsidRPr="000A2200">
        <w:rPr>
          <w:rFonts w:hint="eastAsia"/>
        </w:rPr>
        <w:t>⑧桥面铺装编号：以桥跨编号为基础，如：</w:t>
      </w:r>
      <w:r w:rsidRPr="000A2200">
        <w:rPr>
          <w:rFonts w:hint="eastAsia"/>
        </w:rPr>
        <w:t>1#</w:t>
      </w:r>
      <w:r w:rsidRPr="000A2200">
        <w:rPr>
          <w:rFonts w:hint="eastAsia"/>
        </w:rPr>
        <w:t>桥面铺装、</w:t>
      </w:r>
      <w:r w:rsidRPr="000A2200">
        <w:rPr>
          <w:rFonts w:hint="eastAsia"/>
        </w:rPr>
        <w:t>2#</w:t>
      </w:r>
      <w:r w:rsidRPr="000A2200">
        <w:rPr>
          <w:rFonts w:hint="eastAsia"/>
        </w:rPr>
        <w:t>桥面铺装等，依次类推。</w:t>
      </w:r>
    </w:p>
    <w:p w14:paraId="04B74B94" w14:textId="77777777" w:rsidR="00E422BD" w:rsidRPr="000A2200" w:rsidRDefault="00E422BD" w:rsidP="00E422BD">
      <w:pPr>
        <w:spacing w:line="360" w:lineRule="auto"/>
        <w:ind w:firstLineChars="200" w:firstLine="480"/>
      </w:pPr>
      <w:r w:rsidRPr="000A2200">
        <w:rPr>
          <w:rFonts w:hint="eastAsia"/>
        </w:rPr>
        <w:t>⑨伸缩缝编号：与墩台编号一致，如“</w:t>
      </w:r>
      <w:r w:rsidRPr="000A2200">
        <w:rPr>
          <w:rFonts w:hint="eastAsia"/>
        </w:rPr>
        <w:t>0#</w:t>
      </w:r>
      <w:r w:rsidRPr="000A2200">
        <w:rPr>
          <w:rFonts w:hint="eastAsia"/>
        </w:rPr>
        <w:t>伸缩缝”表示“在</w:t>
      </w:r>
      <w:r w:rsidRPr="000A2200">
        <w:rPr>
          <w:rFonts w:hint="eastAsia"/>
        </w:rPr>
        <w:t>0#</w:t>
      </w:r>
      <w:r w:rsidRPr="000A2200">
        <w:rPr>
          <w:rFonts w:hint="eastAsia"/>
        </w:rPr>
        <w:t>桥台对应桥面设置的伸缩缝”。</w:t>
      </w:r>
    </w:p>
    <w:p w14:paraId="06DB1B00" w14:textId="77777777" w:rsidR="00E422BD" w:rsidRPr="000A2200" w:rsidRDefault="00E422BD" w:rsidP="00E422BD">
      <w:pPr>
        <w:spacing w:line="360" w:lineRule="auto"/>
        <w:ind w:firstLineChars="200" w:firstLine="480"/>
      </w:pPr>
      <w:r w:rsidRPr="000A2200">
        <w:rPr>
          <w:rFonts w:hint="eastAsia"/>
        </w:rPr>
        <w:t>⑩</w:t>
      </w:r>
      <w:r w:rsidRPr="000A2200">
        <w:t>）其他未定义的部件，参照以上编码规则相应进行编码。</w:t>
      </w:r>
    </w:p>
    <w:p w14:paraId="1EA78540" w14:textId="77777777" w:rsidR="00E422BD" w:rsidRPr="000A2200" w:rsidRDefault="00E422BD" w:rsidP="00E422BD">
      <w:pPr>
        <w:pStyle w:val="aff4"/>
        <w:ind w:firstLine="480"/>
        <w:jc w:val="center"/>
        <w:rPr>
          <w:rFonts w:ascii="Times New Roman" w:hAnsi="Times New Roman"/>
        </w:rPr>
      </w:pPr>
      <w:r w:rsidRPr="000A2200">
        <w:rPr>
          <w:rFonts w:ascii="Times New Roman" w:hAnsi="Times New Roman"/>
          <w:noProof/>
        </w:rPr>
        <w:drawing>
          <wp:inline distT="0" distB="0" distL="114300" distR="114300" wp14:anchorId="60B321B9" wp14:editId="53218FBF">
            <wp:extent cx="5662295" cy="1535430"/>
            <wp:effectExtent l="0" t="0" r="14605" b="7620"/>
            <wp:docPr id="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
                    <pic:cNvPicPr>
                      <a:picLocks noChangeAspect="1"/>
                    </pic:cNvPicPr>
                  </pic:nvPicPr>
                  <pic:blipFill>
                    <a:blip r:embed="rId76"/>
                    <a:stretch>
                      <a:fillRect/>
                    </a:stretch>
                  </pic:blipFill>
                  <pic:spPr>
                    <a:xfrm>
                      <a:off x="0" y="0"/>
                      <a:ext cx="5662295" cy="1535430"/>
                    </a:xfrm>
                    <a:prstGeom prst="rect">
                      <a:avLst/>
                    </a:prstGeom>
                    <a:noFill/>
                    <a:ln>
                      <a:noFill/>
                    </a:ln>
                  </pic:spPr>
                </pic:pic>
              </a:graphicData>
            </a:graphic>
          </wp:inline>
        </w:drawing>
      </w:r>
    </w:p>
    <w:p w14:paraId="1BAFAF36" w14:textId="77777777" w:rsidR="00E422BD" w:rsidRPr="000A2200" w:rsidRDefault="00E422BD" w:rsidP="00E422BD">
      <w:pPr>
        <w:pStyle w:val="-"/>
        <w:rPr>
          <w:rFonts w:eastAsia="宋体" w:cs="宋体"/>
          <w:b/>
          <w:bCs/>
        </w:rPr>
      </w:pPr>
      <w:r w:rsidRPr="000A2200">
        <w:rPr>
          <w:rFonts w:eastAsia="宋体" w:cs="宋体"/>
          <w:b/>
          <w:bCs/>
        </w:rPr>
        <w:t>主梁、湿接段、支座及墩台构件编号示意图</w:t>
      </w:r>
    </w:p>
    <w:p w14:paraId="3DE15E9E" w14:textId="77777777" w:rsidR="00E422BD" w:rsidRPr="000A2200" w:rsidRDefault="00E422BD" w:rsidP="00E422BD">
      <w:pPr>
        <w:pStyle w:val="aff4"/>
        <w:ind w:firstLine="464"/>
        <w:rPr>
          <w:rFonts w:ascii="Times New Roman" w:hAnsi="Times New Roman"/>
        </w:rPr>
      </w:pPr>
      <w:r w:rsidRPr="000A2200">
        <w:rPr>
          <w:rFonts w:ascii="Times New Roman" w:hAnsi="Times New Roman" w:hint="eastAsia"/>
        </w:rPr>
        <w:t>2</w:t>
      </w:r>
      <w:r w:rsidRPr="000A2200">
        <w:rPr>
          <w:rFonts w:ascii="Times New Roman" w:hAnsi="Times New Roman" w:hint="eastAsia"/>
        </w:rPr>
        <w:t>、根据现场踏勘及检测报告结论，桥梁病害如下：</w:t>
      </w:r>
    </w:p>
    <w:p w14:paraId="09F7AF7D" w14:textId="77777777" w:rsidR="00E422BD" w:rsidRPr="000A2200" w:rsidRDefault="00E422BD" w:rsidP="00E422BD">
      <w:pPr>
        <w:numPr>
          <w:ilvl w:val="0"/>
          <w:numId w:val="34"/>
        </w:numPr>
        <w:spacing w:line="360" w:lineRule="auto"/>
        <w:ind w:firstLineChars="200" w:firstLine="480"/>
      </w:pPr>
      <w:r w:rsidRPr="000A2200">
        <w:rPr>
          <w:rFonts w:hint="eastAsia"/>
        </w:rPr>
        <w:t>桥面系</w:t>
      </w:r>
    </w:p>
    <w:p w14:paraId="7E140AF3" w14:textId="77777777" w:rsidR="00E422BD" w:rsidRPr="000A2200" w:rsidRDefault="00E422BD" w:rsidP="00E422BD">
      <w:pPr>
        <w:pStyle w:val="aff4"/>
        <w:ind w:firstLine="464"/>
        <w:rPr>
          <w:rFonts w:ascii="Times New Roman" w:hAnsi="Times New Roman"/>
        </w:rPr>
      </w:pPr>
      <w:r w:rsidRPr="000A2200">
        <w:rPr>
          <w:rFonts w:ascii="Times New Roman" w:hAnsi="Times New Roman" w:hint="eastAsia"/>
        </w:rPr>
        <w:t>根据检测报告，桥面系病害有：伸缩缝堵塞、伸缩缝保护带破损露筋、栏杆锈胀露筋、泄水管堵塞、桥铭牌破损露筋、桥头接坡栏杆间距过大。</w:t>
      </w:r>
    </w:p>
    <w:tbl>
      <w:tblPr>
        <w:tblW w:w="4581" w:type="pct"/>
        <w:jc w:val="center"/>
        <w:tblLayout w:type="fixed"/>
        <w:tblCellMar>
          <w:left w:w="28" w:type="dxa"/>
          <w:right w:w="28" w:type="dxa"/>
        </w:tblCellMar>
        <w:tblLook w:val="04A0" w:firstRow="1" w:lastRow="0" w:firstColumn="1" w:lastColumn="0" w:noHBand="0" w:noVBand="1"/>
      </w:tblPr>
      <w:tblGrid>
        <w:gridCol w:w="4361"/>
        <w:gridCol w:w="19"/>
        <w:gridCol w:w="4472"/>
      </w:tblGrid>
      <w:tr w:rsidR="00E422BD" w:rsidRPr="000A2200" w14:paraId="2F386571" w14:textId="77777777" w:rsidTr="00B21233">
        <w:trPr>
          <w:trHeight w:val="3383"/>
          <w:jc w:val="center"/>
        </w:trPr>
        <w:tc>
          <w:tcPr>
            <w:tcW w:w="4582" w:type="dxa"/>
            <w:gridSpan w:val="2"/>
            <w:vAlign w:val="center"/>
          </w:tcPr>
          <w:p w14:paraId="61F5037D" w14:textId="77777777" w:rsidR="00E422BD" w:rsidRPr="000A2200" w:rsidRDefault="00E422BD" w:rsidP="00B21233">
            <w:pPr>
              <w:pStyle w:val="-"/>
            </w:pPr>
            <w:r w:rsidRPr="000A2200">
              <w:rPr>
                <w:noProof/>
              </w:rPr>
              <w:drawing>
                <wp:inline distT="0" distB="0" distL="114300" distR="114300" wp14:anchorId="49946E8C" wp14:editId="5E61DABB">
                  <wp:extent cx="2757170" cy="2070100"/>
                  <wp:effectExtent l="0" t="0" r="5080" b="6350"/>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77"/>
                          <a:stretch>
                            <a:fillRect/>
                          </a:stretch>
                        </pic:blipFill>
                        <pic:spPr>
                          <a:xfrm>
                            <a:off x="0" y="0"/>
                            <a:ext cx="2757170" cy="2070100"/>
                          </a:xfrm>
                          <a:prstGeom prst="rect">
                            <a:avLst/>
                          </a:prstGeom>
                          <a:noFill/>
                          <a:ln>
                            <a:noFill/>
                          </a:ln>
                        </pic:spPr>
                      </pic:pic>
                    </a:graphicData>
                  </a:graphic>
                </wp:inline>
              </w:drawing>
            </w:r>
          </w:p>
        </w:tc>
        <w:tc>
          <w:tcPr>
            <w:tcW w:w="4678" w:type="dxa"/>
            <w:vAlign w:val="center"/>
          </w:tcPr>
          <w:p w14:paraId="0F93ABF4" w14:textId="77777777" w:rsidR="00E422BD" w:rsidRPr="000A2200" w:rsidRDefault="00E422BD" w:rsidP="00B21233">
            <w:pPr>
              <w:pStyle w:val="-"/>
            </w:pPr>
            <w:r w:rsidRPr="000A2200">
              <w:rPr>
                <w:noProof/>
              </w:rPr>
              <w:drawing>
                <wp:inline distT="0" distB="0" distL="114300" distR="114300" wp14:anchorId="6B112B05" wp14:editId="0CAC5F06">
                  <wp:extent cx="2816225" cy="2113915"/>
                  <wp:effectExtent l="0" t="0" r="3175" b="635"/>
                  <wp:docPr id="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5"/>
                          <pic:cNvPicPr>
                            <a:picLocks noChangeAspect="1"/>
                          </pic:cNvPicPr>
                        </pic:nvPicPr>
                        <pic:blipFill>
                          <a:blip r:embed="rId78"/>
                          <a:stretch>
                            <a:fillRect/>
                          </a:stretch>
                        </pic:blipFill>
                        <pic:spPr>
                          <a:xfrm>
                            <a:off x="0" y="0"/>
                            <a:ext cx="2816225" cy="2113915"/>
                          </a:xfrm>
                          <a:prstGeom prst="rect">
                            <a:avLst/>
                          </a:prstGeom>
                          <a:noFill/>
                          <a:ln>
                            <a:noFill/>
                          </a:ln>
                        </pic:spPr>
                      </pic:pic>
                    </a:graphicData>
                  </a:graphic>
                </wp:inline>
              </w:drawing>
            </w:r>
          </w:p>
        </w:tc>
      </w:tr>
      <w:tr w:rsidR="00E422BD" w:rsidRPr="000A2200" w14:paraId="4FAE5179" w14:textId="77777777" w:rsidTr="00B21233">
        <w:trPr>
          <w:trHeight w:val="447"/>
          <w:jc w:val="center"/>
        </w:trPr>
        <w:tc>
          <w:tcPr>
            <w:tcW w:w="4582" w:type="dxa"/>
            <w:gridSpan w:val="2"/>
            <w:vAlign w:val="center"/>
          </w:tcPr>
          <w:p w14:paraId="21986390" w14:textId="77777777" w:rsidR="00E422BD" w:rsidRPr="000A2200" w:rsidRDefault="00E422BD" w:rsidP="00B21233">
            <w:pPr>
              <w:pStyle w:val="-"/>
              <w:rPr>
                <w:rFonts w:eastAsia="宋体" w:cs="宋体"/>
                <w:b/>
                <w:bCs/>
              </w:rPr>
            </w:pPr>
            <w:r w:rsidRPr="000A2200">
              <w:rPr>
                <w:rFonts w:eastAsia="宋体" w:cs="宋体" w:hint="eastAsia"/>
                <w:b/>
                <w:bCs/>
              </w:rPr>
              <w:t xml:space="preserve">  0#</w:t>
            </w:r>
            <w:r w:rsidRPr="000A2200">
              <w:rPr>
                <w:rFonts w:eastAsia="宋体" w:cs="宋体" w:hint="eastAsia"/>
                <w:b/>
                <w:bCs/>
              </w:rPr>
              <w:t>台顶伸缩缝堵塞</w:t>
            </w:r>
          </w:p>
        </w:tc>
        <w:tc>
          <w:tcPr>
            <w:tcW w:w="4678" w:type="dxa"/>
            <w:vAlign w:val="center"/>
          </w:tcPr>
          <w:p w14:paraId="6E305809" w14:textId="77777777" w:rsidR="00E422BD" w:rsidRPr="000A2200" w:rsidRDefault="00E422BD" w:rsidP="00B21233">
            <w:pPr>
              <w:pStyle w:val="-"/>
              <w:rPr>
                <w:rFonts w:eastAsia="宋体" w:cs="宋体"/>
                <w:b/>
                <w:bCs/>
              </w:rPr>
            </w:pPr>
            <w:r w:rsidRPr="000A2200">
              <w:rPr>
                <w:rFonts w:eastAsia="宋体" w:cs="宋体" w:hint="eastAsia"/>
                <w:b/>
                <w:bCs/>
              </w:rPr>
              <w:t>1#</w:t>
            </w:r>
            <w:r w:rsidRPr="000A2200">
              <w:rPr>
                <w:rFonts w:eastAsia="宋体" w:cs="宋体" w:hint="eastAsia"/>
                <w:b/>
                <w:bCs/>
              </w:rPr>
              <w:t>台顶伸缩缝堵塞</w:t>
            </w:r>
          </w:p>
        </w:tc>
      </w:tr>
      <w:tr w:rsidR="00E422BD" w:rsidRPr="000A2200" w14:paraId="553CC501" w14:textId="77777777" w:rsidTr="00B21233">
        <w:trPr>
          <w:jc w:val="center"/>
        </w:trPr>
        <w:tc>
          <w:tcPr>
            <w:tcW w:w="4582" w:type="dxa"/>
            <w:gridSpan w:val="2"/>
            <w:vAlign w:val="center"/>
          </w:tcPr>
          <w:p w14:paraId="6D7860B4" w14:textId="77777777" w:rsidR="00E422BD" w:rsidRPr="000A2200" w:rsidRDefault="00E422BD" w:rsidP="00B21233">
            <w:pPr>
              <w:pStyle w:val="-"/>
            </w:pPr>
            <w:r w:rsidRPr="000A2200">
              <w:rPr>
                <w:noProof/>
              </w:rPr>
              <w:drawing>
                <wp:inline distT="0" distB="0" distL="114300" distR="114300" wp14:anchorId="4BC61490" wp14:editId="090FB8AD">
                  <wp:extent cx="2757170" cy="2070100"/>
                  <wp:effectExtent l="0" t="0" r="5080" b="6350"/>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pic:cNvPicPr>
                        </pic:nvPicPr>
                        <pic:blipFill>
                          <a:blip r:embed="rId79"/>
                          <a:stretch>
                            <a:fillRect/>
                          </a:stretch>
                        </pic:blipFill>
                        <pic:spPr>
                          <a:xfrm>
                            <a:off x="0" y="0"/>
                            <a:ext cx="2757170" cy="2070100"/>
                          </a:xfrm>
                          <a:prstGeom prst="rect">
                            <a:avLst/>
                          </a:prstGeom>
                          <a:noFill/>
                          <a:ln>
                            <a:noFill/>
                          </a:ln>
                        </pic:spPr>
                      </pic:pic>
                    </a:graphicData>
                  </a:graphic>
                </wp:inline>
              </w:drawing>
            </w:r>
          </w:p>
        </w:tc>
        <w:tc>
          <w:tcPr>
            <w:tcW w:w="4678" w:type="dxa"/>
            <w:vAlign w:val="center"/>
          </w:tcPr>
          <w:p w14:paraId="3E22B9C0" w14:textId="77777777" w:rsidR="00E422BD" w:rsidRPr="000A2200" w:rsidRDefault="00E422BD" w:rsidP="00B21233">
            <w:pPr>
              <w:pStyle w:val="-"/>
            </w:pPr>
            <w:r w:rsidRPr="000A2200">
              <w:rPr>
                <w:noProof/>
              </w:rPr>
              <w:drawing>
                <wp:inline distT="0" distB="0" distL="114300" distR="114300" wp14:anchorId="3B2C6897" wp14:editId="31B534FC">
                  <wp:extent cx="2757170" cy="2070100"/>
                  <wp:effectExtent l="0" t="0" r="5080" b="6350"/>
                  <wp:docPr id="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6"/>
                          <pic:cNvPicPr>
                            <a:picLocks noChangeAspect="1"/>
                          </pic:cNvPicPr>
                        </pic:nvPicPr>
                        <pic:blipFill>
                          <a:blip r:embed="rId80"/>
                          <a:stretch>
                            <a:fillRect/>
                          </a:stretch>
                        </pic:blipFill>
                        <pic:spPr>
                          <a:xfrm>
                            <a:off x="0" y="0"/>
                            <a:ext cx="2757170" cy="2070100"/>
                          </a:xfrm>
                          <a:prstGeom prst="rect">
                            <a:avLst/>
                          </a:prstGeom>
                          <a:noFill/>
                          <a:ln>
                            <a:noFill/>
                          </a:ln>
                        </pic:spPr>
                      </pic:pic>
                    </a:graphicData>
                  </a:graphic>
                </wp:inline>
              </w:drawing>
            </w:r>
          </w:p>
        </w:tc>
      </w:tr>
      <w:tr w:rsidR="00E422BD" w:rsidRPr="000A2200" w14:paraId="24E73060" w14:textId="77777777" w:rsidTr="00B21233">
        <w:trPr>
          <w:trHeight w:val="427"/>
          <w:jc w:val="center"/>
        </w:trPr>
        <w:tc>
          <w:tcPr>
            <w:tcW w:w="4582" w:type="dxa"/>
            <w:gridSpan w:val="2"/>
            <w:vAlign w:val="center"/>
          </w:tcPr>
          <w:p w14:paraId="175E916E" w14:textId="77777777" w:rsidR="00E422BD" w:rsidRPr="000A2200" w:rsidRDefault="00E422BD" w:rsidP="00B21233">
            <w:pPr>
              <w:pStyle w:val="-"/>
              <w:rPr>
                <w:rFonts w:eastAsia="宋体" w:cs="宋体"/>
                <w:b/>
                <w:bCs/>
              </w:rPr>
            </w:pPr>
            <w:r w:rsidRPr="000A2200">
              <w:rPr>
                <w:rFonts w:eastAsia="宋体" w:cs="宋体" w:hint="eastAsia"/>
                <w:b/>
                <w:bCs/>
              </w:rPr>
              <w:t xml:space="preserve">    0#</w:t>
            </w:r>
            <w:r w:rsidRPr="000A2200">
              <w:rPr>
                <w:rFonts w:eastAsia="宋体" w:cs="宋体" w:hint="eastAsia"/>
                <w:b/>
                <w:bCs/>
              </w:rPr>
              <w:t>桥台接坡破损</w:t>
            </w:r>
          </w:p>
        </w:tc>
        <w:tc>
          <w:tcPr>
            <w:tcW w:w="4678" w:type="dxa"/>
            <w:vAlign w:val="center"/>
          </w:tcPr>
          <w:p w14:paraId="21FDE92D" w14:textId="77777777" w:rsidR="00E422BD" w:rsidRPr="000A2200" w:rsidRDefault="00E422BD" w:rsidP="00B21233">
            <w:pPr>
              <w:pStyle w:val="-"/>
              <w:rPr>
                <w:rFonts w:eastAsia="宋体" w:cs="宋体"/>
                <w:b/>
                <w:bCs/>
              </w:rPr>
            </w:pPr>
            <w:r w:rsidRPr="000A2200">
              <w:rPr>
                <w:rFonts w:eastAsia="宋体" w:cs="宋体" w:hint="eastAsia"/>
                <w:b/>
                <w:bCs/>
              </w:rPr>
              <w:t xml:space="preserve">   1#</w:t>
            </w:r>
            <w:r w:rsidRPr="000A2200">
              <w:rPr>
                <w:rFonts w:eastAsia="宋体" w:cs="宋体" w:hint="eastAsia"/>
                <w:b/>
                <w:bCs/>
              </w:rPr>
              <w:t>台顶伸缩缝保护带破损露筋</w:t>
            </w:r>
          </w:p>
        </w:tc>
      </w:tr>
      <w:tr w:rsidR="00E422BD" w:rsidRPr="000A2200" w14:paraId="31155ADE" w14:textId="77777777" w:rsidTr="00B21233">
        <w:trPr>
          <w:jc w:val="center"/>
        </w:trPr>
        <w:tc>
          <w:tcPr>
            <w:tcW w:w="4582" w:type="dxa"/>
            <w:gridSpan w:val="2"/>
            <w:vAlign w:val="center"/>
          </w:tcPr>
          <w:p w14:paraId="5437A239" w14:textId="77777777" w:rsidR="00E422BD" w:rsidRPr="000A2200" w:rsidRDefault="00E422BD" w:rsidP="00B21233">
            <w:pPr>
              <w:pStyle w:val="-"/>
            </w:pPr>
            <w:r w:rsidRPr="000A2200">
              <w:rPr>
                <w:noProof/>
              </w:rPr>
              <w:lastRenderedPageBreak/>
              <w:drawing>
                <wp:inline distT="0" distB="0" distL="114300" distR="114300" wp14:anchorId="0FBE7001" wp14:editId="17DBA2A5">
                  <wp:extent cx="2757170" cy="2070100"/>
                  <wp:effectExtent l="0" t="0" r="5080" b="6350"/>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8"/>
                          <pic:cNvPicPr>
                            <a:picLocks noChangeAspect="1"/>
                          </pic:cNvPicPr>
                        </pic:nvPicPr>
                        <pic:blipFill>
                          <a:blip r:embed="rId81"/>
                          <a:stretch>
                            <a:fillRect/>
                          </a:stretch>
                        </pic:blipFill>
                        <pic:spPr>
                          <a:xfrm>
                            <a:off x="0" y="0"/>
                            <a:ext cx="2757170" cy="2070100"/>
                          </a:xfrm>
                          <a:prstGeom prst="rect">
                            <a:avLst/>
                          </a:prstGeom>
                          <a:noFill/>
                          <a:ln>
                            <a:noFill/>
                          </a:ln>
                        </pic:spPr>
                      </pic:pic>
                    </a:graphicData>
                  </a:graphic>
                </wp:inline>
              </w:drawing>
            </w:r>
          </w:p>
        </w:tc>
        <w:tc>
          <w:tcPr>
            <w:tcW w:w="4678" w:type="dxa"/>
            <w:vAlign w:val="center"/>
          </w:tcPr>
          <w:p w14:paraId="75574C41" w14:textId="77777777" w:rsidR="00E422BD" w:rsidRPr="000A2200" w:rsidRDefault="00E422BD" w:rsidP="00B21233">
            <w:pPr>
              <w:pStyle w:val="-"/>
            </w:pPr>
            <w:r w:rsidRPr="000A2200">
              <w:rPr>
                <w:noProof/>
              </w:rPr>
              <w:drawing>
                <wp:inline distT="0" distB="0" distL="114300" distR="114300" wp14:anchorId="5FFB43F8" wp14:editId="456B6B7E">
                  <wp:extent cx="2816225" cy="2113915"/>
                  <wp:effectExtent l="0" t="0" r="3175" b="63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pic:cNvPicPr>
                        </pic:nvPicPr>
                        <pic:blipFill>
                          <a:blip r:embed="rId82"/>
                          <a:stretch>
                            <a:fillRect/>
                          </a:stretch>
                        </pic:blipFill>
                        <pic:spPr>
                          <a:xfrm>
                            <a:off x="0" y="0"/>
                            <a:ext cx="2816225" cy="2113915"/>
                          </a:xfrm>
                          <a:prstGeom prst="rect">
                            <a:avLst/>
                          </a:prstGeom>
                          <a:noFill/>
                          <a:ln>
                            <a:noFill/>
                          </a:ln>
                        </pic:spPr>
                      </pic:pic>
                    </a:graphicData>
                  </a:graphic>
                </wp:inline>
              </w:drawing>
            </w:r>
          </w:p>
        </w:tc>
      </w:tr>
      <w:tr w:rsidR="00E422BD" w:rsidRPr="000A2200" w14:paraId="69791169" w14:textId="77777777" w:rsidTr="00B21233">
        <w:trPr>
          <w:trHeight w:val="447"/>
          <w:jc w:val="center"/>
        </w:trPr>
        <w:tc>
          <w:tcPr>
            <w:tcW w:w="4582" w:type="dxa"/>
            <w:gridSpan w:val="2"/>
            <w:vAlign w:val="center"/>
          </w:tcPr>
          <w:p w14:paraId="1B4BB6DD" w14:textId="77777777" w:rsidR="00E422BD" w:rsidRPr="000A2200" w:rsidRDefault="00E422BD" w:rsidP="00B21233">
            <w:pPr>
              <w:pStyle w:val="-"/>
              <w:rPr>
                <w:rFonts w:eastAsia="宋体" w:cs="宋体"/>
                <w:b/>
                <w:bCs/>
              </w:rPr>
            </w:pPr>
            <w:r w:rsidRPr="000A2200">
              <w:rPr>
                <w:rFonts w:eastAsia="宋体" w:cs="宋体" w:hint="eastAsia"/>
                <w:b/>
                <w:bCs/>
              </w:rPr>
              <w:t xml:space="preserve">  1#</w:t>
            </w:r>
            <w:r w:rsidRPr="000A2200">
              <w:rPr>
                <w:rFonts w:eastAsia="宋体" w:cs="宋体" w:hint="eastAsia"/>
                <w:b/>
                <w:bCs/>
              </w:rPr>
              <w:t>左侧栏杆锈胀露筋</w:t>
            </w:r>
          </w:p>
        </w:tc>
        <w:tc>
          <w:tcPr>
            <w:tcW w:w="4678" w:type="dxa"/>
            <w:vAlign w:val="center"/>
          </w:tcPr>
          <w:p w14:paraId="42B30950" w14:textId="77777777" w:rsidR="00E422BD" w:rsidRPr="000A2200" w:rsidRDefault="00E422BD" w:rsidP="00B21233">
            <w:pPr>
              <w:pStyle w:val="-"/>
              <w:rPr>
                <w:rFonts w:eastAsia="宋体" w:cs="宋体"/>
                <w:b/>
                <w:bCs/>
              </w:rPr>
            </w:pPr>
            <w:r w:rsidRPr="000A2200">
              <w:rPr>
                <w:rFonts w:eastAsia="宋体" w:cs="宋体" w:hint="eastAsia"/>
                <w:b/>
                <w:bCs/>
              </w:rPr>
              <w:t xml:space="preserve">  1#</w:t>
            </w:r>
            <w:r w:rsidRPr="000A2200">
              <w:rPr>
                <w:rFonts w:eastAsia="宋体" w:cs="宋体" w:hint="eastAsia"/>
                <w:b/>
                <w:bCs/>
              </w:rPr>
              <w:t>左侧接坡栏杆间距过大</w:t>
            </w:r>
          </w:p>
        </w:tc>
      </w:tr>
      <w:tr w:rsidR="00E422BD" w:rsidRPr="000A2200" w14:paraId="090062BA" w14:textId="77777777" w:rsidTr="00B21233">
        <w:trPr>
          <w:jc w:val="center"/>
        </w:trPr>
        <w:tc>
          <w:tcPr>
            <w:tcW w:w="4562" w:type="dxa"/>
            <w:vAlign w:val="center"/>
          </w:tcPr>
          <w:p w14:paraId="649DD0B2" w14:textId="77777777" w:rsidR="00E422BD" w:rsidRPr="000A2200" w:rsidRDefault="00E422BD" w:rsidP="00B21233">
            <w:pPr>
              <w:pStyle w:val="-"/>
            </w:pPr>
            <w:r w:rsidRPr="000A2200">
              <w:rPr>
                <w:noProof/>
              </w:rPr>
              <w:drawing>
                <wp:inline distT="0" distB="0" distL="114300" distR="114300" wp14:anchorId="450797EA" wp14:editId="4F5BCF5D">
                  <wp:extent cx="2744470" cy="2060575"/>
                  <wp:effectExtent l="0" t="0" r="17780" b="15875"/>
                  <wp:docPr id="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
                          <pic:cNvPicPr>
                            <a:picLocks noChangeAspect="1"/>
                          </pic:cNvPicPr>
                        </pic:nvPicPr>
                        <pic:blipFill>
                          <a:blip r:embed="rId83"/>
                          <a:stretch>
                            <a:fillRect/>
                          </a:stretch>
                        </pic:blipFill>
                        <pic:spPr>
                          <a:xfrm>
                            <a:off x="0" y="0"/>
                            <a:ext cx="2744470" cy="2060575"/>
                          </a:xfrm>
                          <a:prstGeom prst="rect">
                            <a:avLst/>
                          </a:prstGeom>
                          <a:noFill/>
                          <a:ln>
                            <a:noFill/>
                          </a:ln>
                        </pic:spPr>
                      </pic:pic>
                    </a:graphicData>
                  </a:graphic>
                </wp:inline>
              </w:drawing>
            </w:r>
          </w:p>
        </w:tc>
        <w:tc>
          <w:tcPr>
            <w:tcW w:w="4698" w:type="dxa"/>
            <w:gridSpan w:val="2"/>
            <w:vAlign w:val="center"/>
          </w:tcPr>
          <w:p w14:paraId="155C178E" w14:textId="77777777" w:rsidR="00E422BD" w:rsidRPr="000A2200" w:rsidRDefault="00E422BD" w:rsidP="00B21233">
            <w:pPr>
              <w:pStyle w:val="-"/>
            </w:pPr>
            <w:r w:rsidRPr="000A2200">
              <w:rPr>
                <w:noProof/>
              </w:rPr>
              <w:drawing>
                <wp:inline distT="0" distB="0" distL="114300" distR="114300" wp14:anchorId="102EF715" wp14:editId="74C9A15D">
                  <wp:extent cx="2829560" cy="2124075"/>
                  <wp:effectExtent l="0" t="0" r="8890" b="9525"/>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pic:cNvPicPr>
                        </pic:nvPicPr>
                        <pic:blipFill>
                          <a:blip r:embed="rId84"/>
                          <a:stretch>
                            <a:fillRect/>
                          </a:stretch>
                        </pic:blipFill>
                        <pic:spPr>
                          <a:xfrm>
                            <a:off x="0" y="0"/>
                            <a:ext cx="2829560" cy="2124075"/>
                          </a:xfrm>
                          <a:prstGeom prst="rect">
                            <a:avLst/>
                          </a:prstGeom>
                          <a:noFill/>
                          <a:ln>
                            <a:noFill/>
                          </a:ln>
                        </pic:spPr>
                      </pic:pic>
                    </a:graphicData>
                  </a:graphic>
                </wp:inline>
              </w:drawing>
            </w:r>
          </w:p>
        </w:tc>
      </w:tr>
      <w:tr w:rsidR="00E422BD" w:rsidRPr="000A2200" w14:paraId="22FC5C55" w14:textId="77777777" w:rsidTr="00B21233">
        <w:trPr>
          <w:trHeight w:val="407"/>
          <w:jc w:val="center"/>
        </w:trPr>
        <w:tc>
          <w:tcPr>
            <w:tcW w:w="4562" w:type="dxa"/>
            <w:vAlign w:val="center"/>
          </w:tcPr>
          <w:p w14:paraId="6ED83FA0" w14:textId="77777777" w:rsidR="00E422BD" w:rsidRPr="000A2200" w:rsidRDefault="00E422BD" w:rsidP="00B21233">
            <w:pPr>
              <w:pStyle w:val="-"/>
              <w:rPr>
                <w:rFonts w:eastAsia="宋体" w:cs="宋体"/>
                <w:b/>
                <w:bCs/>
              </w:rPr>
            </w:pPr>
            <w:r w:rsidRPr="000A2200">
              <w:rPr>
                <w:rFonts w:eastAsia="宋体" w:cs="宋体" w:hint="eastAsia"/>
                <w:b/>
                <w:bCs/>
              </w:rPr>
              <w:t xml:space="preserve"> 1#</w:t>
            </w:r>
            <w:r w:rsidRPr="000A2200">
              <w:rPr>
                <w:rFonts w:eastAsia="宋体" w:cs="宋体" w:hint="eastAsia"/>
                <w:b/>
                <w:bCs/>
              </w:rPr>
              <w:t>右侧栏杆锈胀露筋</w:t>
            </w:r>
          </w:p>
        </w:tc>
        <w:tc>
          <w:tcPr>
            <w:tcW w:w="4698" w:type="dxa"/>
            <w:gridSpan w:val="2"/>
            <w:vAlign w:val="center"/>
          </w:tcPr>
          <w:p w14:paraId="790DD6F5" w14:textId="77777777" w:rsidR="00E422BD" w:rsidRPr="000A2200" w:rsidRDefault="00E422BD" w:rsidP="00B21233">
            <w:pPr>
              <w:pStyle w:val="-"/>
              <w:rPr>
                <w:rFonts w:eastAsia="宋体" w:cs="宋体"/>
                <w:b/>
                <w:bCs/>
              </w:rPr>
            </w:pPr>
            <w:r w:rsidRPr="000A2200">
              <w:rPr>
                <w:rFonts w:eastAsia="宋体" w:cs="宋体" w:hint="eastAsia"/>
                <w:b/>
                <w:bCs/>
              </w:rPr>
              <w:t xml:space="preserve">   1#</w:t>
            </w:r>
            <w:r w:rsidRPr="000A2200">
              <w:rPr>
                <w:rFonts w:eastAsia="宋体" w:cs="宋体" w:hint="eastAsia"/>
                <w:b/>
                <w:bCs/>
              </w:rPr>
              <w:t>右侧接坡栏杆间距过大</w:t>
            </w:r>
          </w:p>
        </w:tc>
      </w:tr>
      <w:tr w:rsidR="00E422BD" w:rsidRPr="000A2200" w14:paraId="7EAA5434" w14:textId="77777777" w:rsidTr="00B21233">
        <w:trPr>
          <w:jc w:val="center"/>
        </w:trPr>
        <w:tc>
          <w:tcPr>
            <w:tcW w:w="4562" w:type="dxa"/>
            <w:vAlign w:val="center"/>
          </w:tcPr>
          <w:p w14:paraId="466EEEF0" w14:textId="77777777" w:rsidR="00E422BD" w:rsidRPr="000A2200" w:rsidRDefault="00E422BD" w:rsidP="00B21233">
            <w:pPr>
              <w:pStyle w:val="-"/>
              <w:rPr>
                <w:rFonts w:eastAsia="宋体" w:cs="宋体"/>
                <w:b/>
                <w:bCs/>
                <w:sz w:val="24"/>
                <w:szCs w:val="24"/>
              </w:rPr>
            </w:pPr>
            <w:r w:rsidRPr="000A2200">
              <w:rPr>
                <w:noProof/>
              </w:rPr>
              <w:drawing>
                <wp:inline distT="0" distB="0" distL="114300" distR="114300" wp14:anchorId="76406A96" wp14:editId="2045FBCC">
                  <wp:extent cx="2744470" cy="2060575"/>
                  <wp:effectExtent l="0" t="0" r="17780" b="15875"/>
                  <wp:docPr id="1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pic:cNvPicPr>
                            <a:picLocks noChangeAspect="1"/>
                          </pic:cNvPicPr>
                        </pic:nvPicPr>
                        <pic:blipFill>
                          <a:blip r:embed="rId85"/>
                          <a:stretch>
                            <a:fillRect/>
                          </a:stretch>
                        </pic:blipFill>
                        <pic:spPr>
                          <a:xfrm>
                            <a:off x="0" y="0"/>
                            <a:ext cx="2744470" cy="2060575"/>
                          </a:xfrm>
                          <a:prstGeom prst="rect">
                            <a:avLst/>
                          </a:prstGeom>
                          <a:noFill/>
                          <a:ln>
                            <a:noFill/>
                          </a:ln>
                        </pic:spPr>
                      </pic:pic>
                    </a:graphicData>
                  </a:graphic>
                </wp:inline>
              </w:drawing>
            </w:r>
          </w:p>
        </w:tc>
        <w:tc>
          <w:tcPr>
            <w:tcW w:w="4698" w:type="dxa"/>
            <w:gridSpan w:val="2"/>
            <w:vAlign w:val="center"/>
          </w:tcPr>
          <w:p w14:paraId="28D140A9" w14:textId="77777777" w:rsidR="00E422BD" w:rsidRPr="000A2200" w:rsidRDefault="00E422BD" w:rsidP="00B21233">
            <w:pPr>
              <w:pStyle w:val="-"/>
              <w:rPr>
                <w:rFonts w:eastAsia="宋体" w:cs="宋体"/>
                <w:b/>
                <w:bCs/>
                <w:sz w:val="24"/>
                <w:szCs w:val="24"/>
              </w:rPr>
            </w:pPr>
            <w:r w:rsidRPr="000A2200">
              <w:rPr>
                <w:noProof/>
              </w:rPr>
              <w:drawing>
                <wp:inline distT="0" distB="0" distL="114300" distR="114300" wp14:anchorId="37D98BF7" wp14:editId="2FDB47D1">
                  <wp:extent cx="2829560" cy="2124075"/>
                  <wp:effectExtent l="0" t="0" r="8890" b="9525"/>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3"/>
                          <pic:cNvPicPr>
                            <a:picLocks noChangeAspect="1"/>
                          </pic:cNvPicPr>
                        </pic:nvPicPr>
                        <pic:blipFill>
                          <a:blip r:embed="rId86"/>
                          <a:stretch>
                            <a:fillRect/>
                          </a:stretch>
                        </pic:blipFill>
                        <pic:spPr>
                          <a:xfrm>
                            <a:off x="0" y="0"/>
                            <a:ext cx="2829560" cy="2124075"/>
                          </a:xfrm>
                          <a:prstGeom prst="rect">
                            <a:avLst/>
                          </a:prstGeom>
                          <a:noFill/>
                          <a:ln>
                            <a:noFill/>
                          </a:ln>
                        </pic:spPr>
                      </pic:pic>
                    </a:graphicData>
                  </a:graphic>
                </wp:inline>
              </w:drawing>
            </w:r>
          </w:p>
        </w:tc>
      </w:tr>
      <w:tr w:rsidR="00E422BD" w:rsidRPr="000A2200" w14:paraId="7FBB9A0B" w14:textId="77777777" w:rsidTr="00B21233">
        <w:trPr>
          <w:jc w:val="center"/>
        </w:trPr>
        <w:tc>
          <w:tcPr>
            <w:tcW w:w="4562" w:type="dxa"/>
            <w:vAlign w:val="center"/>
          </w:tcPr>
          <w:p w14:paraId="676D53A9" w14:textId="77777777" w:rsidR="00E422BD" w:rsidRPr="000A2200" w:rsidRDefault="00E422BD" w:rsidP="00B21233">
            <w:pPr>
              <w:pStyle w:val="-"/>
              <w:rPr>
                <w:rFonts w:eastAsia="宋体" w:cs="宋体"/>
                <w:b/>
                <w:bCs/>
              </w:rPr>
            </w:pPr>
            <w:r w:rsidRPr="000A2200">
              <w:rPr>
                <w:rFonts w:eastAsia="宋体" w:cs="宋体" w:hint="eastAsia"/>
                <w:b/>
                <w:bCs/>
              </w:rPr>
              <w:t>1#</w:t>
            </w:r>
            <w:r w:rsidRPr="000A2200">
              <w:rPr>
                <w:rFonts w:eastAsia="宋体" w:cs="宋体" w:hint="eastAsia"/>
                <w:b/>
                <w:bCs/>
              </w:rPr>
              <w:t>排水系统堵塞</w:t>
            </w:r>
          </w:p>
        </w:tc>
        <w:tc>
          <w:tcPr>
            <w:tcW w:w="4698" w:type="dxa"/>
            <w:gridSpan w:val="2"/>
            <w:vAlign w:val="center"/>
          </w:tcPr>
          <w:p w14:paraId="682F7580" w14:textId="77777777" w:rsidR="00E422BD" w:rsidRPr="000A2200" w:rsidRDefault="00E422BD" w:rsidP="00B21233">
            <w:pPr>
              <w:pStyle w:val="-"/>
              <w:rPr>
                <w:rFonts w:eastAsia="宋体" w:cs="宋体"/>
                <w:b/>
                <w:bCs/>
              </w:rPr>
            </w:pPr>
            <w:r w:rsidRPr="000A2200">
              <w:rPr>
                <w:rFonts w:eastAsia="宋体" w:cs="宋体" w:hint="eastAsia"/>
                <w:b/>
                <w:bCs/>
              </w:rPr>
              <w:t>1#</w:t>
            </w:r>
            <w:r w:rsidRPr="000A2200">
              <w:rPr>
                <w:rFonts w:eastAsia="宋体" w:cs="宋体" w:hint="eastAsia"/>
                <w:b/>
                <w:bCs/>
              </w:rPr>
              <w:t>桥铭牌破损露筋</w:t>
            </w:r>
          </w:p>
        </w:tc>
      </w:tr>
    </w:tbl>
    <w:p w14:paraId="5B11A370" w14:textId="77777777" w:rsidR="00E422BD" w:rsidRPr="000A2200" w:rsidRDefault="00E422BD" w:rsidP="00E422BD">
      <w:pPr>
        <w:spacing w:beforeLines="50" w:before="163"/>
        <w:ind w:firstLine="482"/>
        <w:jc w:val="center"/>
        <w:rPr>
          <w:b/>
          <w:bCs/>
          <w:szCs w:val="28"/>
        </w:rPr>
      </w:pPr>
    </w:p>
    <w:p w14:paraId="4EB7DAE0" w14:textId="77777777" w:rsidR="00E422BD" w:rsidRPr="000A2200" w:rsidRDefault="00E422BD" w:rsidP="00E422BD">
      <w:pPr>
        <w:spacing w:beforeLines="50" w:before="163"/>
        <w:ind w:firstLine="482"/>
        <w:jc w:val="center"/>
        <w:rPr>
          <w:b/>
          <w:bCs/>
          <w:szCs w:val="28"/>
        </w:rPr>
      </w:pPr>
    </w:p>
    <w:p w14:paraId="7E549F62" w14:textId="77777777" w:rsidR="00E422BD" w:rsidRPr="000A2200" w:rsidRDefault="00E422BD" w:rsidP="00E422BD">
      <w:pPr>
        <w:spacing w:beforeLines="50" w:before="163"/>
        <w:ind w:firstLine="482"/>
        <w:jc w:val="center"/>
        <w:rPr>
          <w:b/>
          <w:bCs/>
          <w:szCs w:val="28"/>
        </w:rPr>
      </w:pPr>
    </w:p>
    <w:p w14:paraId="0F7374E8" w14:textId="77777777" w:rsidR="00E422BD" w:rsidRPr="000A2200" w:rsidRDefault="00E422BD" w:rsidP="00E422BD">
      <w:pPr>
        <w:spacing w:beforeLines="50" w:before="163"/>
        <w:ind w:firstLine="482"/>
        <w:jc w:val="center"/>
        <w:rPr>
          <w:rFonts w:cs="宋体"/>
          <w:b/>
          <w:bCs/>
          <w:sz w:val="21"/>
          <w:szCs w:val="21"/>
        </w:rPr>
      </w:pPr>
      <w:r w:rsidRPr="000A2200">
        <w:rPr>
          <w:rFonts w:cs="宋体" w:hint="eastAsia"/>
          <w:b/>
          <w:bCs/>
          <w:sz w:val="21"/>
          <w:szCs w:val="21"/>
        </w:rPr>
        <w:t>表</w:t>
      </w:r>
      <w:r w:rsidRPr="000A2200">
        <w:rPr>
          <w:rFonts w:cs="宋体" w:hint="eastAsia"/>
          <w:b/>
          <w:bCs/>
          <w:sz w:val="21"/>
          <w:szCs w:val="21"/>
        </w:rPr>
        <w:t xml:space="preserve">6.2-1  </w:t>
      </w:r>
      <w:r w:rsidRPr="000A2200">
        <w:rPr>
          <w:rFonts w:cs="宋体" w:hint="eastAsia"/>
          <w:b/>
          <w:bCs/>
          <w:sz w:val="21"/>
          <w:szCs w:val="21"/>
        </w:rPr>
        <w:t>桥面系病害一览表</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656"/>
        <w:gridCol w:w="1427"/>
        <w:gridCol w:w="953"/>
        <w:gridCol w:w="1645"/>
        <w:gridCol w:w="1844"/>
        <w:gridCol w:w="2203"/>
      </w:tblGrid>
      <w:tr w:rsidR="00E422BD" w:rsidRPr="000A2200" w14:paraId="7A6207E9" w14:textId="77777777" w:rsidTr="00B21233">
        <w:trPr>
          <w:trHeight w:val="567"/>
          <w:tblHeader/>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5B5896F6"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序</w:t>
            </w:r>
          </w:p>
          <w:p w14:paraId="70A43B6C"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号</w:t>
            </w:r>
          </w:p>
        </w:tc>
        <w:tc>
          <w:tcPr>
            <w:tcW w:w="1427"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67889931"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构件</w:t>
            </w:r>
          </w:p>
          <w:p w14:paraId="7E69C97C"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名称</w:t>
            </w:r>
          </w:p>
        </w:tc>
        <w:tc>
          <w:tcPr>
            <w:tcW w:w="95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3B638E56"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构件</w:t>
            </w:r>
          </w:p>
          <w:p w14:paraId="75584F7B"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编号</w:t>
            </w: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57EE2482"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病害位置</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65FB6EC2"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病害类型</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9D4F904" w14:textId="77777777" w:rsidR="00E422BD" w:rsidRPr="000A2200" w:rsidRDefault="00E422BD" w:rsidP="00B21233">
            <w:pPr>
              <w:widowControl/>
              <w:jc w:val="center"/>
              <w:rPr>
                <w:rFonts w:cs="宋体"/>
                <w:b/>
                <w:bCs/>
                <w:color w:val="000000"/>
                <w:sz w:val="21"/>
                <w:szCs w:val="21"/>
              </w:rPr>
            </w:pPr>
            <w:r w:rsidRPr="000A2200">
              <w:rPr>
                <w:rFonts w:cs="宋体" w:hint="eastAsia"/>
                <w:b/>
                <w:bCs/>
                <w:color w:val="000000"/>
                <w:sz w:val="21"/>
                <w:szCs w:val="21"/>
              </w:rPr>
              <w:t>病害特征</w:t>
            </w:r>
          </w:p>
        </w:tc>
      </w:tr>
      <w:tr w:rsidR="00E422BD" w:rsidRPr="000A2200" w14:paraId="4279712B"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1DD6606B"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1</w:t>
            </w:r>
          </w:p>
        </w:tc>
        <w:tc>
          <w:tcPr>
            <w:tcW w:w="1427"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443DBC91"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台顶伸缩缝</w:t>
            </w:r>
          </w:p>
        </w:tc>
        <w:tc>
          <w:tcPr>
            <w:tcW w:w="95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0F77DC66"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0#</w:t>
            </w: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044EE0BE"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61108887"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堵塞</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52528306"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r>
      <w:tr w:rsidR="00E422BD" w:rsidRPr="000A2200" w14:paraId="66E9EA2E"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47F75F5A"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2</w:t>
            </w:r>
          </w:p>
        </w:tc>
        <w:tc>
          <w:tcPr>
            <w:tcW w:w="1427" w:type="dxa"/>
            <w:vMerge w:val="restart"/>
            <w:tcBorders>
              <w:top w:val="single" w:sz="8" w:space="0" w:color="000000"/>
              <w:left w:val="single" w:sz="8" w:space="0" w:color="000000"/>
              <w:right w:val="single" w:sz="8" w:space="0" w:color="000000"/>
              <w:tl2br w:val="nil"/>
              <w:tr2bl w:val="nil"/>
            </w:tcBorders>
            <w:shd w:val="clear" w:color="auto" w:fill="FFFFFF"/>
            <w:vAlign w:val="center"/>
          </w:tcPr>
          <w:p w14:paraId="7811ECA3"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台顶伸缩缝</w:t>
            </w:r>
          </w:p>
        </w:tc>
        <w:tc>
          <w:tcPr>
            <w:tcW w:w="953" w:type="dxa"/>
            <w:vMerge w:val="restart"/>
            <w:tcBorders>
              <w:top w:val="single" w:sz="8" w:space="0" w:color="000000"/>
              <w:left w:val="single" w:sz="8" w:space="0" w:color="000000"/>
              <w:right w:val="single" w:sz="8" w:space="0" w:color="000000"/>
              <w:tl2br w:val="nil"/>
              <w:tr2bl w:val="nil"/>
            </w:tcBorders>
            <w:shd w:val="clear" w:color="auto" w:fill="FFFFFF"/>
            <w:vAlign w:val="center"/>
          </w:tcPr>
          <w:p w14:paraId="62B02D76"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1#</w:t>
            </w: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1BCCF8A3"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216B46DB"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堵塞</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2B89F788"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r>
      <w:tr w:rsidR="00E422BD" w:rsidRPr="000A2200" w14:paraId="7158AAEA"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36C9D562"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3</w:t>
            </w:r>
          </w:p>
        </w:tc>
        <w:tc>
          <w:tcPr>
            <w:tcW w:w="1427" w:type="dxa"/>
            <w:vMerge/>
            <w:tcBorders>
              <w:left w:val="single" w:sz="8" w:space="0" w:color="000000"/>
              <w:bottom w:val="single" w:sz="8" w:space="0" w:color="000000"/>
              <w:right w:val="single" w:sz="8" w:space="0" w:color="000000"/>
              <w:tl2br w:val="nil"/>
              <w:tr2bl w:val="nil"/>
            </w:tcBorders>
            <w:shd w:val="clear" w:color="auto" w:fill="FFFFFF"/>
            <w:vAlign w:val="center"/>
          </w:tcPr>
          <w:p w14:paraId="780BCEF0" w14:textId="77777777" w:rsidR="00E422BD" w:rsidRPr="000A2200" w:rsidRDefault="00E422BD" w:rsidP="00B21233">
            <w:pPr>
              <w:widowControl/>
              <w:jc w:val="center"/>
              <w:rPr>
                <w:rFonts w:cs="宋体"/>
                <w:color w:val="000000"/>
                <w:sz w:val="21"/>
                <w:szCs w:val="21"/>
              </w:rPr>
            </w:pPr>
          </w:p>
        </w:tc>
        <w:tc>
          <w:tcPr>
            <w:tcW w:w="953" w:type="dxa"/>
            <w:vMerge/>
            <w:tcBorders>
              <w:left w:val="single" w:sz="8" w:space="0" w:color="000000"/>
              <w:bottom w:val="single" w:sz="8" w:space="0" w:color="000000"/>
              <w:right w:val="single" w:sz="8" w:space="0" w:color="000000"/>
              <w:tl2br w:val="nil"/>
              <w:tr2bl w:val="nil"/>
            </w:tcBorders>
            <w:shd w:val="clear" w:color="auto" w:fill="FFFFFF"/>
            <w:vAlign w:val="center"/>
          </w:tcPr>
          <w:p w14:paraId="780ED22F" w14:textId="77777777" w:rsidR="00E422BD" w:rsidRPr="000A2200" w:rsidRDefault="00E422BD" w:rsidP="00B21233">
            <w:pPr>
              <w:widowControl/>
              <w:jc w:val="center"/>
              <w:rPr>
                <w:rFonts w:cs="宋体"/>
                <w:color w:val="000000"/>
                <w:sz w:val="21"/>
                <w:szCs w:val="21"/>
              </w:rPr>
            </w:pP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6BA23ECC"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4A4FFD56"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保护带破损露筋</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9B6B55D" w14:textId="77777777" w:rsidR="00E422BD" w:rsidRPr="000A2200" w:rsidRDefault="00E422BD" w:rsidP="00B21233">
            <w:pPr>
              <w:pStyle w:val="afffff"/>
              <w:rPr>
                <w:rFonts w:ascii="Times New Roman" w:hAnsi="Times New Roman" w:cs="宋体"/>
                <w:color w:val="000000"/>
                <w:sz w:val="21"/>
                <w:szCs w:val="21"/>
              </w:rPr>
            </w:pPr>
            <w:r w:rsidRPr="000A2200">
              <w:rPr>
                <w:rFonts w:ascii="Times New Roman" w:hAnsi="Times New Roman" w:cs="宋体" w:hint="eastAsia"/>
                <w:color w:val="000000"/>
                <w:spacing w:val="0"/>
                <w:sz w:val="21"/>
                <w:szCs w:val="21"/>
              </w:rPr>
              <w:t>面积</w:t>
            </w:r>
            <w:r w:rsidRPr="000A2200">
              <w:rPr>
                <w:rFonts w:ascii="Times New Roman" w:hAnsi="Times New Roman" w:cs="宋体" w:hint="eastAsia"/>
                <w:color w:val="000000"/>
                <w:spacing w:val="0"/>
                <w:sz w:val="21"/>
                <w:szCs w:val="21"/>
              </w:rPr>
              <w:t>0.4m</w:t>
            </w:r>
            <w:r w:rsidRPr="000A2200">
              <w:rPr>
                <w:rFonts w:ascii="Times New Roman" w:hAnsi="Times New Roman" w:cs="宋体" w:hint="eastAsia"/>
                <w:color w:val="000000"/>
                <w:spacing w:val="0"/>
                <w:sz w:val="21"/>
                <w:szCs w:val="21"/>
              </w:rPr>
              <w:t>²</w:t>
            </w:r>
          </w:p>
        </w:tc>
      </w:tr>
      <w:tr w:rsidR="00E422BD" w:rsidRPr="000A2200" w14:paraId="0D8FA8FA"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1A1D634"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4</w:t>
            </w:r>
          </w:p>
        </w:tc>
        <w:tc>
          <w:tcPr>
            <w:tcW w:w="1427" w:type="dxa"/>
            <w:vMerge w:val="restart"/>
            <w:tcBorders>
              <w:top w:val="single" w:sz="8" w:space="0" w:color="000000"/>
              <w:left w:val="single" w:sz="8" w:space="0" w:color="000000"/>
              <w:right w:val="single" w:sz="8" w:space="0" w:color="000000"/>
              <w:tl2br w:val="nil"/>
              <w:tr2bl w:val="nil"/>
            </w:tcBorders>
            <w:shd w:val="clear" w:color="auto" w:fill="FFFFFF"/>
            <w:vAlign w:val="center"/>
          </w:tcPr>
          <w:p w14:paraId="68A38B30"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左侧栏杆</w:t>
            </w:r>
          </w:p>
        </w:tc>
        <w:tc>
          <w:tcPr>
            <w:tcW w:w="953" w:type="dxa"/>
            <w:vMerge w:val="restart"/>
            <w:tcBorders>
              <w:top w:val="single" w:sz="8" w:space="0" w:color="000000"/>
              <w:left w:val="single" w:sz="8" w:space="0" w:color="000000"/>
              <w:right w:val="single" w:sz="8" w:space="0" w:color="000000"/>
              <w:tl2br w:val="nil"/>
              <w:tr2bl w:val="nil"/>
            </w:tcBorders>
            <w:shd w:val="clear" w:color="auto" w:fill="FFFFFF"/>
            <w:vAlign w:val="center"/>
          </w:tcPr>
          <w:p w14:paraId="651FABD8"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1#</w:t>
            </w: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0B105D88"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外侧面</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0DE0D8A4"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锈胀露筋</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05E3C1D5"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面积</w:t>
            </w:r>
            <w:r w:rsidRPr="000A2200">
              <w:rPr>
                <w:rFonts w:cs="宋体" w:hint="eastAsia"/>
                <w:color w:val="000000"/>
                <w:sz w:val="21"/>
                <w:szCs w:val="21"/>
              </w:rPr>
              <w:t>0.3m</w:t>
            </w:r>
            <w:r w:rsidRPr="000A2200">
              <w:rPr>
                <w:rFonts w:cs="宋体" w:hint="eastAsia"/>
                <w:color w:val="000000"/>
                <w:sz w:val="21"/>
                <w:szCs w:val="21"/>
              </w:rPr>
              <w:t>²</w:t>
            </w:r>
          </w:p>
        </w:tc>
      </w:tr>
      <w:tr w:rsidR="00E422BD" w:rsidRPr="000A2200" w14:paraId="6ECAB290"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5B5232D2"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5</w:t>
            </w:r>
          </w:p>
        </w:tc>
        <w:tc>
          <w:tcPr>
            <w:tcW w:w="1427" w:type="dxa"/>
            <w:vMerge/>
            <w:tcBorders>
              <w:left w:val="single" w:sz="8" w:space="0" w:color="000000"/>
              <w:bottom w:val="single" w:sz="8" w:space="0" w:color="000000"/>
              <w:right w:val="single" w:sz="8" w:space="0" w:color="000000"/>
              <w:tl2br w:val="nil"/>
              <w:tr2bl w:val="nil"/>
            </w:tcBorders>
            <w:shd w:val="clear" w:color="auto" w:fill="FFFFFF"/>
            <w:vAlign w:val="center"/>
          </w:tcPr>
          <w:p w14:paraId="7B747E5F" w14:textId="77777777" w:rsidR="00E422BD" w:rsidRPr="000A2200" w:rsidRDefault="00E422BD" w:rsidP="00B21233">
            <w:pPr>
              <w:widowControl/>
              <w:jc w:val="center"/>
              <w:rPr>
                <w:rFonts w:cs="宋体"/>
                <w:color w:val="000000"/>
                <w:sz w:val="21"/>
                <w:szCs w:val="21"/>
              </w:rPr>
            </w:pPr>
          </w:p>
        </w:tc>
        <w:tc>
          <w:tcPr>
            <w:tcW w:w="953" w:type="dxa"/>
            <w:vMerge/>
            <w:tcBorders>
              <w:left w:val="single" w:sz="8" w:space="0" w:color="000000"/>
              <w:right w:val="single" w:sz="8" w:space="0" w:color="000000"/>
              <w:tl2br w:val="nil"/>
              <w:tr2bl w:val="nil"/>
            </w:tcBorders>
            <w:shd w:val="clear" w:color="auto" w:fill="FFFFFF"/>
            <w:vAlign w:val="center"/>
          </w:tcPr>
          <w:p w14:paraId="3F210BC8" w14:textId="77777777" w:rsidR="00E422BD" w:rsidRPr="000A2200" w:rsidRDefault="00E422BD" w:rsidP="00B21233">
            <w:pPr>
              <w:widowControl/>
              <w:jc w:val="center"/>
              <w:rPr>
                <w:rFonts w:cs="宋体"/>
                <w:color w:val="000000"/>
                <w:sz w:val="21"/>
                <w:szCs w:val="21"/>
              </w:rPr>
            </w:pP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1CDC880"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E91D653"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3BD829DC"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接坡栏杆间距过大</w:t>
            </w:r>
          </w:p>
        </w:tc>
      </w:tr>
      <w:tr w:rsidR="00E422BD" w:rsidRPr="000A2200" w14:paraId="2403B5AC"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1312FC0"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6</w:t>
            </w:r>
          </w:p>
        </w:tc>
        <w:tc>
          <w:tcPr>
            <w:tcW w:w="1427" w:type="dxa"/>
            <w:vMerge w:val="restart"/>
            <w:tcBorders>
              <w:top w:val="single" w:sz="8" w:space="0" w:color="000000"/>
              <w:left w:val="single" w:sz="8" w:space="0" w:color="000000"/>
              <w:right w:val="single" w:sz="8" w:space="0" w:color="000000"/>
              <w:tl2br w:val="nil"/>
              <w:tr2bl w:val="nil"/>
            </w:tcBorders>
            <w:shd w:val="clear" w:color="auto" w:fill="FFFFFF"/>
            <w:vAlign w:val="center"/>
          </w:tcPr>
          <w:p w14:paraId="0701D941"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右侧栏杆</w:t>
            </w:r>
          </w:p>
        </w:tc>
        <w:tc>
          <w:tcPr>
            <w:tcW w:w="953" w:type="dxa"/>
            <w:vMerge/>
            <w:tcBorders>
              <w:left w:val="single" w:sz="8" w:space="0" w:color="000000"/>
              <w:right w:val="single" w:sz="8" w:space="0" w:color="000000"/>
              <w:tl2br w:val="nil"/>
              <w:tr2bl w:val="nil"/>
            </w:tcBorders>
            <w:shd w:val="clear" w:color="auto" w:fill="FFFFFF"/>
            <w:vAlign w:val="center"/>
          </w:tcPr>
          <w:p w14:paraId="6CF859DE" w14:textId="77777777" w:rsidR="00E422BD" w:rsidRPr="000A2200" w:rsidRDefault="00E422BD" w:rsidP="00B21233">
            <w:pPr>
              <w:widowControl/>
              <w:jc w:val="center"/>
              <w:rPr>
                <w:rFonts w:cs="宋体"/>
                <w:color w:val="000000"/>
                <w:sz w:val="21"/>
                <w:szCs w:val="21"/>
              </w:rPr>
            </w:pP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0E9C8FE3"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外侧面</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2748C338"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锈胀露筋</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2D760753"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面积</w:t>
            </w:r>
            <w:r w:rsidRPr="000A2200">
              <w:rPr>
                <w:rFonts w:cs="宋体" w:hint="eastAsia"/>
                <w:color w:val="000000"/>
                <w:sz w:val="21"/>
                <w:szCs w:val="21"/>
              </w:rPr>
              <w:t>0.5m</w:t>
            </w:r>
            <w:r w:rsidRPr="000A2200">
              <w:rPr>
                <w:rFonts w:cs="宋体" w:hint="eastAsia"/>
                <w:color w:val="000000"/>
                <w:sz w:val="21"/>
                <w:szCs w:val="21"/>
              </w:rPr>
              <w:t>²</w:t>
            </w:r>
          </w:p>
        </w:tc>
      </w:tr>
      <w:tr w:rsidR="00E422BD" w:rsidRPr="000A2200" w14:paraId="1A62AE63"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3D5D5C01"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7</w:t>
            </w:r>
          </w:p>
        </w:tc>
        <w:tc>
          <w:tcPr>
            <w:tcW w:w="1427" w:type="dxa"/>
            <w:vMerge/>
            <w:tcBorders>
              <w:left w:val="single" w:sz="8" w:space="0" w:color="000000"/>
              <w:bottom w:val="single" w:sz="8" w:space="0" w:color="000000"/>
              <w:right w:val="single" w:sz="8" w:space="0" w:color="000000"/>
              <w:tl2br w:val="nil"/>
              <w:tr2bl w:val="nil"/>
            </w:tcBorders>
            <w:shd w:val="clear" w:color="auto" w:fill="FFFFFF"/>
            <w:vAlign w:val="center"/>
          </w:tcPr>
          <w:p w14:paraId="419F6802" w14:textId="77777777" w:rsidR="00E422BD" w:rsidRPr="000A2200" w:rsidRDefault="00E422BD" w:rsidP="00B21233">
            <w:pPr>
              <w:pStyle w:val="-0"/>
              <w:rPr>
                <w:rFonts w:cs="宋体"/>
                <w:color w:val="000000"/>
                <w:spacing w:val="0"/>
              </w:rPr>
            </w:pPr>
          </w:p>
        </w:tc>
        <w:tc>
          <w:tcPr>
            <w:tcW w:w="953" w:type="dxa"/>
            <w:vMerge/>
            <w:tcBorders>
              <w:left w:val="single" w:sz="8" w:space="0" w:color="000000"/>
              <w:bottom w:val="single" w:sz="8" w:space="0" w:color="000000"/>
              <w:right w:val="single" w:sz="8" w:space="0" w:color="000000"/>
              <w:tl2br w:val="nil"/>
              <w:tr2bl w:val="nil"/>
            </w:tcBorders>
            <w:shd w:val="clear" w:color="auto" w:fill="FFFFFF"/>
            <w:vAlign w:val="center"/>
          </w:tcPr>
          <w:p w14:paraId="1B65DFCF" w14:textId="77777777" w:rsidR="00E422BD" w:rsidRPr="000A2200" w:rsidRDefault="00E422BD" w:rsidP="00B21233">
            <w:pPr>
              <w:pStyle w:val="-0"/>
              <w:rPr>
                <w:rFonts w:cs="宋体"/>
                <w:color w:val="000000"/>
                <w:spacing w:val="0"/>
              </w:rPr>
            </w:pP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2E47BBD4"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10FD6D44"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6555747C" w14:textId="77777777" w:rsidR="00E422BD" w:rsidRPr="000A2200" w:rsidRDefault="00E422BD" w:rsidP="00B21233">
            <w:pPr>
              <w:pStyle w:val="-0"/>
              <w:rPr>
                <w:rFonts w:cs="宋体"/>
                <w:color w:val="000000"/>
                <w:spacing w:val="0"/>
              </w:rPr>
            </w:pPr>
            <w:r w:rsidRPr="000A2200">
              <w:rPr>
                <w:rFonts w:cs="宋体" w:hint="eastAsia"/>
                <w:color w:val="000000"/>
                <w:spacing w:val="0"/>
              </w:rPr>
              <w:t>接坡栏杆间距过大</w:t>
            </w:r>
          </w:p>
        </w:tc>
      </w:tr>
      <w:tr w:rsidR="00E422BD" w:rsidRPr="000A2200" w14:paraId="5A9F7E15"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56C8D0AC"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8</w:t>
            </w:r>
          </w:p>
        </w:tc>
        <w:tc>
          <w:tcPr>
            <w:tcW w:w="1427"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0FA45FA" w14:textId="77777777" w:rsidR="00E422BD" w:rsidRPr="000A2200" w:rsidRDefault="00E422BD" w:rsidP="00B21233">
            <w:pPr>
              <w:pStyle w:val="-0"/>
              <w:rPr>
                <w:rFonts w:cs="宋体"/>
                <w:color w:val="000000"/>
                <w:spacing w:val="0"/>
              </w:rPr>
            </w:pPr>
            <w:r w:rsidRPr="000A2200">
              <w:rPr>
                <w:rFonts w:cs="宋体" w:hint="eastAsia"/>
                <w:color w:val="000000"/>
                <w:spacing w:val="0"/>
              </w:rPr>
              <w:t>排水系统</w:t>
            </w:r>
          </w:p>
        </w:tc>
        <w:tc>
          <w:tcPr>
            <w:tcW w:w="95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4C5B6C73" w14:textId="77777777" w:rsidR="00E422BD" w:rsidRPr="000A2200" w:rsidRDefault="00E422BD" w:rsidP="00B21233">
            <w:pPr>
              <w:pStyle w:val="-0"/>
              <w:rPr>
                <w:rFonts w:cs="宋体"/>
                <w:color w:val="000000"/>
                <w:spacing w:val="0"/>
              </w:rPr>
            </w:pPr>
            <w:r w:rsidRPr="000A2200">
              <w:rPr>
                <w:rFonts w:cs="宋体" w:hint="eastAsia"/>
                <w:color w:val="000000"/>
                <w:spacing w:val="0"/>
              </w:rPr>
              <w:t>1#</w:t>
            </w: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6A5C4F84"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72636FB0"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堵塞</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6BC0B2FD" w14:textId="77777777" w:rsidR="00E422BD" w:rsidRPr="000A2200" w:rsidRDefault="00E422BD" w:rsidP="00B21233">
            <w:pPr>
              <w:pStyle w:val="-0"/>
              <w:rPr>
                <w:rFonts w:cs="宋体"/>
                <w:color w:val="000000"/>
                <w:spacing w:val="0"/>
              </w:rPr>
            </w:pPr>
            <w:r w:rsidRPr="000A2200">
              <w:rPr>
                <w:rFonts w:cs="宋体" w:hint="eastAsia"/>
                <w:color w:val="000000"/>
                <w:spacing w:val="0"/>
              </w:rPr>
              <w:t>/</w:t>
            </w:r>
          </w:p>
        </w:tc>
      </w:tr>
      <w:tr w:rsidR="00E422BD" w:rsidRPr="000A2200" w14:paraId="0250868E" w14:textId="77777777" w:rsidTr="00B21233">
        <w:trPr>
          <w:trHeight w:val="567"/>
          <w:jc w:val="center"/>
        </w:trPr>
        <w:tc>
          <w:tcPr>
            <w:tcW w:w="656"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33B4D44E"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9</w:t>
            </w:r>
          </w:p>
        </w:tc>
        <w:tc>
          <w:tcPr>
            <w:tcW w:w="1427"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3B4184A9" w14:textId="77777777" w:rsidR="00E422BD" w:rsidRPr="000A2200" w:rsidRDefault="00E422BD" w:rsidP="00B21233">
            <w:pPr>
              <w:pStyle w:val="-0"/>
              <w:rPr>
                <w:rFonts w:cs="宋体"/>
                <w:color w:val="000000"/>
                <w:spacing w:val="0"/>
              </w:rPr>
            </w:pPr>
            <w:r w:rsidRPr="000A2200">
              <w:rPr>
                <w:rFonts w:cs="宋体" w:hint="eastAsia"/>
                <w:color w:val="000000"/>
                <w:spacing w:val="0"/>
              </w:rPr>
              <w:t>桥铭牌</w:t>
            </w:r>
          </w:p>
        </w:tc>
        <w:tc>
          <w:tcPr>
            <w:tcW w:w="95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5B8B1671" w14:textId="77777777" w:rsidR="00E422BD" w:rsidRPr="000A2200" w:rsidRDefault="00E422BD" w:rsidP="00B21233">
            <w:pPr>
              <w:pStyle w:val="-0"/>
              <w:rPr>
                <w:rFonts w:cs="宋体"/>
                <w:color w:val="000000"/>
                <w:spacing w:val="0"/>
              </w:rPr>
            </w:pPr>
            <w:r w:rsidRPr="000A2200">
              <w:rPr>
                <w:rFonts w:cs="宋体" w:hint="eastAsia"/>
                <w:color w:val="000000"/>
                <w:spacing w:val="0"/>
              </w:rPr>
              <w:t>1#</w:t>
            </w:r>
          </w:p>
        </w:tc>
        <w:tc>
          <w:tcPr>
            <w:tcW w:w="1645"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01E8DF19"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0#</w:t>
            </w:r>
            <w:r w:rsidRPr="000A2200">
              <w:rPr>
                <w:rFonts w:cs="宋体" w:hint="eastAsia"/>
                <w:color w:val="000000"/>
                <w:sz w:val="21"/>
                <w:szCs w:val="21"/>
              </w:rPr>
              <w:t>台处，右侧</w:t>
            </w:r>
          </w:p>
        </w:tc>
        <w:tc>
          <w:tcPr>
            <w:tcW w:w="1844"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5DC360BA" w14:textId="77777777" w:rsidR="00E422BD" w:rsidRPr="000A2200" w:rsidRDefault="00E422BD" w:rsidP="00B21233">
            <w:pPr>
              <w:widowControl/>
              <w:jc w:val="center"/>
              <w:rPr>
                <w:rFonts w:cs="宋体"/>
                <w:color w:val="000000"/>
                <w:sz w:val="21"/>
                <w:szCs w:val="21"/>
              </w:rPr>
            </w:pPr>
            <w:r w:rsidRPr="000A2200">
              <w:rPr>
                <w:rFonts w:cs="宋体" w:hint="eastAsia"/>
                <w:color w:val="000000"/>
                <w:sz w:val="21"/>
                <w:szCs w:val="21"/>
              </w:rPr>
              <w:t>破损露筋</w:t>
            </w:r>
          </w:p>
        </w:tc>
        <w:tc>
          <w:tcPr>
            <w:tcW w:w="2203" w:type="dxa"/>
            <w:tcBorders>
              <w:top w:val="single" w:sz="8" w:space="0" w:color="000000"/>
              <w:left w:val="single" w:sz="8" w:space="0" w:color="000000"/>
              <w:bottom w:val="single" w:sz="8" w:space="0" w:color="000000"/>
              <w:right w:val="single" w:sz="8" w:space="0" w:color="000000"/>
              <w:tl2br w:val="nil"/>
              <w:tr2bl w:val="nil"/>
            </w:tcBorders>
            <w:shd w:val="clear" w:color="auto" w:fill="FFFFFF"/>
            <w:vAlign w:val="center"/>
          </w:tcPr>
          <w:p w14:paraId="2B62A494" w14:textId="77777777" w:rsidR="00E422BD" w:rsidRPr="000A2200" w:rsidRDefault="00E422BD" w:rsidP="00B21233">
            <w:pPr>
              <w:pStyle w:val="-0"/>
              <w:rPr>
                <w:rFonts w:cs="宋体"/>
                <w:color w:val="000000"/>
                <w:spacing w:val="0"/>
              </w:rPr>
            </w:pPr>
            <w:r w:rsidRPr="000A2200">
              <w:rPr>
                <w:rFonts w:cs="宋体" w:hint="eastAsia"/>
                <w:color w:val="000000"/>
                <w:spacing w:val="0"/>
              </w:rPr>
              <w:t>面积</w:t>
            </w:r>
            <w:r w:rsidRPr="000A2200">
              <w:rPr>
                <w:rFonts w:cs="宋体" w:hint="eastAsia"/>
                <w:color w:val="000000"/>
                <w:spacing w:val="0"/>
              </w:rPr>
              <w:t>0.05m</w:t>
            </w:r>
            <w:r w:rsidRPr="000A2200">
              <w:rPr>
                <w:rFonts w:cs="宋体" w:hint="eastAsia"/>
                <w:color w:val="000000"/>
                <w:spacing w:val="0"/>
              </w:rPr>
              <w:t>²</w:t>
            </w:r>
          </w:p>
        </w:tc>
      </w:tr>
    </w:tbl>
    <w:p w14:paraId="66469F52" w14:textId="77777777" w:rsidR="00E422BD" w:rsidRPr="000A2200" w:rsidRDefault="00E422BD" w:rsidP="00E422BD">
      <w:pPr>
        <w:numPr>
          <w:ilvl w:val="0"/>
          <w:numId w:val="34"/>
        </w:numPr>
        <w:spacing w:line="360" w:lineRule="auto"/>
        <w:ind w:firstLineChars="200" w:firstLine="480"/>
      </w:pPr>
      <w:r w:rsidRPr="000A2200">
        <w:rPr>
          <w:rFonts w:hint="eastAsia"/>
        </w:rPr>
        <w:t>上部结构</w:t>
      </w:r>
    </w:p>
    <w:p w14:paraId="3E5AED4D" w14:textId="77777777" w:rsidR="00E422BD" w:rsidRPr="000A2200" w:rsidRDefault="00E422BD" w:rsidP="00E422BD">
      <w:pPr>
        <w:spacing w:line="360" w:lineRule="auto"/>
        <w:ind w:firstLineChars="200" w:firstLine="464"/>
        <w:rPr>
          <w:spacing w:val="-4"/>
        </w:rPr>
      </w:pPr>
      <w:r w:rsidRPr="000A2200">
        <w:rPr>
          <w:rFonts w:hint="eastAsia"/>
          <w:spacing w:val="-4"/>
        </w:rPr>
        <w:t>本桥上部承重构件为钢筋混凝土简支空心板，经检查主要病害有：梁底混凝土附着物、支座移位。</w:t>
      </w:r>
    </w:p>
    <w:tbl>
      <w:tblPr>
        <w:tblW w:w="4581" w:type="pct"/>
        <w:jc w:val="center"/>
        <w:tblLayout w:type="fixed"/>
        <w:tblCellMar>
          <w:left w:w="28" w:type="dxa"/>
          <w:right w:w="28" w:type="dxa"/>
        </w:tblCellMar>
        <w:tblLook w:val="04A0" w:firstRow="1" w:lastRow="0" w:firstColumn="1" w:lastColumn="0" w:noHBand="0" w:noVBand="1"/>
      </w:tblPr>
      <w:tblGrid>
        <w:gridCol w:w="4380"/>
        <w:gridCol w:w="4472"/>
      </w:tblGrid>
      <w:tr w:rsidR="00E422BD" w:rsidRPr="000A2200" w14:paraId="18CD633A" w14:textId="77777777" w:rsidTr="00B21233">
        <w:trPr>
          <w:trHeight w:val="3282"/>
          <w:jc w:val="center"/>
        </w:trPr>
        <w:tc>
          <w:tcPr>
            <w:tcW w:w="4406" w:type="dxa"/>
            <w:vAlign w:val="center"/>
          </w:tcPr>
          <w:p w14:paraId="414E6BA7" w14:textId="77777777" w:rsidR="00E422BD" w:rsidRPr="000A2200" w:rsidRDefault="00E422BD" w:rsidP="00B21233">
            <w:pPr>
              <w:pStyle w:val="-"/>
            </w:pPr>
            <w:r w:rsidRPr="000A2200">
              <w:rPr>
                <w:noProof/>
              </w:rPr>
              <w:drawing>
                <wp:inline distT="0" distB="0" distL="114300" distR="114300" wp14:anchorId="0A5EE28A" wp14:editId="752571CA">
                  <wp:extent cx="2757170" cy="2070100"/>
                  <wp:effectExtent l="0" t="0" r="5080" b="6350"/>
                  <wp:docPr id="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4"/>
                          <pic:cNvPicPr>
                            <a:picLocks noChangeAspect="1"/>
                          </pic:cNvPicPr>
                        </pic:nvPicPr>
                        <pic:blipFill>
                          <a:blip r:embed="rId87"/>
                          <a:stretch>
                            <a:fillRect/>
                          </a:stretch>
                        </pic:blipFill>
                        <pic:spPr>
                          <a:xfrm>
                            <a:off x="0" y="0"/>
                            <a:ext cx="2757170" cy="2070100"/>
                          </a:xfrm>
                          <a:prstGeom prst="rect">
                            <a:avLst/>
                          </a:prstGeom>
                          <a:noFill/>
                          <a:ln>
                            <a:noFill/>
                          </a:ln>
                        </pic:spPr>
                      </pic:pic>
                    </a:graphicData>
                  </a:graphic>
                </wp:inline>
              </w:drawing>
            </w:r>
          </w:p>
        </w:tc>
        <w:tc>
          <w:tcPr>
            <w:tcW w:w="4498" w:type="dxa"/>
            <w:vAlign w:val="center"/>
          </w:tcPr>
          <w:p w14:paraId="7884C6D9" w14:textId="77777777" w:rsidR="00E422BD" w:rsidRPr="000A2200" w:rsidRDefault="00E422BD" w:rsidP="00B21233">
            <w:pPr>
              <w:pStyle w:val="-"/>
            </w:pPr>
            <w:r w:rsidRPr="000A2200">
              <w:rPr>
                <w:noProof/>
              </w:rPr>
              <w:drawing>
                <wp:inline distT="0" distB="0" distL="114300" distR="114300" wp14:anchorId="388B5249" wp14:editId="53E096C1">
                  <wp:extent cx="2816225" cy="2113915"/>
                  <wp:effectExtent l="0" t="0" r="3175" b="635"/>
                  <wp:docPr id="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pic:cNvPicPr>
                            <a:picLocks noChangeAspect="1"/>
                          </pic:cNvPicPr>
                        </pic:nvPicPr>
                        <pic:blipFill>
                          <a:blip r:embed="rId88"/>
                          <a:stretch>
                            <a:fillRect/>
                          </a:stretch>
                        </pic:blipFill>
                        <pic:spPr>
                          <a:xfrm>
                            <a:off x="0" y="0"/>
                            <a:ext cx="2816225" cy="2113915"/>
                          </a:xfrm>
                          <a:prstGeom prst="rect">
                            <a:avLst/>
                          </a:prstGeom>
                          <a:noFill/>
                          <a:ln>
                            <a:noFill/>
                          </a:ln>
                        </pic:spPr>
                      </pic:pic>
                    </a:graphicData>
                  </a:graphic>
                </wp:inline>
              </w:drawing>
            </w:r>
          </w:p>
        </w:tc>
      </w:tr>
      <w:tr w:rsidR="00E422BD" w:rsidRPr="000A2200" w14:paraId="589467FE" w14:textId="77777777" w:rsidTr="00B21233">
        <w:trPr>
          <w:trHeight w:val="447"/>
          <w:jc w:val="center"/>
        </w:trPr>
        <w:tc>
          <w:tcPr>
            <w:tcW w:w="4406" w:type="dxa"/>
            <w:vAlign w:val="center"/>
          </w:tcPr>
          <w:p w14:paraId="1A646D3B" w14:textId="77777777" w:rsidR="00E422BD" w:rsidRPr="000A2200" w:rsidRDefault="00E422BD" w:rsidP="00B21233">
            <w:pPr>
              <w:pStyle w:val="-"/>
              <w:rPr>
                <w:rFonts w:eastAsia="宋体" w:cs="宋体"/>
                <w:b/>
                <w:bCs/>
              </w:rPr>
            </w:pPr>
            <w:r w:rsidRPr="000A2200">
              <w:rPr>
                <w:rFonts w:eastAsia="宋体" w:cs="宋体" w:hint="eastAsia"/>
                <w:b/>
                <w:bCs/>
              </w:rPr>
              <w:t xml:space="preserve">  1-1#</w:t>
            </w:r>
            <w:r w:rsidRPr="000A2200">
              <w:rPr>
                <w:rFonts w:eastAsia="宋体" w:cs="宋体" w:hint="eastAsia"/>
                <w:b/>
                <w:bCs/>
              </w:rPr>
              <w:t>空心板混凝土附着物</w:t>
            </w:r>
          </w:p>
        </w:tc>
        <w:tc>
          <w:tcPr>
            <w:tcW w:w="4498" w:type="dxa"/>
            <w:vAlign w:val="center"/>
          </w:tcPr>
          <w:p w14:paraId="19BF3D03" w14:textId="77777777" w:rsidR="00E422BD" w:rsidRPr="000A2200" w:rsidRDefault="00E422BD" w:rsidP="00B21233">
            <w:pPr>
              <w:pStyle w:val="-"/>
              <w:rPr>
                <w:rFonts w:eastAsia="宋体" w:cs="宋体"/>
                <w:b/>
                <w:bCs/>
              </w:rPr>
            </w:pPr>
            <w:r w:rsidRPr="000A2200">
              <w:rPr>
                <w:rFonts w:eastAsia="宋体" w:cs="宋体" w:hint="eastAsia"/>
                <w:b/>
                <w:bCs/>
              </w:rPr>
              <w:t xml:space="preserve">  1-2#</w:t>
            </w:r>
            <w:r w:rsidRPr="000A2200">
              <w:rPr>
                <w:rFonts w:eastAsia="宋体" w:cs="宋体" w:hint="eastAsia"/>
                <w:b/>
                <w:bCs/>
              </w:rPr>
              <w:t>空心板混凝土附着物</w:t>
            </w:r>
          </w:p>
        </w:tc>
      </w:tr>
      <w:tr w:rsidR="00E422BD" w:rsidRPr="000A2200" w14:paraId="02ED338A" w14:textId="77777777" w:rsidTr="00B21233">
        <w:trPr>
          <w:jc w:val="center"/>
        </w:trPr>
        <w:tc>
          <w:tcPr>
            <w:tcW w:w="4406" w:type="dxa"/>
            <w:vAlign w:val="center"/>
          </w:tcPr>
          <w:p w14:paraId="50665530" w14:textId="77777777" w:rsidR="00E422BD" w:rsidRPr="000A2200" w:rsidRDefault="00E422BD" w:rsidP="00B21233">
            <w:pPr>
              <w:pStyle w:val="-"/>
            </w:pPr>
            <w:r w:rsidRPr="000A2200">
              <w:rPr>
                <w:noProof/>
              </w:rPr>
              <w:lastRenderedPageBreak/>
              <w:drawing>
                <wp:inline distT="0" distB="0" distL="114300" distR="114300" wp14:anchorId="6A045AF4" wp14:editId="4422319C">
                  <wp:extent cx="2757170" cy="2070100"/>
                  <wp:effectExtent l="0" t="0" r="5080" b="635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6"/>
                          <pic:cNvPicPr>
                            <a:picLocks noChangeAspect="1"/>
                          </pic:cNvPicPr>
                        </pic:nvPicPr>
                        <pic:blipFill>
                          <a:blip r:embed="rId89"/>
                          <a:stretch>
                            <a:fillRect/>
                          </a:stretch>
                        </pic:blipFill>
                        <pic:spPr>
                          <a:xfrm>
                            <a:off x="0" y="0"/>
                            <a:ext cx="2757170" cy="2070100"/>
                          </a:xfrm>
                          <a:prstGeom prst="rect">
                            <a:avLst/>
                          </a:prstGeom>
                          <a:noFill/>
                          <a:ln>
                            <a:noFill/>
                          </a:ln>
                        </pic:spPr>
                      </pic:pic>
                    </a:graphicData>
                  </a:graphic>
                </wp:inline>
              </w:drawing>
            </w:r>
          </w:p>
        </w:tc>
        <w:tc>
          <w:tcPr>
            <w:tcW w:w="4498" w:type="dxa"/>
            <w:vAlign w:val="center"/>
          </w:tcPr>
          <w:p w14:paraId="00DEEB15" w14:textId="77777777" w:rsidR="00E422BD" w:rsidRPr="000A2200" w:rsidRDefault="00E422BD" w:rsidP="00B21233">
            <w:pPr>
              <w:pStyle w:val="-"/>
            </w:pPr>
            <w:r w:rsidRPr="000A2200">
              <w:rPr>
                <w:noProof/>
              </w:rPr>
              <w:drawing>
                <wp:inline distT="0" distB="0" distL="114300" distR="114300" wp14:anchorId="6ED607E2" wp14:editId="23F95D9E">
                  <wp:extent cx="2816225" cy="2113915"/>
                  <wp:effectExtent l="0" t="0" r="3175" b="635"/>
                  <wp:docPr id="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7"/>
                          <pic:cNvPicPr>
                            <a:picLocks noChangeAspect="1"/>
                          </pic:cNvPicPr>
                        </pic:nvPicPr>
                        <pic:blipFill>
                          <a:blip r:embed="rId90"/>
                          <a:stretch>
                            <a:fillRect/>
                          </a:stretch>
                        </pic:blipFill>
                        <pic:spPr>
                          <a:xfrm>
                            <a:off x="0" y="0"/>
                            <a:ext cx="2816225" cy="2113915"/>
                          </a:xfrm>
                          <a:prstGeom prst="rect">
                            <a:avLst/>
                          </a:prstGeom>
                          <a:noFill/>
                          <a:ln>
                            <a:noFill/>
                          </a:ln>
                        </pic:spPr>
                      </pic:pic>
                    </a:graphicData>
                  </a:graphic>
                </wp:inline>
              </w:drawing>
            </w:r>
          </w:p>
        </w:tc>
      </w:tr>
      <w:tr w:rsidR="00E422BD" w:rsidRPr="000A2200" w14:paraId="736F74F0" w14:textId="77777777" w:rsidTr="00B21233">
        <w:trPr>
          <w:trHeight w:val="427"/>
          <w:jc w:val="center"/>
        </w:trPr>
        <w:tc>
          <w:tcPr>
            <w:tcW w:w="4406" w:type="dxa"/>
            <w:vAlign w:val="center"/>
          </w:tcPr>
          <w:p w14:paraId="60DEDD5E" w14:textId="77777777" w:rsidR="00E422BD" w:rsidRPr="000A2200" w:rsidRDefault="00E422BD" w:rsidP="00B21233">
            <w:pPr>
              <w:pStyle w:val="-"/>
              <w:rPr>
                <w:rFonts w:eastAsia="宋体" w:cs="宋体"/>
                <w:b/>
                <w:bCs/>
              </w:rPr>
            </w:pPr>
            <w:r w:rsidRPr="000A2200">
              <w:rPr>
                <w:rFonts w:eastAsia="宋体" w:cs="宋体" w:hint="eastAsia"/>
                <w:b/>
                <w:bCs/>
              </w:rPr>
              <w:t xml:space="preserve">   1-3#</w:t>
            </w:r>
            <w:r w:rsidRPr="000A2200">
              <w:rPr>
                <w:rFonts w:eastAsia="宋体" w:cs="宋体" w:hint="eastAsia"/>
                <w:b/>
                <w:bCs/>
              </w:rPr>
              <w:t>空心板混凝土附着物</w:t>
            </w:r>
          </w:p>
        </w:tc>
        <w:tc>
          <w:tcPr>
            <w:tcW w:w="4498" w:type="dxa"/>
            <w:vAlign w:val="center"/>
          </w:tcPr>
          <w:p w14:paraId="60DF593D" w14:textId="77777777" w:rsidR="00E422BD" w:rsidRPr="000A2200" w:rsidRDefault="00E422BD" w:rsidP="00B21233">
            <w:pPr>
              <w:pStyle w:val="-"/>
              <w:rPr>
                <w:rFonts w:eastAsia="宋体" w:cs="宋体"/>
                <w:b/>
                <w:bCs/>
              </w:rPr>
            </w:pPr>
            <w:r w:rsidRPr="000A2200">
              <w:rPr>
                <w:rFonts w:eastAsia="宋体" w:cs="宋体" w:hint="eastAsia"/>
                <w:b/>
                <w:bCs/>
              </w:rPr>
              <w:t xml:space="preserve">   1-0-10#</w:t>
            </w:r>
            <w:r w:rsidRPr="000A2200">
              <w:rPr>
                <w:rFonts w:eastAsia="宋体" w:cs="宋体" w:hint="eastAsia"/>
                <w:b/>
                <w:bCs/>
              </w:rPr>
              <w:t>支座移位</w:t>
            </w:r>
          </w:p>
        </w:tc>
      </w:tr>
    </w:tbl>
    <w:p w14:paraId="15E61E17" w14:textId="77777777" w:rsidR="00E422BD" w:rsidRPr="000A2200" w:rsidRDefault="00E422BD" w:rsidP="00E422BD">
      <w:pPr>
        <w:spacing w:beforeLines="50" w:before="163"/>
        <w:ind w:firstLine="482"/>
        <w:jc w:val="center"/>
        <w:rPr>
          <w:rFonts w:cs="宋体"/>
          <w:b/>
          <w:bCs/>
          <w:sz w:val="21"/>
          <w:szCs w:val="21"/>
        </w:rPr>
      </w:pPr>
      <w:r w:rsidRPr="000A2200">
        <w:rPr>
          <w:rFonts w:cs="宋体" w:hint="eastAsia"/>
          <w:b/>
          <w:bCs/>
          <w:sz w:val="21"/>
          <w:szCs w:val="21"/>
        </w:rPr>
        <w:t>表</w:t>
      </w:r>
      <w:r w:rsidRPr="000A2200">
        <w:rPr>
          <w:rFonts w:cs="宋体" w:hint="eastAsia"/>
          <w:b/>
          <w:bCs/>
          <w:sz w:val="21"/>
          <w:szCs w:val="21"/>
        </w:rPr>
        <w:t xml:space="preserve">6.2-2  </w:t>
      </w:r>
      <w:r w:rsidRPr="000A2200">
        <w:rPr>
          <w:rFonts w:cs="宋体" w:hint="eastAsia"/>
          <w:b/>
          <w:bCs/>
          <w:sz w:val="21"/>
          <w:szCs w:val="21"/>
        </w:rPr>
        <w:t>上部结构病害一览表</w:t>
      </w:r>
    </w:p>
    <w:tbl>
      <w:tblPr>
        <w:tblW w:w="8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685"/>
        <w:gridCol w:w="1135"/>
        <w:gridCol w:w="1095"/>
        <w:gridCol w:w="1621"/>
        <w:gridCol w:w="2108"/>
        <w:gridCol w:w="2088"/>
      </w:tblGrid>
      <w:tr w:rsidR="00E422BD" w:rsidRPr="000A2200" w14:paraId="2A78C38D" w14:textId="77777777" w:rsidTr="00B21233">
        <w:trPr>
          <w:trHeight w:val="567"/>
          <w:tblHeader/>
          <w:jc w:val="center"/>
        </w:trPr>
        <w:tc>
          <w:tcPr>
            <w:tcW w:w="685" w:type="dxa"/>
            <w:tcBorders>
              <w:tl2br w:val="nil"/>
              <w:tr2bl w:val="nil"/>
            </w:tcBorders>
            <w:shd w:val="clear" w:color="auto" w:fill="F1F1F1"/>
            <w:vAlign w:val="center"/>
          </w:tcPr>
          <w:p w14:paraId="381D186C" w14:textId="77777777" w:rsidR="00E422BD" w:rsidRPr="000A2200" w:rsidRDefault="00E422BD" w:rsidP="00B21233">
            <w:pPr>
              <w:pStyle w:val="-0"/>
              <w:rPr>
                <w:rFonts w:cs="宋体"/>
                <w:b/>
                <w:bCs/>
              </w:rPr>
            </w:pPr>
            <w:r w:rsidRPr="000A2200">
              <w:rPr>
                <w:rFonts w:cs="宋体" w:hint="eastAsia"/>
                <w:b/>
                <w:bCs/>
              </w:rPr>
              <w:t>序</w:t>
            </w:r>
          </w:p>
          <w:p w14:paraId="4F3EA653" w14:textId="77777777" w:rsidR="00E422BD" w:rsidRPr="000A2200" w:rsidRDefault="00E422BD" w:rsidP="00B21233">
            <w:pPr>
              <w:pStyle w:val="-0"/>
              <w:rPr>
                <w:rFonts w:cs="宋体"/>
                <w:b/>
                <w:bCs/>
              </w:rPr>
            </w:pPr>
            <w:r w:rsidRPr="000A2200">
              <w:rPr>
                <w:rFonts w:cs="宋体" w:hint="eastAsia"/>
                <w:b/>
                <w:bCs/>
              </w:rPr>
              <w:t>号</w:t>
            </w:r>
          </w:p>
        </w:tc>
        <w:tc>
          <w:tcPr>
            <w:tcW w:w="1135" w:type="dxa"/>
            <w:tcBorders>
              <w:tl2br w:val="nil"/>
              <w:tr2bl w:val="nil"/>
            </w:tcBorders>
            <w:shd w:val="clear" w:color="auto" w:fill="F1F1F1"/>
            <w:vAlign w:val="center"/>
          </w:tcPr>
          <w:p w14:paraId="317F95BF" w14:textId="77777777" w:rsidR="00E422BD" w:rsidRPr="000A2200" w:rsidRDefault="00E422BD" w:rsidP="00B21233">
            <w:pPr>
              <w:pStyle w:val="-0"/>
              <w:rPr>
                <w:rFonts w:cs="宋体"/>
                <w:b/>
                <w:bCs/>
              </w:rPr>
            </w:pPr>
            <w:r w:rsidRPr="000A2200">
              <w:rPr>
                <w:rFonts w:cs="宋体" w:hint="eastAsia"/>
                <w:b/>
                <w:bCs/>
              </w:rPr>
              <w:t>构件</w:t>
            </w:r>
          </w:p>
          <w:p w14:paraId="06A080D4" w14:textId="77777777" w:rsidR="00E422BD" w:rsidRPr="000A2200" w:rsidRDefault="00E422BD" w:rsidP="00B21233">
            <w:pPr>
              <w:pStyle w:val="-0"/>
              <w:rPr>
                <w:rFonts w:cs="宋体"/>
                <w:b/>
                <w:bCs/>
              </w:rPr>
            </w:pPr>
            <w:r w:rsidRPr="000A2200">
              <w:rPr>
                <w:rFonts w:cs="宋体" w:hint="eastAsia"/>
                <w:b/>
                <w:bCs/>
              </w:rPr>
              <w:t>名称</w:t>
            </w:r>
          </w:p>
        </w:tc>
        <w:tc>
          <w:tcPr>
            <w:tcW w:w="1095" w:type="dxa"/>
            <w:tcBorders>
              <w:tl2br w:val="nil"/>
              <w:tr2bl w:val="nil"/>
            </w:tcBorders>
            <w:shd w:val="clear" w:color="auto" w:fill="F1F1F1"/>
            <w:vAlign w:val="center"/>
          </w:tcPr>
          <w:p w14:paraId="567B0095" w14:textId="77777777" w:rsidR="00E422BD" w:rsidRPr="000A2200" w:rsidRDefault="00E422BD" w:rsidP="00B21233">
            <w:pPr>
              <w:pStyle w:val="-0"/>
              <w:rPr>
                <w:rFonts w:cs="宋体"/>
                <w:b/>
                <w:bCs/>
              </w:rPr>
            </w:pPr>
            <w:r w:rsidRPr="000A2200">
              <w:rPr>
                <w:rFonts w:cs="宋体" w:hint="eastAsia"/>
                <w:b/>
                <w:bCs/>
              </w:rPr>
              <w:t>构件</w:t>
            </w:r>
          </w:p>
          <w:p w14:paraId="47D23D7A" w14:textId="77777777" w:rsidR="00E422BD" w:rsidRPr="000A2200" w:rsidRDefault="00E422BD" w:rsidP="00B21233">
            <w:pPr>
              <w:pStyle w:val="-0"/>
              <w:rPr>
                <w:rFonts w:cs="宋体"/>
                <w:b/>
                <w:bCs/>
              </w:rPr>
            </w:pPr>
            <w:r w:rsidRPr="000A2200">
              <w:rPr>
                <w:rFonts w:cs="宋体" w:hint="eastAsia"/>
                <w:b/>
                <w:bCs/>
              </w:rPr>
              <w:t>编号</w:t>
            </w:r>
          </w:p>
        </w:tc>
        <w:tc>
          <w:tcPr>
            <w:tcW w:w="1621" w:type="dxa"/>
            <w:tcBorders>
              <w:tl2br w:val="nil"/>
              <w:tr2bl w:val="nil"/>
            </w:tcBorders>
            <w:shd w:val="clear" w:color="auto" w:fill="F1F1F1"/>
            <w:vAlign w:val="center"/>
          </w:tcPr>
          <w:p w14:paraId="678D59FE" w14:textId="77777777" w:rsidR="00E422BD" w:rsidRPr="000A2200" w:rsidRDefault="00E422BD" w:rsidP="00B21233">
            <w:pPr>
              <w:pStyle w:val="-0"/>
              <w:rPr>
                <w:rFonts w:cs="宋体"/>
                <w:b/>
                <w:bCs/>
              </w:rPr>
            </w:pPr>
            <w:r w:rsidRPr="000A2200">
              <w:rPr>
                <w:rFonts w:cs="宋体" w:hint="eastAsia"/>
                <w:b/>
                <w:bCs/>
              </w:rPr>
              <w:t>病害位置</w:t>
            </w:r>
          </w:p>
        </w:tc>
        <w:tc>
          <w:tcPr>
            <w:tcW w:w="2108" w:type="dxa"/>
            <w:tcBorders>
              <w:tl2br w:val="nil"/>
              <w:tr2bl w:val="nil"/>
            </w:tcBorders>
            <w:shd w:val="clear" w:color="auto" w:fill="F1F1F1"/>
            <w:vAlign w:val="center"/>
          </w:tcPr>
          <w:p w14:paraId="34C25BF6" w14:textId="77777777" w:rsidR="00E422BD" w:rsidRPr="000A2200" w:rsidRDefault="00E422BD" w:rsidP="00B21233">
            <w:pPr>
              <w:pStyle w:val="-0"/>
              <w:rPr>
                <w:rFonts w:cs="宋体"/>
                <w:b/>
                <w:bCs/>
              </w:rPr>
            </w:pPr>
            <w:r w:rsidRPr="000A2200">
              <w:rPr>
                <w:rFonts w:cs="宋体" w:hint="eastAsia"/>
                <w:b/>
                <w:bCs/>
              </w:rPr>
              <w:t>病害类型</w:t>
            </w:r>
          </w:p>
        </w:tc>
        <w:tc>
          <w:tcPr>
            <w:tcW w:w="2088" w:type="dxa"/>
            <w:tcBorders>
              <w:tl2br w:val="nil"/>
              <w:tr2bl w:val="nil"/>
            </w:tcBorders>
            <w:shd w:val="clear" w:color="auto" w:fill="F1F1F1"/>
            <w:vAlign w:val="center"/>
          </w:tcPr>
          <w:p w14:paraId="1F4EBB6B" w14:textId="77777777" w:rsidR="00E422BD" w:rsidRPr="000A2200" w:rsidRDefault="00E422BD" w:rsidP="00B21233">
            <w:pPr>
              <w:pStyle w:val="-0"/>
              <w:rPr>
                <w:rFonts w:cs="宋体"/>
                <w:b/>
                <w:bCs/>
              </w:rPr>
            </w:pPr>
            <w:r w:rsidRPr="000A2200">
              <w:rPr>
                <w:rFonts w:cs="宋体" w:hint="eastAsia"/>
                <w:b/>
                <w:bCs/>
              </w:rPr>
              <w:t>病害特征</w:t>
            </w:r>
          </w:p>
        </w:tc>
      </w:tr>
      <w:tr w:rsidR="00E422BD" w:rsidRPr="000A2200" w14:paraId="3A555989" w14:textId="77777777" w:rsidTr="00B21233">
        <w:trPr>
          <w:trHeight w:val="567"/>
          <w:jc w:val="center"/>
        </w:trPr>
        <w:tc>
          <w:tcPr>
            <w:tcW w:w="685" w:type="dxa"/>
            <w:tcBorders>
              <w:tl2br w:val="nil"/>
              <w:tr2bl w:val="nil"/>
            </w:tcBorders>
            <w:vAlign w:val="center"/>
          </w:tcPr>
          <w:p w14:paraId="75F2BD3B" w14:textId="77777777" w:rsidR="00E422BD" w:rsidRPr="000A2200" w:rsidRDefault="00E422BD" w:rsidP="00B21233">
            <w:pPr>
              <w:widowControl/>
              <w:jc w:val="center"/>
              <w:rPr>
                <w:rFonts w:cs="宋体"/>
                <w:sz w:val="21"/>
                <w:szCs w:val="21"/>
              </w:rPr>
            </w:pPr>
            <w:r w:rsidRPr="000A2200">
              <w:rPr>
                <w:rFonts w:cs="宋体" w:hint="eastAsia"/>
                <w:sz w:val="21"/>
                <w:szCs w:val="21"/>
              </w:rPr>
              <w:t>1</w:t>
            </w:r>
          </w:p>
        </w:tc>
        <w:tc>
          <w:tcPr>
            <w:tcW w:w="1135" w:type="dxa"/>
            <w:tcBorders>
              <w:tl2br w:val="nil"/>
              <w:tr2bl w:val="nil"/>
            </w:tcBorders>
            <w:vAlign w:val="center"/>
          </w:tcPr>
          <w:p w14:paraId="7C52656F" w14:textId="77777777" w:rsidR="00E422BD" w:rsidRPr="000A2200" w:rsidRDefault="00E422BD" w:rsidP="00B21233">
            <w:pPr>
              <w:widowControl/>
              <w:jc w:val="center"/>
              <w:rPr>
                <w:rFonts w:cs="宋体"/>
                <w:sz w:val="21"/>
                <w:szCs w:val="21"/>
              </w:rPr>
            </w:pPr>
            <w:r w:rsidRPr="000A2200">
              <w:rPr>
                <w:rFonts w:cs="宋体" w:hint="eastAsia"/>
                <w:sz w:val="21"/>
                <w:szCs w:val="21"/>
              </w:rPr>
              <w:t>空心板</w:t>
            </w:r>
          </w:p>
        </w:tc>
        <w:tc>
          <w:tcPr>
            <w:tcW w:w="1095" w:type="dxa"/>
            <w:tcBorders>
              <w:tl2br w:val="nil"/>
              <w:tr2bl w:val="nil"/>
            </w:tcBorders>
            <w:vAlign w:val="center"/>
          </w:tcPr>
          <w:p w14:paraId="000A4DD6" w14:textId="77777777" w:rsidR="00E422BD" w:rsidRPr="000A2200" w:rsidRDefault="00E422BD" w:rsidP="00B21233">
            <w:pPr>
              <w:widowControl/>
              <w:jc w:val="center"/>
              <w:rPr>
                <w:rFonts w:cs="宋体"/>
                <w:sz w:val="21"/>
                <w:szCs w:val="21"/>
              </w:rPr>
            </w:pPr>
            <w:r w:rsidRPr="000A2200">
              <w:rPr>
                <w:rFonts w:cs="宋体" w:hint="eastAsia"/>
                <w:sz w:val="21"/>
                <w:szCs w:val="21"/>
              </w:rPr>
              <w:t>1-1#</w:t>
            </w:r>
          </w:p>
        </w:tc>
        <w:tc>
          <w:tcPr>
            <w:tcW w:w="1621" w:type="dxa"/>
            <w:tcBorders>
              <w:tl2br w:val="nil"/>
              <w:tr2bl w:val="nil"/>
            </w:tcBorders>
            <w:vAlign w:val="center"/>
          </w:tcPr>
          <w:p w14:paraId="2658BD9F" w14:textId="77777777" w:rsidR="00E422BD" w:rsidRPr="000A2200" w:rsidRDefault="00E422BD" w:rsidP="00B21233">
            <w:pPr>
              <w:widowControl/>
              <w:jc w:val="center"/>
              <w:rPr>
                <w:rFonts w:cs="宋体"/>
                <w:sz w:val="21"/>
                <w:szCs w:val="21"/>
              </w:rPr>
            </w:pPr>
            <w:r w:rsidRPr="000A2200">
              <w:rPr>
                <w:rFonts w:cs="宋体" w:hint="eastAsia"/>
                <w:sz w:val="21"/>
                <w:szCs w:val="21"/>
              </w:rPr>
              <w:t>板底</w:t>
            </w:r>
          </w:p>
        </w:tc>
        <w:tc>
          <w:tcPr>
            <w:tcW w:w="2108" w:type="dxa"/>
            <w:tcBorders>
              <w:tl2br w:val="nil"/>
              <w:tr2bl w:val="nil"/>
            </w:tcBorders>
            <w:vAlign w:val="center"/>
          </w:tcPr>
          <w:p w14:paraId="356F3D0D" w14:textId="77777777" w:rsidR="00E422BD" w:rsidRPr="000A2200" w:rsidRDefault="00E422BD" w:rsidP="00B21233">
            <w:pPr>
              <w:widowControl/>
              <w:jc w:val="center"/>
              <w:rPr>
                <w:rFonts w:cs="宋体"/>
                <w:sz w:val="21"/>
                <w:szCs w:val="21"/>
              </w:rPr>
            </w:pPr>
            <w:r w:rsidRPr="000A2200">
              <w:rPr>
                <w:rFonts w:cs="宋体" w:hint="eastAsia"/>
                <w:sz w:val="21"/>
                <w:szCs w:val="21"/>
              </w:rPr>
              <w:t>混凝土附着物</w:t>
            </w:r>
          </w:p>
        </w:tc>
        <w:tc>
          <w:tcPr>
            <w:tcW w:w="2088" w:type="dxa"/>
            <w:tcBorders>
              <w:tl2br w:val="nil"/>
              <w:tr2bl w:val="nil"/>
            </w:tcBorders>
            <w:vAlign w:val="center"/>
          </w:tcPr>
          <w:p w14:paraId="0785FD5C"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r>
      <w:tr w:rsidR="00E422BD" w:rsidRPr="000A2200" w14:paraId="65490EF6" w14:textId="77777777" w:rsidTr="00B21233">
        <w:trPr>
          <w:trHeight w:val="567"/>
          <w:jc w:val="center"/>
        </w:trPr>
        <w:tc>
          <w:tcPr>
            <w:tcW w:w="685" w:type="dxa"/>
            <w:tcBorders>
              <w:tl2br w:val="nil"/>
              <w:tr2bl w:val="nil"/>
            </w:tcBorders>
            <w:vAlign w:val="center"/>
          </w:tcPr>
          <w:p w14:paraId="7758AF90" w14:textId="77777777" w:rsidR="00E422BD" w:rsidRPr="000A2200" w:rsidRDefault="00E422BD" w:rsidP="00B21233">
            <w:pPr>
              <w:widowControl/>
              <w:jc w:val="center"/>
              <w:rPr>
                <w:rFonts w:cs="宋体"/>
                <w:sz w:val="21"/>
                <w:szCs w:val="21"/>
              </w:rPr>
            </w:pPr>
            <w:r w:rsidRPr="000A2200">
              <w:rPr>
                <w:rFonts w:cs="宋体" w:hint="eastAsia"/>
                <w:sz w:val="21"/>
                <w:szCs w:val="21"/>
              </w:rPr>
              <w:t>2</w:t>
            </w:r>
          </w:p>
        </w:tc>
        <w:tc>
          <w:tcPr>
            <w:tcW w:w="1135" w:type="dxa"/>
            <w:tcBorders>
              <w:tl2br w:val="nil"/>
              <w:tr2bl w:val="nil"/>
            </w:tcBorders>
            <w:vAlign w:val="center"/>
          </w:tcPr>
          <w:p w14:paraId="20541C81" w14:textId="77777777" w:rsidR="00E422BD" w:rsidRPr="000A2200" w:rsidRDefault="00E422BD" w:rsidP="00B21233">
            <w:pPr>
              <w:widowControl/>
              <w:jc w:val="center"/>
              <w:rPr>
                <w:rFonts w:cs="宋体"/>
                <w:sz w:val="21"/>
                <w:szCs w:val="21"/>
              </w:rPr>
            </w:pPr>
            <w:r w:rsidRPr="000A2200">
              <w:rPr>
                <w:rFonts w:cs="宋体" w:hint="eastAsia"/>
                <w:sz w:val="21"/>
                <w:szCs w:val="21"/>
              </w:rPr>
              <w:t>空心板</w:t>
            </w:r>
          </w:p>
        </w:tc>
        <w:tc>
          <w:tcPr>
            <w:tcW w:w="1095" w:type="dxa"/>
            <w:tcBorders>
              <w:tl2br w:val="nil"/>
              <w:tr2bl w:val="nil"/>
            </w:tcBorders>
            <w:vAlign w:val="center"/>
          </w:tcPr>
          <w:p w14:paraId="55D637A3" w14:textId="77777777" w:rsidR="00E422BD" w:rsidRPr="000A2200" w:rsidRDefault="00E422BD" w:rsidP="00B21233">
            <w:pPr>
              <w:widowControl/>
              <w:jc w:val="center"/>
              <w:rPr>
                <w:rFonts w:cs="宋体"/>
                <w:sz w:val="21"/>
                <w:szCs w:val="21"/>
              </w:rPr>
            </w:pPr>
            <w:r w:rsidRPr="000A2200">
              <w:rPr>
                <w:rFonts w:cs="宋体" w:hint="eastAsia"/>
                <w:sz w:val="21"/>
                <w:szCs w:val="21"/>
              </w:rPr>
              <w:t>1-2#</w:t>
            </w:r>
          </w:p>
        </w:tc>
        <w:tc>
          <w:tcPr>
            <w:tcW w:w="1621" w:type="dxa"/>
            <w:tcBorders>
              <w:tl2br w:val="nil"/>
              <w:tr2bl w:val="nil"/>
            </w:tcBorders>
            <w:vAlign w:val="center"/>
          </w:tcPr>
          <w:p w14:paraId="16213997" w14:textId="77777777" w:rsidR="00E422BD" w:rsidRPr="000A2200" w:rsidRDefault="00E422BD" w:rsidP="00B21233">
            <w:pPr>
              <w:widowControl/>
              <w:jc w:val="center"/>
              <w:rPr>
                <w:rFonts w:cs="宋体"/>
                <w:sz w:val="21"/>
                <w:szCs w:val="21"/>
              </w:rPr>
            </w:pPr>
            <w:r w:rsidRPr="000A2200">
              <w:rPr>
                <w:rFonts w:cs="宋体" w:hint="eastAsia"/>
                <w:sz w:val="21"/>
                <w:szCs w:val="21"/>
              </w:rPr>
              <w:t>板底</w:t>
            </w:r>
          </w:p>
        </w:tc>
        <w:tc>
          <w:tcPr>
            <w:tcW w:w="2108" w:type="dxa"/>
            <w:tcBorders>
              <w:tl2br w:val="nil"/>
              <w:tr2bl w:val="nil"/>
            </w:tcBorders>
            <w:vAlign w:val="center"/>
          </w:tcPr>
          <w:p w14:paraId="13AB1360" w14:textId="77777777" w:rsidR="00E422BD" w:rsidRPr="000A2200" w:rsidRDefault="00E422BD" w:rsidP="00B21233">
            <w:pPr>
              <w:widowControl/>
              <w:jc w:val="center"/>
              <w:rPr>
                <w:rFonts w:cs="宋体"/>
                <w:sz w:val="21"/>
                <w:szCs w:val="21"/>
              </w:rPr>
            </w:pPr>
            <w:r w:rsidRPr="000A2200">
              <w:rPr>
                <w:rFonts w:cs="宋体" w:hint="eastAsia"/>
                <w:sz w:val="21"/>
                <w:szCs w:val="21"/>
              </w:rPr>
              <w:t>混凝土附着物</w:t>
            </w:r>
          </w:p>
        </w:tc>
        <w:tc>
          <w:tcPr>
            <w:tcW w:w="2088" w:type="dxa"/>
            <w:tcBorders>
              <w:tl2br w:val="nil"/>
              <w:tr2bl w:val="nil"/>
            </w:tcBorders>
            <w:vAlign w:val="center"/>
          </w:tcPr>
          <w:p w14:paraId="25130239"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r>
      <w:tr w:rsidR="00E422BD" w:rsidRPr="000A2200" w14:paraId="5CE6CCC6" w14:textId="77777777" w:rsidTr="00B21233">
        <w:trPr>
          <w:trHeight w:val="567"/>
          <w:jc w:val="center"/>
        </w:trPr>
        <w:tc>
          <w:tcPr>
            <w:tcW w:w="685" w:type="dxa"/>
            <w:tcBorders>
              <w:tl2br w:val="nil"/>
              <w:tr2bl w:val="nil"/>
            </w:tcBorders>
            <w:vAlign w:val="center"/>
          </w:tcPr>
          <w:p w14:paraId="3ECFCD6E" w14:textId="77777777" w:rsidR="00E422BD" w:rsidRPr="000A2200" w:rsidRDefault="00E422BD" w:rsidP="00B21233">
            <w:pPr>
              <w:widowControl/>
              <w:jc w:val="center"/>
              <w:rPr>
                <w:rFonts w:cs="宋体"/>
                <w:sz w:val="21"/>
                <w:szCs w:val="21"/>
              </w:rPr>
            </w:pPr>
            <w:r w:rsidRPr="000A2200">
              <w:rPr>
                <w:rFonts w:cs="宋体" w:hint="eastAsia"/>
                <w:sz w:val="21"/>
                <w:szCs w:val="21"/>
              </w:rPr>
              <w:t>3</w:t>
            </w:r>
          </w:p>
        </w:tc>
        <w:tc>
          <w:tcPr>
            <w:tcW w:w="1135" w:type="dxa"/>
            <w:tcBorders>
              <w:tl2br w:val="nil"/>
              <w:tr2bl w:val="nil"/>
            </w:tcBorders>
            <w:vAlign w:val="center"/>
          </w:tcPr>
          <w:p w14:paraId="4508DB8A" w14:textId="77777777" w:rsidR="00E422BD" w:rsidRPr="000A2200" w:rsidRDefault="00E422BD" w:rsidP="00B21233">
            <w:pPr>
              <w:widowControl/>
              <w:jc w:val="center"/>
              <w:rPr>
                <w:rFonts w:cs="宋体"/>
                <w:sz w:val="21"/>
                <w:szCs w:val="21"/>
              </w:rPr>
            </w:pPr>
            <w:r w:rsidRPr="000A2200">
              <w:rPr>
                <w:rFonts w:cs="宋体" w:hint="eastAsia"/>
                <w:sz w:val="21"/>
                <w:szCs w:val="21"/>
              </w:rPr>
              <w:t>空心板</w:t>
            </w:r>
          </w:p>
        </w:tc>
        <w:tc>
          <w:tcPr>
            <w:tcW w:w="1095" w:type="dxa"/>
            <w:tcBorders>
              <w:tl2br w:val="nil"/>
              <w:tr2bl w:val="nil"/>
            </w:tcBorders>
            <w:vAlign w:val="center"/>
          </w:tcPr>
          <w:p w14:paraId="7FDB0A28" w14:textId="77777777" w:rsidR="00E422BD" w:rsidRPr="000A2200" w:rsidRDefault="00E422BD" w:rsidP="00B21233">
            <w:pPr>
              <w:widowControl/>
              <w:jc w:val="center"/>
              <w:rPr>
                <w:rFonts w:cs="宋体"/>
                <w:sz w:val="21"/>
                <w:szCs w:val="21"/>
              </w:rPr>
            </w:pPr>
            <w:r w:rsidRPr="000A2200">
              <w:rPr>
                <w:rFonts w:cs="宋体" w:hint="eastAsia"/>
                <w:sz w:val="21"/>
                <w:szCs w:val="21"/>
              </w:rPr>
              <w:t>1-3#</w:t>
            </w:r>
          </w:p>
        </w:tc>
        <w:tc>
          <w:tcPr>
            <w:tcW w:w="1621" w:type="dxa"/>
            <w:tcBorders>
              <w:tl2br w:val="nil"/>
              <w:tr2bl w:val="nil"/>
            </w:tcBorders>
            <w:vAlign w:val="center"/>
          </w:tcPr>
          <w:p w14:paraId="1121963F" w14:textId="77777777" w:rsidR="00E422BD" w:rsidRPr="000A2200" w:rsidRDefault="00E422BD" w:rsidP="00B21233">
            <w:pPr>
              <w:widowControl/>
              <w:jc w:val="center"/>
              <w:rPr>
                <w:rFonts w:cs="宋体"/>
                <w:sz w:val="21"/>
                <w:szCs w:val="21"/>
              </w:rPr>
            </w:pPr>
            <w:r w:rsidRPr="000A2200">
              <w:rPr>
                <w:rFonts w:cs="宋体" w:hint="eastAsia"/>
                <w:sz w:val="21"/>
                <w:szCs w:val="21"/>
              </w:rPr>
              <w:t>板底</w:t>
            </w:r>
          </w:p>
        </w:tc>
        <w:tc>
          <w:tcPr>
            <w:tcW w:w="2108" w:type="dxa"/>
            <w:tcBorders>
              <w:tl2br w:val="nil"/>
              <w:tr2bl w:val="nil"/>
            </w:tcBorders>
            <w:vAlign w:val="center"/>
          </w:tcPr>
          <w:p w14:paraId="508DB026" w14:textId="77777777" w:rsidR="00E422BD" w:rsidRPr="000A2200" w:rsidRDefault="00E422BD" w:rsidP="00B21233">
            <w:pPr>
              <w:widowControl/>
              <w:jc w:val="center"/>
              <w:rPr>
                <w:rFonts w:cs="宋体"/>
                <w:sz w:val="21"/>
                <w:szCs w:val="21"/>
              </w:rPr>
            </w:pPr>
            <w:r w:rsidRPr="000A2200">
              <w:rPr>
                <w:rFonts w:cs="宋体" w:hint="eastAsia"/>
                <w:sz w:val="21"/>
                <w:szCs w:val="21"/>
              </w:rPr>
              <w:t>混凝土附着物</w:t>
            </w:r>
          </w:p>
        </w:tc>
        <w:tc>
          <w:tcPr>
            <w:tcW w:w="2088" w:type="dxa"/>
            <w:tcBorders>
              <w:tl2br w:val="nil"/>
              <w:tr2bl w:val="nil"/>
            </w:tcBorders>
            <w:vAlign w:val="center"/>
          </w:tcPr>
          <w:p w14:paraId="66AB83A9"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r>
      <w:tr w:rsidR="00E422BD" w:rsidRPr="000A2200" w14:paraId="44AE3574" w14:textId="77777777" w:rsidTr="00B21233">
        <w:trPr>
          <w:trHeight w:val="567"/>
          <w:jc w:val="center"/>
        </w:trPr>
        <w:tc>
          <w:tcPr>
            <w:tcW w:w="685" w:type="dxa"/>
            <w:tcBorders>
              <w:tl2br w:val="nil"/>
              <w:tr2bl w:val="nil"/>
            </w:tcBorders>
            <w:vAlign w:val="center"/>
          </w:tcPr>
          <w:p w14:paraId="1D4AB4BA" w14:textId="77777777" w:rsidR="00E422BD" w:rsidRPr="000A2200" w:rsidRDefault="00E422BD" w:rsidP="00B21233">
            <w:pPr>
              <w:widowControl/>
              <w:jc w:val="center"/>
              <w:rPr>
                <w:rFonts w:cs="宋体"/>
                <w:sz w:val="21"/>
                <w:szCs w:val="21"/>
              </w:rPr>
            </w:pPr>
            <w:r w:rsidRPr="000A2200">
              <w:rPr>
                <w:rFonts w:cs="宋体" w:hint="eastAsia"/>
                <w:sz w:val="21"/>
                <w:szCs w:val="21"/>
              </w:rPr>
              <w:t>4</w:t>
            </w:r>
          </w:p>
        </w:tc>
        <w:tc>
          <w:tcPr>
            <w:tcW w:w="1135" w:type="dxa"/>
            <w:tcBorders>
              <w:tl2br w:val="nil"/>
              <w:tr2bl w:val="nil"/>
            </w:tcBorders>
            <w:vAlign w:val="center"/>
          </w:tcPr>
          <w:p w14:paraId="56041385" w14:textId="77777777" w:rsidR="00E422BD" w:rsidRPr="000A2200" w:rsidRDefault="00E422BD" w:rsidP="00B21233">
            <w:pPr>
              <w:widowControl/>
              <w:jc w:val="center"/>
              <w:rPr>
                <w:rFonts w:cs="宋体"/>
                <w:sz w:val="21"/>
                <w:szCs w:val="21"/>
              </w:rPr>
            </w:pPr>
            <w:r w:rsidRPr="000A2200">
              <w:rPr>
                <w:rFonts w:cs="宋体" w:hint="eastAsia"/>
                <w:sz w:val="21"/>
                <w:szCs w:val="21"/>
              </w:rPr>
              <w:t>支座</w:t>
            </w:r>
          </w:p>
        </w:tc>
        <w:tc>
          <w:tcPr>
            <w:tcW w:w="1095" w:type="dxa"/>
            <w:tcBorders>
              <w:tl2br w:val="nil"/>
              <w:tr2bl w:val="nil"/>
            </w:tcBorders>
            <w:vAlign w:val="center"/>
          </w:tcPr>
          <w:p w14:paraId="756DA7E2" w14:textId="77777777" w:rsidR="00E422BD" w:rsidRPr="000A2200" w:rsidRDefault="00E422BD" w:rsidP="00B21233">
            <w:pPr>
              <w:widowControl/>
              <w:jc w:val="center"/>
              <w:rPr>
                <w:rFonts w:cs="宋体"/>
                <w:sz w:val="21"/>
                <w:szCs w:val="21"/>
              </w:rPr>
            </w:pPr>
            <w:r w:rsidRPr="000A2200">
              <w:rPr>
                <w:rFonts w:cs="宋体" w:hint="eastAsia"/>
                <w:sz w:val="21"/>
                <w:szCs w:val="21"/>
              </w:rPr>
              <w:t>1-0-10#</w:t>
            </w:r>
          </w:p>
        </w:tc>
        <w:tc>
          <w:tcPr>
            <w:tcW w:w="1621" w:type="dxa"/>
            <w:tcBorders>
              <w:tl2br w:val="nil"/>
              <w:tr2bl w:val="nil"/>
            </w:tcBorders>
            <w:vAlign w:val="center"/>
          </w:tcPr>
          <w:p w14:paraId="0ACE8FC0"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c>
          <w:tcPr>
            <w:tcW w:w="2108" w:type="dxa"/>
            <w:tcBorders>
              <w:tl2br w:val="nil"/>
              <w:tr2bl w:val="nil"/>
            </w:tcBorders>
            <w:vAlign w:val="center"/>
          </w:tcPr>
          <w:p w14:paraId="316D7BF6" w14:textId="77777777" w:rsidR="00E422BD" w:rsidRPr="000A2200" w:rsidRDefault="00E422BD" w:rsidP="00B21233">
            <w:pPr>
              <w:widowControl/>
              <w:jc w:val="center"/>
              <w:rPr>
                <w:rFonts w:cs="宋体"/>
                <w:sz w:val="21"/>
                <w:szCs w:val="21"/>
              </w:rPr>
            </w:pPr>
            <w:r w:rsidRPr="000A2200">
              <w:rPr>
                <w:rFonts w:cs="宋体" w:hint="eastAsia"/>
                <w:sz w:val="21"/>
                <w:szCs w:val="21"/>
              </w:rPr>
              <w:t>移位</w:t>
            </w:r>
          </w:p>
        </w:tc>
        <w:tc>
          <w:tcPr>
            <w:tcW w:w="2088" w:type="dxa"/>
            <w:tcBorders>
              <w:tl2br w:val="nil"/>
              <w:tr2bl w:val="nil"/>
            </w:tcBorders>
            <w:vAlign w:val="center"/>
          </w:tcPr>
          <w:p w14:paraId="50396395"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r>
    </w:tbl>
    <w:p w14:paraId="6A457350" w14:textId="77777777" w:rsidR="00E422BD" w:rsidRPr="000A2200" w:rsidRDefault="00E422BD" w:rsidP="00E422BD">
      <w:pPr>
        <w:numPr>
          <w:ilvl w:val="0"/>
          <w:numId w:val="34"/>
        </w:numPr>
        <w:spacing w:beforeLines="50" w:before="163" w:line="360" w:lineRule="auto"/>
        <w:ind w:firstLineChars="200" w:firstLine="480"/>
      </w:pPr>
      <w:r w:rsidRPr="000A2200">
        <w:rPr>
          <w:rFonts w:hint="eastAsia"/>
        </w:rPr>
        <w:t>下部结构</w:t>
      </w:r>
    </w:p>
    <w:p w14:paraId="0565AB8B" w14:textId="77777777" w:rsidR="00E422BD" w:rsidRPr="000A2200" w:rsidRDefault="00E422BD" w:rsidP="00E422BD">
      <w:pPr>
        <w:spacing w:line="360" w:lineRule="auto"/>
        <w:ind w:firstLineChars="200" w:firstLine="480"/>
      </w:pPr>
      <w:r w:rsidRPr="000A2200">
        <w:rPr>
          <w:rFonts w:hint="eastAsia"/>
        </w:rPr>
        <w:t>根据检测报告，下部结构病害主要为桥台渗水痕迹</w:t>
      </w:r>
      <w:r w:rsidRPr="000A2200">
        <w:t>。</w:t>
      </w:r>
    </w:p>
    <w:tbl>
      <w:tblPr>
        <w:tblW w:w="4628" w:type="pct"/>
        <w:jc w:val="center"/>
        <w:tblLayout w:type="fixed"/>
        <w:tblCellMar>
          <w:left w:w="28" w:type="dxa"/>
          <w:right w:w="28" w:type="dxa"/>
        </w:tblCellMar>
        <w:tblLook w:val="04A0" w:firstRow="1" w:lastRow="0" w:firstColumn="1" w:lastColumn="0" w:noHBand="0" w:noVBand="1"/>
      </w:tblPr>
      <w:tblGrid>
        <w:gridCol w:w="4477"/>
        <w:gridCol w:w="4466"/>
      </w:tblGrid>
      <w:tr w:rsidR="00E422BD" w:rsidRPr="000A2200" w14:paraId="262BCE04" w14:textId="77777777" w:rsidTr="00B21233">
        <w:trPr>
          <w:jc w:val="center"/>
        </w:trPr>
        <w:tc>
          <w:tcPr>
            <w:tcW w:w="4503" w:type="dxa"/>
            <w:vAlign w:val="center"/>
          </w:tcPr>
          <w:p w14:paraId="2872A10E" w14:textId="77777777" w:rsidR="00E422BD" w:rsidRPr="000A2200" w:rsidRDefault="00E422BD" w:rsidP="00B21233">
            <w:pPr>
              <w:pStyle w:val="-"/>
            </w:pPr>
            <w:r w:rsidRPr="000A2200">
              <w:rPr>
                <w:noProof/>
              </w:rPr>
              <w:drawing>
                <wp:inline distT="0" distB="0" distL="114300" distR="114300" wp14:anchorId="30893B42" wp14:editId="1BB32A0C">
                  <wp:extent cx="2822575" cy="2118995"/>
                  <wp:effectExtent l="0" t="0" r="15875" b="1460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8"/>
                          <pic:cNvPicPr>
                            <a:picLocks noChangeAspect="1"/>
                          </pic:cNvPicPr>
                        </pic:nvPicPr>
                        <pic:blipFill>
                          <a:blip r:embed="rId91"/>
                          <a:stretch>
                            <a:fillRect/>
                          </a:stretch>
                        </pic:blipFill>
                        <pic:spPr>
                          <a:xfrm>
                            <a:off x="0" y="0"/>
                            <a:ext cx="2822575" cy="2118995"/>
                          </a:xfrm>
                          <a:prstGeom prst="rect">
                            <a:avLst/>
                          </a:prstGeom>
                          <a:noFill/>
                          <a:ln>
                            <a:noFill/>
                          </a:ln>
                        </pic:spPr>
                      </pic:pic>
                    </a:graphicData>
                  </a:graphic>
                </wp:inline>
              </w:drawing>
            </w:r>
          </w:p>
        </w:tc>
        <w:tc>
          <w:tcPr>
            <w:tcW w:w="4492" w:type="dxa"/>
            <w:vAlign w:val="center"/>
          </w:tcPr>
          <w:p w14:paraId="50995A58" w14:textId="77777777" w:rsidR="00E422BD" w:rsidRPr="000A2200" w:rsidRDefault="00E422BD" w:rsidP="00B21233">
            <w:pPr>
              <w:pStyle w:val="-"/>
            </w:pPr>
            <w:r w:rsidRPr="000A2200">
              <w:rPr>
                <w:noProof/>
              </w:rPr>
              <w:drawing>
                <wp:inline distT="0" distB="0" distL="114300" distR="114300" wp14:anchorId="4360C462" wp14:editId="725ABC04">
                  <wp:extent cx="2816225" cy="2113915"/>
                  <wp:effectExtent l="0" t="0" r="3175" b="635"/>
                  <wp:docPr id="3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9"/>
                          <pic:cNvPicPr>
                            <a:picLocks noChangeAspect="1"/>
                          </pic:cNvPicPr>
                        </pic:nvPicPr>
                        <pic:blipFill>
                          <a:blip r:embed="rId92"/>
                          <a:stretch>
                            <a:fillRect/>
                          </a:stretch>
                        </pic:blipFill>
                        <pic:spPr>
                          <a:xfrm>
                            <a:off x="0" y="0"/>
                            <a:ext cx="2816225" cy="2113915"/>
                          </a:xfrm>
                          <a:prstGeom prst="rect">
                            <a:avLst/>
                          </a:prstGeom>
                          <a:noFill/>
                          <a:ln>
                            <a:noFill/>
                          </a:ln>
                        </pic:spPr>
                      </pic:pic>
                    </a:graphicData>
                  </a:graphic>
                </wp:inline>
              </w:drawing>
            </w:r>
          </w:p>
        </w:tc>
      </w:tr>
      <w:tr w:rsidR="00E422BD" w:rsidRPr="000A2200" w14:paraId="60CEBFEA" w14:textId="77777777" w:rsidTr="00B21233">
        <w:trPr>
          <w:trHeight w:val="488"/>
          <w:jc w:val="center"/>
        </w:trPr>
        <w:tc>
          <w:tcPr>
            <w:tcW w:w="4503" w:type="dxa"/>
            <w:vAlign w:val="center"/>
          </w:tcPr>
          <w:p w14:paraId="798B4671" w14:textId="77777777" w:rsidR="00E422BD" w:rsidRPr="000A2200" w:rsidRDefault="00E422BD" w:rsidP="00B21233">
            <w:pPr>
              <w:pStyle w:val="-"/>
              <w:rPr>
                <w:rFonts w:eastAsia="宋体" w:cs="宋体"/>
              </w:rPr>
            </w:pPr>
            <w:r w:rsidRPr="000A2200">
              <w:rPr>
                <w:rFonts w:eastAsia="宋体" w:cs="宋体" w:hint="eastAsia"/>
              </w:rPr>
              <w:t xml:space="preserve"> </w:t>
            </w:r>
            <w:r w:rsidRPr="000A2200">
              <w:rPr>
                <w:rFonts w:eastAsia="宋体" w:cs="宋体" w:hint="eastAsia"/>
                <w:b/>
                <w:bCs/>
              </w:rPr>
              <w:t>0#</w:t>
            </w:r>
            <w:r w:rsidRPr="000A2200">
              <w:rPr>
                <w:rFonts w:eastAsia="宋体" w:cs="宋体" w:hint="eastAsia"/>
                <w:b/>
                <w:bCs/>
              </w:rPr>
              <w:t>台帽渗水痕迹</w:t>
            </w:r>
          </w:p>
        </w:tc>
        <w:tc>
          <w:tcPr>
            <w:tcW w:w="4492" w:type="dxa"/>
            <w:vAlign w:val="center"/>
          </w:tcPr>
          <w:p w14:paraId="6F1A58D4" w14:textId="77777777" w:rsidR="00E422BD" w:rsidRPr="000A2200" w:rsidRDefault="00E422BD" w:rsidP="00B21233">
            <w:pPr>
              <w:pStyle w:val="-"/>
              <w:rPr>
                <w:rFonts w:eastAsia="宋体" w:cs="宋体"/>
              </w:rPr>
            </w:pPr>
            <w:r w:rsidRPr="000A2200">
              <w:rPr>
                <w:rFonts w:eastAsia="宋体" w:cs="宋体" w:hint="eastAsia"/>
                <w:b/>
                <w:bCs/>
              </w:rPr>
              <w:t xml:space="preserve"> </w:t>
            </w:r>
            <w:r w:rsidRPr="000A2200">
              <w:rPr>
                <w:rFonts w:eastAsia="宋体" w:cs="宋体" w:hint="eastAsia"/>
              </w:rPr>
              <w:t xml:space="preserve"> </w:t>
            </w:r>
            <w:r w:rsidRPr="000A2200">
              <w:rPr>
                <w:rFonts w:eastAsia="宋体" w:cs="宋体" w:hint="eastAsia"/>
                <w:b/>
                <w:bCs/>
              </w:rPr>
              <w:t>1#</w:t>
            </w:r>
            <w:r w:rsidRPr="000A2200">
              <w:rPr>
                <w:rFonts w:eastAsia="宋体" w:cs="宋体" w:hint="eastAsia"/>
                <w:b/>
                <w:bCs/>
              </w:rPr>
              <w:t>台帽渗水痕迹</w:t>
            </w:r>
          </w:p>
        </w:tc>
      </w:tr>
    </w:tbl>
    <w:p w14:paraId="76A55A6F" w14:textId="77777777" w:rsidR="00E422BD" w:rsidRPr="000A2200" w:rsidRDefault="00E422BD" w:rsidP="00E422BD">
      <w:pPr>
        <w:spacing w:beforeLines="50" w:before="163"/>
        <w:ind w:firstLine="482"/>
        <w:jc w:val="center"/>
        <w:rPr>
          <w:b/>
          <w:bCs/>
          <w:szCs w:val="28"/>
        </w:rPr>
      </w:pPr>
    </w:p>
    <w:p w14:paraId="408B39C7" w14:textId="77777777" w:rsidR="00E422BD" w:rsidRPr="000A2200" w:rsidRDefault="00E422BD" w:rsidP="00E422BD">
      <w:pPr>
        <w:spacing w:beforeLines="50" w:before="163"/>
        <w:ind w:firstLine="482"/>
        <w:jc w:val="center"/>
        <w:rPr>
          <w:rFonts w:cs="宋体"/>
          <w:b/>
          <w:bCs/>
          <w:sz w:val="21"/>
          <w:szCs w:val="21"/>
        </w:rPr>
      </w:pPr>
      <w:r w:rsidRPr="000A2200">
        <w:rPr>
          <w:rFonts w:cs="宋体" w:hint="eastAsia"/>
          <w:b/>
          <w:bCs/>
          <w:sz w:val="21"/>
          <w:szCs w:val="21"/>
        </w:rPr>
        <w:t>表</w:t>
      </w:r>
      <w:r w:rsidRPr="000A2200">
        <w:rPr>
          <w:rFonts w:cs="宋体" w:hint="eastAsia"/>
          <w:b/>
          <w:bCs/>
          <w:sz w:val="21"/>
          <w:szCs w:val="21"/>
        </w:rPr>
        <w:t xml:space="preserve">6.2-3  </w:t>
      </w:r>
      <w:r w:rsidRPr="000A2200">
        <w:rPr>
          <w:rFonts w:cs="宋体" w:hint="eastAsia"/>
          <w:b/>
          <w:bCs/>
          <w:sz w:val="21"/>
          <w:szCs w:val="21"/>
        </w:rPr>
        <w:t>下部结构病害一览表</w:t>
      </w:r>
    </w:p>
    <w:tbl>
      <w:tblPr>
        <w:tblW w:w="8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726"/>
        <w:gridCol w:w="1216"/>
        <w:gridCol w:w="1176"/>
        <w:gridCol w:w="1500"/>
        <w:gridCol w:w="2007"/>
        <w:gridCol w:w="1983"/>
      </w:tblGrid>
      <w:tr w:rsidR="00E422BD" w:rsidRPr="000A2200" w14:paraId="6549950A" w14:textId="77777777" w:rsidTr="00B21233">
        <w:trPr>
          <w:trHeight w:val="567"/>
          <w:tblHeader/>
          <w:jc w:val="center"/>
        </w:trPr>
        <w:tc>
          <w:tcPr>
            <w:tcW w:w="726" w:type="dxa"/>
            <w:tcBorders>
              <w:tl2br w:val="nil"/>
              <w:tr2bl w:val="nil"/>
            </w:tcBorders>
            <w:shd w:val="clear" w:color="auto" w:fill="F1F1F1"/>
            <w:vAlign w:val="center"/>
          </w:tcPr>
          <w:p w14:paraId="38345F09" w14:textId="77777777" w:rsidR="00E422BD" w:rsidRPr="000A2200" w:rsidRDefault="00E422BD" w:rsidP="00B21233">
            <w:pPr>
              <w:pStyle w:val="-0"/>
              <w:rPr>
                <w:rFonts w:cs="宋体"/>
                <w:b/>
                <w:bCs/>
              </w:rPr>
            </w:pPr>
            <w:r w:rsidRPr="000A2200">
              <w:rPr>
                <w:rFonts w:cs="宋体" w:hint="eastAsia"/>
                <w:b/>
                <w:bCs/>
              </w:rPr>
              <w:t>序</w:t>
            </w:r>
          </w:p>
          <w:p w14:paraId="4C2EAAA5" w14:textId="77777777" w:rsidR="00E422BD" w:rsidRPr="000A2200" w:rsidRDefault="00E422BD" w:rsidP="00B21233">
            <w:pPr>
              <w:pStyle w:val="-0"/>
              <w:rPr>
                <w:rFonts w:cs="宋体"/>
                <w:b/>
                <w:bCs/>
              </w:rPr>
            </w:pPr>
            <w:r w:rsidRPr="000A2200">
              <w:rPr>
                <w:rFonts w:cs="宋体" w:hint="eastAsia"/>
                <w:b/>
                <w:bCs/>
              </w:rPr>
              <w:t>号</w:t>
            </w:r>
          </w:p>
        </w:tc>
        <w:tc>
          <w:tcPr>
            <w:tcW w:w="1216" w:type="dxa"/>
            <w:tcBorders>
              <w:tl2br w:val="nil"/>
              <w:tr2bl w:val="nil"/>
            </w:tcBorders>
            <w:shd w:val="clear" w:color="auto" w:fill="F1F1F1"/>
            <w:vAlign w:val="center"/>
          </w:tcPr>
          <w:p w14:paraId="355555A2" w14:textId="77777777" w:rsidR="00E422BD" w:rsidRPr="000A2200" w:rsidRDefault="00E422BD" w:rsidP="00B21233">
            <w:pPr>
              <w:pStyle w:val="-0"/>
              <w:rPr>
                <w:rFonts w:cs="宋体"/>
                <w:b/>
                <w:bCs/>
              </w:rPr>
            </w:pPr>
            <w:r w:rsidRPr="000A2200">
              <w:rPr>
                <w:rFonts w:cs="宋体" w:hint="eastAsia"/>
                <w:b/>
                <w:bCs/>
              </w:rPr>
              <w:t>构件</w:t>
            </w:r>
          </w:p>
          <w:p w14:paraId="25C2EB97" w14:textId="77777777" w:rsidR="00E422BD" w:rsidRPr="000A2200" w:rsidRDefault="00E422BD" w:rsidP="00B21233">
            <w:pPr>
              <w:pStyle w:val="-0"/>
              <w:rPr>
                <w:rFonts w:cs="宋体"/>
                <w:b/>
                <w:bCs/>
              </w:rPr>
            </w:pPr>
            <w:r w:rsidRPr="000A2200">
              <w:rPr>
                <w:rFonts w:cs="宋体" w:hint="eastAsia"/>
                <w:b/>
                <w:bCs/>
              </w:rPr>
              <w:t>名称</w:t>
            </w:r>
          </w:p>
        </w:tc>
        <w:tc>
          <w:tcPr>
            <w:tcW w:w="1176" w:type="dxa"/>
            <w:tcBorders>
              <w:tl2br w:val="nil"/>
              <w:tr2bl w:val="nil"/>
            </w:tcBorders>
            <w:shd w:val="clear" w:color="auto" w:fill="F1F1F1"/>
            <w:vAlign w:val="center"/>
          </w:tcPr>
          <w:p w14:paraId="41D4BB20" w14:textId="77777777" w:rsidR="00E422BD" w:rsidRPr="000A2200" w:rsidRDefault="00E422BD" w:rsidP="00B21233">
            <w:pPr>
              <w:pStyle w:val="-0"/>
              <w:rPr>
                <w:rFonts w:cs="宋体"/>
                <w:b/>
                <w:bCs/>
              </w:rPr>
            </w:pPr>
            <w:r w:rsidRPr="000A2200">
              <w:rPr>
                <w:rFonts w:cs="宋体" w:hint="eastAsia"/>
                <w:b/>
                <w:bCs/>
              </w:rPr>
              <w:t>构件</w:t>
            </w:r>
          </w:p>
          <w:p w14:paraId="191B881B" w14:textId="77777777" w:rsidR="00E422BD" w:rsidRPr="000A2200" w:rsidRDefault="00E422BD" w:rsidP="00B21233">
            <w:pPr>
              <w:pStyle w:val="-0"/>
              <w:rPr>
                <w:rFonts w:cs="宋体"/>
                <w:b/>
                <w:bCs/>
              </w:rPr>
            </w:pPr>
            <w:r w:rsidRPr="000A2200">
              <w:rPr>
                <w:rFonts w:cs="宋体" w:hint="eastAsia"/>
                <w:b/>
                <w:bCs/>
              </w:rPr>
              <w:t>编号</w:t>
            </w:r>
          </w:p>
        </w:tc>
        <w:tc>
          <w:tcPr>
            <w:tcW w:w="1500" w:type="dxa"/>
            <w:tcBorders>
              <w:tl2br w:val="nil"/>
              <w:tr2bl w:val="nil"/>
            </w:tcBorders>
            <w:shd w:val="clear" w:color="auto" w:fill="F1F1F1"/>
            <w:vAlign w:val="center"/>
          </w:tcPr>
          <w:p w14:paraId="5041203E" w14:textId="77777777" w:rsidR="00E422BD" w:rsidRPr="000A2200" w:rsidRDefault="00E422BD" w:rsidP="00B21233">
            <w:pPr>
              <w:pStyle w:val="-0"/>
              <w:rPr>
                <w:rFonts w:cs="宋体"/>
                <w:b/>
                <w:bCs/>
              </w:rPr>
            </w:pPr>
            <w:r w:rsidRPr="000A2200">
              <w:rPr>
                <w:rFonts w:cs="宋体" w:hint="eastAsia"/>
                <w:b/>
                <w:bCs/>
              </w:rPr>
              <w:t>病害位置</w:t>
            </w:r>
          </w:p>
        </w:tc>
        <w:tc>
          <w:tcPr>
            <w:tcW w:w="2007" w:type="dxa"/>
            <w:tcBorders>
              <w:tl2br w:val="nil"/>
              <w:tr2bl w:val="nil"/>
            </w:tcBorders>
            <w:shd w:val="clear" w:color="auto" w:fill="F1F1F1"/>
            <w:vAlign w:val="center"/>
          </w:tcPr>
          <w:p w14:paraId="6D7EB958" w14:textId="77777777" w:rsidR="00E422BD" w:rsidRPr="000A2200" w:rsidRDefault="00E422BD" w:rsidP="00B21233">
            <w:pPr>
              <w:pStyle w:val="-0"/>
              <w:rPr>
                <w:rFonts w:cs="宋体"/>
                <w:b/>
                <w:bCs/>
              </w:rPr>
            </w:pPr>
            <w:r w:rsidRPr="000A2200">
              <w:rPr>
                <w:rFonts w:cs="宋体" w:hint="eastAsia"/>
                <w:b/>
                <w:bCs/>
              </w:rPr>
              <w:t>病害类型</w:t>
            </w:r>
          </w:p>
        </w:tc>
        <w:tc>
          <w:tcPr>
            <w:tcW w:w="1983" w:type="dxa"/>
            <w:tcBorders>
              <w:tl2br w:val="nil"/>
              <w:tr2bl w:val="nil"/>
            </w:tcBorders>
            <w:shd w:val="clear" w:color="auto" w:fill="F1F1F1"/>
            <w:vAlign w:val="center"/>
          </w:tcPr>
          <w:p w14:paraId="31996878" w14:textId="77777777" w:rsidR="00E422BD" w:rsidRPr="000A2200" w:rsidRDefault="00E422BD" w:rsidP="00B21233">
            <w:pPr>
              <w:pStyle w:val="-0"/>
              <w:rPr>
                <w:rFonts w:cs="宋体"/>
                <w:b/>
                <w:bCs/>
              </w:rPr>
            </w:pPr>
            <w:r w:rsidRPr="000A2200">
              <w:rPr>
                <w:rFonts w:cs="宋体" w:hint="eastAsia"/>
                <w:b/>
                <w:bCs/>
              </w:rPr>
              <w:t>病害特征</w:t>
            </w:r>
          </w:p>
        </w:tc>
      </w:tr>
      <w:tr w:rsidR="00E422BD" w:rsidRPr="000A2200" w14:paraId="0833B121" w14:textId="77777777" w:rsidTr="00B21233">
        <w:trPr>
          <w:trHeight w:val="567"/>
          <w:jc w:val="center"/>
        </w:trPr>
        <w:tc>
          <w:tcPr>
            <w:tcW w:w="726" w:type="dxa"/>
            <w:tcBorders>
              <w:tl2br w:val="nil"/>
              <w:tr2bl w:val="nil"/>
            </w:tcBorders>
            <w:vAlign w:val="center"/>
          </w:tcPr>
          <w:p w14:paraId="52E78B7B" w14:textId="77777777" w:rsidR="00E422BD" w:rsidRPr="000A2200" w:rsidRDefault="00E422BD" w:rsidP="00B21233">
            <w:pPr>
              <w:widowControl/>
              <w:jc w:val="center"/>
              <w:rPr>
                <w:rFonts w:cs="宋体"/>
                <w:sz w:val="21"/>
                <w:szCs w:val="21"/>
              </w:rPr>
            </w:pPr>
            <w:r w:rsidRPr="000A2200">
              <w:rPr>
                <w:rFonts w:cs="宋体" w:hint="eastAsia"/>
                <w:sz w:val="21"/>
                <w:szCs w:val="21"/>
              </w:rPr>
              <w:t>1</w:t>
            </w:r>
          </w:p>
        </w:tc>
        <w:tc>
          <w:tcPr>
            <w:tcW w:w="1216" w:type="dxa"/>
            <w:tcBorders>
              <w:tl2br w:val="nil"/>
              <w:tr2bl w:val="nil"/>
            </w:tcBorders>
            <w:vAlign w:val="center"/>
          </w:tcPr>
          <w:p w14:paraId="17DEC846" w14:textId="77777777" w:rsidR="00E422BD" w:rsidRPr="000A2200" w:rsidRDefault="00E422BD" w:rsidP="00B21233">
            <w:pPr>
              <w:widowControl/>
              <w:jc w:val="center"/>
              <w:rPr>
                <w:rFonts w:cs="宋体"/>
                <w:sz w:val="21"/>
                <w:szCs w:val="21"/>
              </w:rPr>
            </w:pPr>
            <w:r w:rsidRPr="000A2200">
              <w:rPr>
                <w:rFonts w:cs="宋体" w:hint="eastAsia"/>
                <w:sz w:val="21"/>
                <w:szCs w:val="21"/>
              </w:rPr>
              <w:t>台帽</w:t>
            </w:r>
          </w:p>
        </w:tc>
        <w:tc>
          <w:tcPr>
            <w:tcW w:w="1176" w:type="dxa"/>
            <w:tcBorders>
              <w:tl2br w:val="nil"/>
              <w:tr2bl w:val="nil"/>
            </w:tcBorders>
            <w:vAlign w:val="center"/>
          </w:tcPr>
          <w:p w14:paraId="58B5F00F" w14:textId="77777777" w:rsidR="00E422BD" w:rsidRPr="000A2200" w:rsidRDefault="00E422BD" w:rsidP="00B21233">
            <w:pPr>
              <w:widowControl/>
              <w:jc w:val="center"/>
              <w:rPr>
                <w:rFonts w:cs="宋体"/>
                <w:sz w:val="21"/>
                <w:szCs w:val="21"/>
              </w:rPr>
            </w:pPr>
            <w:r w:rsidRPr="000A2200">
              <w:rPr>
                <w:rFonts w:cs="宋体" w:hint="eastAsia"/>
                <w:sz w:val="21"/>
                <w:szCs w:val="21"/>
              </w:rPr>
              <w:t>0#</w:t>
            </w:r>
          </w:p>
        </w:tc>
        <w:tc>
          <w:tcPr>
            <w:tcW w:w="1500" w:type="dxa"/>
            <w:tcBorders>
              <w:tl2br w:val="nil"/>
              <w:tr2bl w:val="nil"/>
            </w:tcBorders>
            <w:vAlign w:val="center"/>
          </w:tcPr>
          <w:p w14:paraId="56C745FE"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c>
          <w:tcPr>
            <w:tcW w:w="2007" w:type="dxa"/>
            <w:tcBorders>
              <w:tl2br w:val="nil"/>
              <w:tr2bl w:val="nil"/>
            </w:tcBorders>
            <w:vAlign w:val="center"/>
          </w:tcPr>
          <w:p w14:paraId="35D4F33F" w14:textId="77777777" w:rsidR="00E422BD" w:rsidRPr="000A2200" w:rsidRDefault="00E422BD" w:rsidP="00B21233">
            <w:pPr>
              <w:widowControl/>
              <w:jc w:val="center"/>
              <w:rPr>
                <w:rFonts w:cs="宋体"/>
                <w:sz w:val="21"/>
                <w:szCs w:val="21"/>
              </w:rPr>
            </w:pPr>
            <w:r w:rsidRPr="000A2200">
              <w:rPr>
                <w:rFonts w:cs="宋体" w:hint="eastAsia"/>
                <w:sz w:val="21"/>
                <w:szCs w:val="21"/>
              </w:rPr>
              <w:t>渗水痕迹</w:t>
            </w:r>
          </w:p>
        </w:tc>
        <w:tc>
          <w:tcPr>
            <w:tcW w:w="1983" w:type="dxa"/>
            <w:tcBorders>
              <w:tl2br w:val="nil"/>
              <w:tr2bl w:val="nil"/>
            </w:tcBorders>
            <w:vAlign w:val="center"/>
          </w:tcPr>
          <w:p w14:paraId="458486C9"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r>
      <w:tr w:rsidR="00E422BD" w:rsidRPr="000A2200" w14:paraId="4C0E4BEB" w14:textId="77777777" w:rsidTr="00B21233">
        <w:trPr>
          <w:trHeight w:val="567"/>
          <w:jc w:val="center"/>
        </w:trPr>
        <w:tc>
          <w:tcPr>
            <w:tcW w:w="726" w:type="dxa"/>
            <w:tcBorders>
              <w:tl2br w:val="nil"/>
              <w:tr2bl w:val="nil"/>
            </w:tcBorders>
            <w:vAlign w:val="center"/>
          </w:tcPr>
          <w:p w14:paraId="421EE5E0" w14:textId="77777777" w:rsidR="00E422BD" w:rsidRPr="000A2200" w:rsidRDefault="00E422BD" w:rsidP="00B21233">
            <w:pPr>
              <w:widowControl/>
              <w:jc w:val="center"/>
              <w:rPr>
                <w:rFonts w:cs="宋体"/>
                <w:sz w:val="21"/>
                <w:szCs w:val="21"/>
              </w:rPr>
            </w:pPr>
            <w:r w:rsidRPr="000A2200">
              <w:rPr>
                <w:rFonts w:cs="宋体" w:hint="eastAsia"/>
                <w:sz w:val="21"/>
                <w:szCs w:val="21"/>
              </w:rPr>
              <w:t>2</w:t>
            </w:r>
          </w:p>
        </w:tc>
        <w:tc>
          <w:tcPr>
            <w:tcW w:w="1216" w:type="dxa"/>
            <w:tcBorders>
              <w:tl2br w:val="nil"/>
              <w:tr2bl w:val="nil"/>
            </w:tcBorders>
            <w:vAlign w:val="center"/>
          </w:tcPr>
          <w:p w14:paraId="3665A6A1" w14:textId="77777777" w:rsidR="00E422BD" w:rsidRPr="000A2200" w:rsidRDefault="00E422BD" w:rsidP="00B21233">
            <w:pPr>
              <w:widowControl/>
              <w:jc w:val="center"/>
              <w:rPr>
                <w:rFonts w:cs="宋体"/>
                <w:sz w:val="21"/>
                <w:szCs w:val="21"/>
              </w:rPr>
            </w:pPr>
            <w:r w:rsidRPr="000A2200">
              <w:rPr>
                <w:rFonts w:cs="宋体" w:hint="eastAsia"/>
                <w:sz w:val="21"/>
                <w:szCs w:val="21"/>
              </w:rPr>
              <w:t>台帽</w:t>
            </w:r>
          </w:p>
        </w:tc>
        <w:tc>
          <w:tcPr>
            <w:tcW w:w="1176" w:type="dxa"/>
            <w:tcBorders>
              <w:tl2br w:val="nil"/>
              <w:tr2bl w:val="nil"/>
            </w:tcBorders>
            <w:vAlign w:val="center"/>
          </w:tcPr>
          <w:p w14:paraId="74B649AC" w14:textId="77777777" w:rsidR="00E422BD" w:rsidRPr="000A2200" w:rsidRDefault="00E422BD" w:rsidP="00B21233">
            <w:pPr>
              <w:widowControl/>
              <w:jc w:val="center"/>
              <w:rPr>
                <w:rFonts w:cs="宋体"/>
                <w:sz w:val="21"/>
                <w:szCs w:val="21"/>
              </w:rPr>
            </w:pPr>
            <w:r w:rsidRPr="000A2200">
              <w:rPr>
                <w:rFonts w:cs="宋体" w:hint="eastAsia"/>
                <w:sz w:val="21"/>
                <w:szCs w:val="21"/>
              </w:rPr>
              <w:t>1#</w:t>
            </w:r>
          </w:p>
        </w:tc>
        <w:tc>
          <w:tcPr>
            <w:tcW w:w="1500" w:type="dxa"/>
            <w:tcBorders>
              <w:tl2br w:val="nil"/>
              <w:tr2bl w:val="nil"/>
            </w:tcBorders>
            <w:vAlign w:val="center"/>
          </w:tcPr>
          <w:p w14:paraId="10354DDD"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c>
          <w:tcPr>
            <w:tcW w:w="2007" w:type="dxa"/>
            <w:tcBorders>
              <w:tl2br w:val="nil"/>
              <w:tr2bl w:val="nil"/>
            </w:tcBorders>
            <w:vAlign w:val="center"/>
          </w:tcPr>
          <w:p w14:paraId="67F8CCDB" w14:textId="77777777" w:rsidR="00E422BD" w:rsidRPr="000A2200" w:rsidRDefault="00E422BD" w:rsidP="00B21233">
            <w:pPr>
              <w:widowControl/>
              <w:jc w:val="center"/>
              <w:rPr>
                <w:rFonts w:cs="宋体"/>
                <w:sz w:val="21"/>
                <w:szCs w:val="21"/>
              </w:rPr>
            </w:pPr>
            <w:r w:rsidRPr="000A2200">
              <w:rPr>
                <w:rFonts w:cs="宋体" w:hint="eastAsia"/>
                <w:sz w:val="21"/>
                <w:szCs w:val="21"/>
              </w:rPr>
              <w:t>渗水痕迹</w:t>
            </w:r>
          </w:p>
        </w:tc>
        <w:tc>
          <w:tcPr>
            <w:tcW w:w="1983" w:type="dxa"/>
            <w:tcBorders>
              <w:tl2br w:val="nil"/>
              <w:tr2bl w:val="nil"/>
            </w:tcBorders>
            <w:vAlign w:val="center"/>
          </w:tcPr>
          <w:p w14:paraId="4ED7E8E4" w14:textId="77777777" w:rsidR="00E422BD" w:rsidRPr="000A2200" w:rsidRDefault="00E422BD" w:rsidP="00B21233">
            <w:pPr>
              <w:widowControl/>
              <w:jc w:val="center"/>
              <w:rPr>
                <w:rFonts w:cs="宋体"/>
                <w:sz w:val="21"/>
                <w:szCs w:val="21"/>
              </w:rPr>
            </w:pPr>
            <w:r w:rsidRPr="000A2200">
              <w:rPr>
                <w:rFonts w:cs="宋体" w:hint="eastAsia"/>
                <w:sz w:val="21"/>
                <w:szCs w:val="21"/>
              </w:rPr>
              <w:t>/</w:t>
            </w:r>
          </w:p>
        </w:tc>
      </w:tr>
    </w:tbl>
    <w:p w14:paraId="5B834F16" w14:textId="77777777" w:rsidR="00E422BD" w:rsidRPr="000A2200" w:rsidRDefault="00E422BD" w:rsidP="00E422BD">
      <w:pPr>
        <w:pStyle w:val="affff2"/>
        <w:rPr>
          <w:rFonts w:ascii="Times New Roman" w:hAnsi="Times New Roman" w:cs="Times New Roman"/>
        </w:rPr>
      </w:pPr>
      <w:r w:rsidRPr="000A2200">
        <w:rPr>
          <w:rFonts w:ascii="Times New Roman" w:hAnsi="Times New Roman" w:cs="Times New Roman" w:hint="eastAsia"/>
        </w:rPr>
        <w:t xml:space="preserve">6.2.3 </w:t>
      </w:r>
      <w:r w:rsidRPr="000A2200">
        <w:rPr>
          <w:rFonts w:ascii="Times New Roman" w:hAnsi="Times New Roman" w:cs="Times New Roman" w:hint="eastAsia"/>
        </w:rPr>
        <w:t>桥梁现状评估</w:t>
      </w:r>
    </w:p>
    <w:p w14:paraId="577DDB3A" w14:textId="77777777" w:rsidR="00E422BD" w:rsidRPr="000A2200" w:rsidRDefault="00E422BD" w:rsidP="00E422BD">
      <w:pPr>
        <w:pStyle w:val="aff4"/>
        <w:ind w:firstLine="464"/>
        <w:rPr>
          <w:rFonts w:ascii="Times New Roman" w:hAnsi="Times New Roman"/>
        </w:rPr>
      </w:pPr>
      <w:r w:rsidRPr="000A2200">
        <w:rPr>
          <w:rFonts w:ascii="Times New Roman" w:hAnsi="Times New Roman" w:hint="eastAsia"/>
        </w:rPr>
        <w:t>根据上海同丰工程咨询有限公司于</w:t>
      </w:r>
      <w:r w:rsidRPr="000A2200">
        <w:rPr>
          <w:rFonts w:ascii="Times New Roman" w:hAnsi="Times New Roman" w:hint="eastAsia"/>
        </w:rPr>
        <w:t>2024</w:t>
      </w:r>
      <w:r w:rsidRPr="000A2200">
        <w:rPr>
          <w:rFonts w:ascii="Times New Roman" w:hAnsi="Times New Roman" w:hint="eastAsia"/>
        </w:rPr>
        <w:t>年</w:t>
      </w:r>
      <w:r w:rsidRPr="000A2200">
        <w:rPr>
          <w:rFonts w:ascii="Times New Roman" w:hAnsi="Times New Roman" w:hint="eastAsia"/>
        </w:rPr>
        <w:t>7</w:t>
      </w:r>
      <w:r w:rsidRPr="000A2200">
        <w:rPr>
          <w:rFonts w:ascii="Times New Roman" w:hAnsi="Times New Roman" w:hint="eastAsia"/>
        </w:rPr>
        <w:t>月出具的《泖圩四号路上圩南桥定期检查报告》结论：依据《公路桥梁技术状况评定标准》</w:t>
      </w:r>
      <w:r w:rsidRPr="000A2200">
        <w:rPr>
          <w:rFonts w:ascii="Times New Roman" w:hAnsi="Times New Roman" w:hint="eastAsia"/>
        </w:rPr>
        <w:t>(JTG/TH21-2011)</w:t>
      </w:r>
      <w:r w:rsidRPr="000A2200">
        <w:rPr>
          <w:rFonts w:ascii="Times New Roman" w:hAnsi="Times New Roman" w:hint="eastAsia"/>
        </w:rPr>
        <w:t>规定的方法进行桥梁技术状况等级评定，该桥按分层综合评定法评定，桥梁技术状况评分为</w:t>
      </w:r>
      <w:r w:rsidRPr="000A2200">
        <w:rPr>
          <w:rFonts w:ascii="Times New Roman" w:hAnsi="Times New Roman" w:hint="eastAsia"/>
        </w:rPr>
        <w:t>90.8</w:t>
      </w:r>
      <w:r w:rsidRPr="000A2200">
        <w:rPr>
          <w:rFonts w:ascii="Times New Roman" w:hAnsi="Times New Roman" w:hint="eastAsia"/>
        </w:rPr>
        <w:t>分，评定为</w:t>
      </w:r>
      <w:r w:rsidRPr="000A2200">
        <w:rPr>
          <w:rFonts w:ascii="Times New Roman" w:hAnsi="Times New Roman" w:hint="eastAsia"/>
        </w:rPr>
        <w:t>2</w:t>
      </w:r>
      <w:r w:rsidRPr="000A2200">
        <w:rPr>
          <w:rFonts w:ascii="Times New Roman" w:hAnsi="Times New Roman" w:hint="eastAsia"/>
        </w:rPr>
        <w:t>类，即有轻微缺损，对桥梁使用功能无影响。</w:t>
      </w:r>
    </w:p>
    <w:p w14:paraId="125030EA" w14:textId="77777777" w:rsidR="00E422BD" w:rsidRPr="000A2200" w:rsidRDefault="00E422BD" w:rsidP="00E422BD">
      <w:pPr>
        <w:pStyle w:val="afffc"/>
        <w:rPr>
          <w:rFonts w:ascii="Times New Roman" w:hAnsi="Times New Roman" w:cs="Times New Roman"/>
        </w:rPr>
      </w:pPr>
      <w:bookmarkStart w:id="168" w:name="_Toc186529472"/>
      <w:bookmarkStart w:id="169" w:name="_Toc31451"/>
      <w:bookmarkStart w:id="170" w:name="_Toc193958906"/>
      <w:bookmarkStart w:id="171" w:name="_Toc138925747"/>
      <w:r w:rsidRPr="000A2200">
        <w:rPr>
          <w:rFonts w:ascii="Times New Roman" w:hAnsi="Times New Roman" w:cs="Times New Roman" w:hint="eastAsia"/>
        </w:rPr>
        <w:t xml:space="preserve">6.3 </w:t>
      </w:r>
      <w:r w:rsidRPr="000A2200">
        <w:rPr>
          <w:rFonts w:ascii="Times New Roman" w:hAnsi="Times New Roman" w:cs="Times New Roman" w:hint="eastAsia"/>
        </w:rPr>
        <w:t>桥梁维修设计方案</w:t>
      </w:r>
      <w:bookmarkEnd w:id="168"/>
      <w:bookmarkEnd w:id="169"/>
      <w:bookmarkEnd w:id="170"/>
    </w:p>
    <w:p w14:paraId="2971499D" w14:textId="77777777" w:rsidR="00E422BD" w:rsidRPr="000A2200" w:rsidRDefault="00E422BD" w:rsidP="00E422BD">
      <w:pPr>
        <w:pStyle w:val="affff2"/>
        <w:rPr>
          <w:rFonts w:ascii="Times New Roman" w:hAnsi="Times New Roman" w:cs="Times New Roman"/>
        </w:rPr>
      </w:pPr>
      <w:r w:rsidRPr="000A2200">
        <w:rPr>
          <w:rFonts w:ascii="Times New Roman" w:hAnsi="Times New Roman" w:cs="Times New Roman" w:hint="eastAsia"/>
        </w:rPr>
        <w:t xml:space="preserve">6.3.1 </w:t>
      </w:r>
      <w:r w:rsidRPr="000A2200">
        <w:rPr>
          <w:rFonts w:ascii="Times New Roman" w:hAnsi="Times New Roman" w:cs="Times New Roman" w:hint="eastAsia"/>
        </w:rPr>
        <w:t>设计标准</w:t>
      </w:r>
      <w:bookmarkEnd w:id="171"/>
    </w:p>
    <w:p w14:paraId="7A21E63F" w14:textId="77777777" w:rsidR="00E422BD" w:rsidRPr="000A2200" w:rsidRDefault="00E422BD" w:rsidP="00E422BD">
      <w:pPr>
        <w:spacing w:line="360" w:lineRule="auto"/>
        <w:ind w:firstLineChars="200" w:firstLine="480"/>
      </w:pPr>
      <w:bookmarkStart w:id="172" w:name="_Toc138925748"/>
      <w:r w:rsidRPr="000A2200">
        <w:rPr>
          <w:rFonts w:hint="eastAsia"/>
        </w:rPr>
        <w:t>1</w:t>
      </w:r>
      <w:r w:rsidRPr="000A2200">
        <w:rPr>
          <w:rFonts w:hint="eastAsia"/>
        </w:rPr>
        <w:t>）桥梁设计荷载：维持原有桥梁设计荷载；</w:t>
      </w:r>
    </w:p>
    <w:p w14:paraId="018AF368" w14:textId="77777777" w:rsidR="00E422BD" w:rsidRPr="000A2200" w:rsidRDefault="00E422BD" w:rsidP="00E422BD">
      <w:pPr>
        <w:spacing w:line="360" w:lineRule="auto"/>
        <w:ind w:firstLineChars="200" w:firstLine="480"/>
      </w:pPr>
      <w:r w:rsidRPr="000A2200">
        <w:rPr>
          <w:rFonts w:hint="eastAsia"/>
        </w:rPr>
        <w:t>2</w:t>
      </w:r>
      <w:r w:rsidRPr="000A2200">
        <w:rPr>
          <w:rFonts w:hint="eastAsia"/>
        </w:rPr>
        <w:t>）桥梁耐久性设计环境类别为</w:t>
      </w:r>
      <w:r w:rsidRPr="000A2200">
        <w:rPr>
          <w:rFonts w:hint="eastAsia"/>
        </w:rPr>
        <w:t>I</w:t>
      </w:r>
      <w:r w:rsidRPr="000A2200">
        <w:rPr>
          <w:rFonts w:hint="eastAsia"/>
        </w:rPr>
        <w:t>类；</w:t>
      </w:r>
    </w:p>
    <w:p w14:paraId="4AA87B47" w14:textId="77777777" w:rsidR="00E422BD" w:rsidRPr="000A2200" w:rsidRDefault="00E422BD" w:rsidP="00E422BD">
      <w:pPr>
        <w:spacing w:line="360" w:lineRule="auto"/>
        <w:ind w:firstLineChars="200" w:firstLine="480"/>
      </w:pPr>
      <w:r w:rsidRPr="000A2200">
        <w:rPr>
          <w:rFonts w:hint="eastAsia"/>
        </w:rPr>
        <w:t>3</w:t>
      </w:r>
      <w:r w:rsidRPr="000A2200">
        <w:rPr>
          <w:rFonts w:hint="eastAsia"/>
        </w:rPr>
        <w:t>）桥梁维修后不改变现状老桥桥面、梁底高程。</w:t>
      </w:r>
    </w:p>
    <w:p w14:paraId="3C8E29DD" w14:textId="77777777" w:rsidR="00E422BD" w:rsidRPr="000A2200" w:rsidRDefault="00E422BD" w:rsidP="00E422BD">
      <w:pPr>
        <w:spacing w:line="360" w:lineRule="auto"/>
        <w:ind w:firstLineChars="200" w:firstLine="480"/>
      </w:pPr>
      <w:r w:rsidRPr="000A2200">
        <w:rPr>
          <w:rFonts w:hint="eastAsia"/>
        </w:rPr>
        <w:t>4</w:t>
      </w:r>
      <w:r w:rsidRPr="000A2200">
        <w:rPr>
          <w:rFonts w:hint="eastAsia"/>
        </w:rPr>
        <w:t>）桥梁维修不得随意增加桥面铺装厚度和静荷载，严禁覆盖伸缩装置。</w:t>
      </w:r>
    </w:p>
    <w:p w14:paraId="34E8C4C6" w14:textId="77777777" w:rsidR="00E422BD" w:rsidRPr="000A2200" w:rsidRDefault="00E422BD" w:rsidP="00E422BD">
      <w:pPr>
        <w:pStyle w:val="affff2"/>
        <w:rPr>
          <w:rFonts w:ascii="Times New Roman" w:hAnsi="Times New Roman" w:cs="Times New Roman"/>
        </w:rPr>
      </w:pPr>
      <w:r w:rsidRPr="000A2200">
        <w:rPr>
          <w:rFonts w:ascii="Times New Roman" w:hAnsi="Times New Roman" w:cs="Times New Roman" w:hint="eastAsia"/>
        </w:rPr>
        <w:t xml:space="preserve">6.3.2 </w:t>
      </w:r>
      <w:r w:rsidRPr="000A2200">
        <w:rPr>
          <w:rFonts w:ascii="Times New Roman" w:hAnsi="Times New Roman" w:cs="Times New Roman" w:hint="eastAsia"/>
        </w:rPr>
        <w:t>设计原则</w:t>
      </w:r>
      <w:bookmarkEnd w:id="172"/>
    </w:p>
    <w:p w14:paraId="60D1B053" w14:textId="77777777" w:rsidR="00E422BD" w:rsidRPr="000A2200" w:rsidRDefault="00E422BD" w:rsidP="00E422BD">
      <w:pPr>
        <w:spacing w:line="360" w:lineRule="auto"/>
        <w:ind w:firstLineChars="200" w:firstLine="480"/>
      </w:pPr>
      <w:r w:rsidRPr="000A2200">
        <w:rPr>
          <w:rFonts w:hint="eastAsia"/>
        </w:rPr>
        <w:t>根据工程总体设计原则，结合桥梁专业特点，确定本工程桥梁结构设计原则如下：</w:t>
      </w:r>
    </w:p>
    <w:p w14:paraId="67665C88" w14:textId="77777777" w:rsidR="00E422BD" w:rsidRPr="000A2200" w:rsidRDefault="00E422BD" w:rsidP="00E422BD">
      <w:pPr>
        <w:spacing w:line="360" w:lineRule="auto"/>
        <w:ind w:firstLineChars="200" w:firstLine="480"/>
      </w:pPr>
      <w:r w:rsidRPr="000A2200">
        <w:rPr>
          <w:rFonts w:hint="eastAsia"/>
        </w:rPr>
        <w:t>1</w:t>
      </w:r>
      <w:r w:rsidRPr="000A2200">
        <w:rPr>
          <w:rFonts w:hint="eastAsia"/>
        </w:rPr>
        <w:t>、</w:t>
      </w:r>
      <w:r w:rsidRPr="000A2200">
        <w:t>加固设计方案应</w:t>
      </w:r>
      <w:r w:rsidRPr="000A2200">
        <w:rPr>
          <w:rFonts w:hint="eastAsia"/>
        </w:rPr>
        <w:t>有针对性</w:t>
      </w:r>
      <w:r w:rsidRPr="000A2200">
        <w:t>、标本兼治</w:t>
      </w:r>
    </w:p>
    <w:p w14:paraId="5CF8BB53" w14:textId="77777777" w:rsidR="00E422BD" w:rsidRPr="000A2200" w:rsidRDefault="00E422BD" w:rsidP="00E422BD">
      <w:pPr>
        <w:spacing w:line="360" w:lineRule="auto"/>
        <w:ind w:firstLineChars="200" w:firstLine="480"/>
      </w:pPr>
      <w:r w:rsidRPr="000A2200">
        <w:rPr>
          <w:rFonts w:hint="eastAsia"/>
        </w:rPr>
        <w:t>2</w:t>
      </w:r>
      <w:r w:rsidRPr="000A2200">
        <w:rPr>
          <w:rFonts w:hint="eastAsia"/>
        </w:rPr>
        <w:t>、</w:t>
      </w:r>
      <w:r w:rsidRPr="000A2200">
        <w:t>安全性原则</w:t>
      </w:r>
    </w:p>
    <w:p w14:paraId="4D374AE6" w14:textId="77777777" w:rsidR="00E422BD" w:rsidRPr="000A2200" w:rsidRDefault="00E422BD" w:rsidP="00E422BD">
      <w:pPr>
        <w:spacing w:line="360" w:lineRule="auto"/>
        <w:ind w:firstLineChars="200" w:firstLine="480"/>
      </w:pPr>
      <w:r w:rsidRPr="000A2200">
        <w:t>既要考虑各种病害导致结构承载力的降低，也要考虑加固措施及其施工过程对结构承载力的不利影响。特别是对原结构的损伤，应尽量减至最低程度。</w:t>
      </w:r>
    </w:p>
    <w:p w14:paraId="5D413B09" w14:textId="77777777" w:rsidR="00E422BD" w:rsidRPr="000A2200" w:rsidRDefault="00E422BD" w:rsidP="00E422BD">
      <w:pPr>
        <w:spacing w:line="360" w:lineRule="auto"/>
        <w:ind w:firstLineChars="200" w:firstLine="480"/>
      </w:pPr>
      <w:r w:rsidRPr="000A2200">
        <w:rPr>
          <w:rFonts w:hint="eastAsia"/>
        </w:rPr>
        <w:t>3</w:t>
      </w:r>
      <w:r w:rsidRPr="000A2200">
        <w:rPr>
          <w:rFonts w:hint="eastAsia"/>
        </w:rPr>
        <w:t>、</w:t>
      </w:r>
      <w:r w:rsidRPr="000A2200">
        <w:t>方便施工原则</w:t>
      </w:r>
    </w:p>
    <w:p w14:paraId="2A82AE2C" w14:textId="77777777" w:rsidR="00E422BD" w:rsidRPr="000A2200" w:rsidRDefault="00E422BD" w:rsidP="00E422BD">
      <w:pPr>
        <w:spacing w:line="360" w:lineRule="auto"/>
        <w:ind w:firstLineChars="200" w:firstLine="480"/>
      </w:pPr>
      <w:r w:rsidRPr="000A2200">
        <w:rPr>
          <w:rFonts w:hint="eastAsia"/>
        </w:rPr>
        <w:t>维修整治</w:t>
      </w:r>
      <w:r w:rsidRPr="000A2200">
        <w:t>方案的制订要充分考虑到施工条件和难度，方便施工</w:t>
      </w:r>
      <w:r w:rsidRPr="000A2200">
        <w:rPr>
          <w:rFonts w:hint="eastAsia"/>
        </w:rPr>
        <w:t>；维修、加固设计应与施工方法紧密结合，并采取有效措施，保证新老结构连接可靠、协同工作。</w:t>
      </w:r>
    </w:p>
    <w:p w14:paraId="7260A905" w14:textId="77777777" w:rsidR="00E422BD" w:rsidRPr="000A2200" w:rsidRDefault="00E422BD" w:rsidP="00E422BD">
      <w:pPr>
        <w:spacing w:line="360" w:lineRule="auto"/>
        <w:ind w:firstLineChars="200" w:firstLine="480"/>
      </w:pPr>
      <w:r w:rsidRPr="000A2200">
        <w:rPr>
          <w:rFonts w:hint="eastAsia"/>
        </w:rPr>
        <w:t>4</w:t>
      </w:r>
      <w:r w:rsidRPr="000A2200">
        <w:rPr>
          <w:rFonts w:hint="eastAsia"/>
        </w:rPr>
        <w:t>、</w:t>
      </w:r>
      <w:r w:rsidRPr="000A2200">
        <w:t>经济性原则</w:t>
      </w:r>
    </w:p>
    <w:p w14:paraId="01411942" w14:textId="77777777" w:rsidR="00E422BD" w:rsidRPr="000A2200" w:rsidRDefault="00E422BD" w:rsidP="00E422BD">
      <w:pPr>
        <w:spacing w:line="360" w:lineRule="auto"/>
        <w:ind w:firstLineChars="200" w:firstLine="480"/>
      </w:pPr>
      <w:r w:rsidRPr="000A2200">
        <w:lastRenderedPageBreak/>
        <w:t>加固措施在满足功能要求的前提下，应兼顾经济性原则，</w:t>
      </w:r>
      <w:r w:rsidRPr="000A2200">
        <w:rPr>
          <w:rFonts w:hint="eastAsia"/>
        </w:rPr>
        <w:t>并保留具有利用价值的构件，避免不必要的拆除、更换，</w:t>
      </w:r>
      <w:r w:rsidRPr="000A2200">
        <w:t>避免不必要的浪费。</w:t>
      </w:r>
    </w:p>
    <w:p w14:paraId="3972B6F1" w14:textId="77777777" w:rsidR="00E422BD" w:rsidRPr="000A2200" w:rsidRDefault="00E422BD" w:rsidP="00E422BD">
      <w:pPr>
        <w:spacing w:line="360" w:lineRule="auto"/>
        <w:ind w:firstLineChars="200" w:firstLine="480"/>
      </w:pPr>
      <w:r w:rsidRPr="000A2200">
        <w:rPr>
          <w:rFonts w:hint="eastAsia"/>
        </w:rPr>
        <w:t>5</w:t>
      </w:r>
      <w:r w:rsidRPr="000A2200">
        <w:rPr>
          <w:rFonts w:hint="eastAsia"/>
        </w:rPr>
        <w:t>、维修及加固方案应遵循不增加桥梁恒载、避免处理后由于恒载增加对桥梁板梁、桥墩台结构及桥梁基础承载力的不利影响。</w:t>
      </w:r>
    </w:p>
    <w:p w14:paraId="00E11DB6" w14:textId="77777777" w:rsidR="00E422BD" w:rsidRPr="000A2200" w:rsidRDefault="00E422BD" w:rsidP="00E422BD">
      <w:pPr>
        <w:spacing w:line="360" w:lineRule="auto"/>
        <w:ind w:firstLineChars="200" w:firstLine="480"/>
      </w:pPr>
      <w:r w:rsidRPr="000A2200">
        <w:rPr>
          <w:rFonts w:hint="eastAsia"/>
        </w:rPr>
        <w:t>6</w:t>
      </w:r>
      <w:r w:rsidRPr="000A2200">
        <w:rPr>
          <w:rFonts w:hint="eastAsia"/>
        </w:rPr>
        <w:t>、在维修、加固施工过程中，尽可能减少对桥上、桥下正常通行的干扰，同时，采取必要的措施，减少对周围环境的影响。</w:t>
      </w:r>
    </w:p>
    <w:p w14:paraId="573D8C1C" w14:textId="77777777" w:rsidR="00E422BD" w:rsidRPr="000A2200" w:rsidRDefault="00E422BD" w:rsidP="00E422BD">
      <w:pPr>
        <w:pStyle w:val="affff2"/>
        <w:rPr>
          <w:rFonts w:ascii="Times New Roman" w:hAnsi="Times New Roman" w:cs="Times New Roman"/>
        </w:rPr>
      </w:pPr>
      <w:r w:rsidRPr="000A2200">
        <w:rPr>
          <w:rFonts w:ascii="Times New Roman" w:hAnsi="Times New Roman" w:cs="Times New Roman" w:hint="eastAsia"/>
        </w:rPr>
        <w:t xml:space="preserve">6.3.3 </w:t>
      </w:r>
      <w:r w:rsidRPr="000A2200">
        <w:rPr>
          <w:rFonts w:ascii="Times New Roman" w:hAnsi="Times New Roman" w:cs="Times New Roman" w:hint="eastAsia"/>
        </w:rPr>
        <w:t>桥梁维修加固设计</w:t>
      </w:r>
    </w:p>
    <w:p w14:paraId="6F34E277" w14:textId="77777777" w:rsidR="00E422BD" w:rsidRPr="000A2200" w:rsidRDefault="00E422BD" w:rsidP="00E422BD">
      <w:pPr>
        <w:spacing w:line="360" w:lineRule="auto"/>
        <w:ind w:firstLineChars="200" w:firstLine="480"/>
      </w:pPr>
      <w:r w:rsidRPr="000A2200">
        <w:rPr>
          <w:rFonts w:hint="eastAsia"/>
        </w:rPr>
        <w:t>根据设计人员现场踏勘及桥梁检测报告，分析病害产生原因，并对病害进行针对性维修。本次工程上圩南桥维修内容主要为：桥面加铺磨耗层；清理堵塞伸缩缝、更换伸缩缝止水带、修补伸缩缝后浇带开裂破损露筋区域；支座复位；清洗涂装栏杆，栏杆加高；更换桥头接坡栏杆和桥铭牌；修复板梁、栏杆等混凝土破损区域；清理堵塞泄水管；清理梁底附着物。</w:t>
      </w:r>
    </w:p>
    <w:p w14:paraId="5AE0E1CB"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1</w:t>
      </w:r>
      <w:r w:rsidRPr="000A2200">
        <w:rPr>
          <w:rFonts w:hint="eastAsia"/>
        </w:rPr>
        <w:t>）桥面系</w:t>
      </w:r>
    </w:p>
    <w:p w14:paraId="00431E9D" w14:textId="77777777" w:rsidR="00E422BD" w:rsidRPr="000A2200" w:rsidRDefault="00E422BD" w:rsidP="00E422BD">
      <w:pPr>
        <w:spacing w:line="360" w:lineRule="auto"/>
        <w:ind w:firstLineChars="200" w:firstLine="480"/>
      </w:pPr>
      <w:r w:rsidRPr="000A2200">
        <w:rPr>
          <w:rFonts w:hint="eastAsia"/>
        </w:rPr>
        <w:t>1</w:t>
      </w:r>
      <w:r w:rsidRPr="000A2200">
        <w:rPr>
          <w:rFonts w:hint="eastAsia"/>
        </w:rPr>
        <w:t>）根据设计经验，铺装磨光、露骨的产生会影响行车的舒适性和安全性，同时影响了桥梁的美观。因此，本次设计考虑对混凝土铺装进行抛丸处理，对裂缝及破损区域进行修复，加铺</w:t>
      </w:r>
      <w:r w:rsidRPr="000A2200">
        <w:rPr>
          <w:rFonts w:hint="eastAsia"/>
        </w:rPr>
        <w:t>8mm</w:t>
      </w:r>
      <w:r w:rsidRPr="000A2200">
        <w:rPr>
          <w:rFonts w:hint="eastAsia"/>
        </w:rPr>
        <w:t>环氧超薄磨耗层。</w:t>
      </w:r>
    </w:p>
    <w:p w14:paraId="29FA15CC" w14:textId="77777777" w:rsidR="00E422BD" w:rsidRPr="000A2200" w:rsidRDefault="00E422BD" w:rsidP="00E422BD">
      <w:pPr>
        <w:spacing w:line="360" w:lineRule="auto"/>
        <w:ind w:firstLineChars="200" w:firstLine="480"/>
      </w:pPr>
      <w:r w:rsidRPr="000A2200">
        <w:rPr>
          <w:rFonts w:hint="eastAsia"/>
        </w:rPr>
        <w:t>2</w:t>
      </w:r>
      <w:r w:rsidRPr="000A2200">
        <w:rPr>
          <w:rFonts w:hint="eastAsia"/>
        </w:rPr>
        <w:t>）对于伸缩缝堵塞，应及时清理疏通；根据桥台渗水现象判断，桥台处伸缩缝止水带失效，因此，对于桥台漏水的桥梁更换对应的伸缩缝止水带。</w:t>
      </w:r>
    </w:p>
    <w:p w14:paraId="7A2305C1" w14:textId="77777777" w:rsidR="00E422BD" w:rsidRPr="000A2200" w:rsidRDefault="00E422BD" w:rsidP="00E422BD">
      <w:pPr>
        <w:spacing w:line="360" w:lineRule="auto"/>
        <w:ind w:firstLineChars="200" w:firstLine="480"/>
      </w:pPr>
      <w:r w:rsidRPr="000A2200">
        <w:rPr>
          <w:rFonts w:hint="eastAsia"/>
        </w:rPr>
        <w:t>3</w:t>
      </w:r>
      <w:r w:rsidRPr="000A2200">
        <w:rPr>
          <w:rFonts w:hint="eastAsia"/>
        </w:rPr>
        <w:t>）对于伸缩缝后浇带破损露筋，本次工程凿除伸缩缝保护带表面混凝土，凿除厚度至裂缝深度且不小于</w:t>
      </w:r>
      <w:r w:rsidRPr="000A2200">
        <w:rPr>
          <w:rFonts w:hint="eastAsia"/>
        </w:rPr>
        <w:t>3cm</w:t>
      </w:r>
      <w:r w:rsidRPr="000A2200">
        <w:rPr>
          <w:rFonts w:hint="eastAsia"/>
        </w:rPr>
        <w:t>，对外露钢筋除锈、清洗干净后采用环氧碎石早强混凝土（环氧树脂材料与精制骨料均匀拌制而成）修复伸缩缝后浇带。</w:t>
      </w:r>
    </w:p>
    <w:p w14:paraId="2CA0B2C1" w14:textId="77777777" w:rsidR="00E422BD" w:rsidRPr="000A2200" w:rsidRDefault="00E422BD" w:rsidP="00E422BD">
      <w:pPr>
        <w:ind w:firstLine="480"/>
        <w:jc w:val="center"/>
      </w:pPr>
      <w:r w:rsidRPr="000A2200">
        <w:rPr>
          <w:noProof/>
        </w:rPr>
        <w:drawing>
          <wp:inline distT="0" distB="0" distL="0" distR="0" wp14:anchorId="1DEBCC2F" wp14:editId="7A04DBBF">
            <wp:extent cx="3615055" cy="1518285"/>
            <wp:effectExtent l="0" t="0" r="4445" b="5715"/>
            <wp:docPr id="1624712637" name="图片 1" descr="P350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712637" name="图片 1" descr="P3502#yIS1"/>
                    <pic:cNvPicPr>
                      <a:picLocks noChangeAspect="1"/>
                    </pic:cNvPicPr>
                  </pic:nvPicPr>
                  <pic:blipFill>
                    <a:blip r:embed="rId93"/>
                    <a:stretch>
                      <a:fillRect/>
                    </a:stretch>
                  </pic:blipFill>
                  <pic:spPr>
                    <a:xfrm>
                      <a:off x="0" y="0"/>
                      <a:ext cx="3615055" cy="1518285"/>
                    </a:xfrm>
                    <a:prstGeom prst="rect">
                      <a:avLst/>
                    </a:prstGeom>
                  </pic:spPr>
                </pic:pic>
              </a:graphicData>
            </a:graphic>
          </wp:inline>
        </w:drawing>
      </w:r>
    </w:p>
    <w:p w14:paraId="2BF6507C" w14:textId="77777777" w:rsidR="00E422BD" w:rsidRPr="000A2200" w:rsidRDefault="00E422BD" w:rsidP="00E422BD">
      <w:pPr>
        <w:pStyle w:val="-"/>
        <w:rPr>
          <w:rFonts w:eastAsia="宋体" w:cs="宋体"/>
          <w:b/>
          <w:bCs/>
        </w:rPr>
      </w:pPr>
      <w:r w:rsidRPr="000A2200">
        <w:rPr>
          <w:rFonts w:eastAsia="宋体" w:cs="宋体" w:hint="eastAsia"/>
          <w:b/>
          <w:bCs/>
        </w:rPr>
        <w:t>伸缩缝后浇带破损维修示意图</w:t>
      </w:r>
    </w:p>
    <w:p w14:paraId="237A6BA2" w14:textId="77777777" w:rsidR="00E422BD" w:rsidRPr="000A2200" w:rsidRDefault="00E422BD" w:rsidP="00E422BD">
      <w:pPr>
        <w:spacing w:line="360" w:lineRule="auto"/>
        <w:ind w:firstLineChars="200" w:firstLine="480"/>
      </w:pPr>
      <w:r w:rsidRPr="000A2200">
        <w:rPr>
          <w:rFonts w:hint="eastAsia"/>
        </w:rPr>
        <w:t>4</w:t>
      </w:r>
      <w:r w:rsidRPr="000A2200">
        <w:rPr>
          <w:rFonts w:hint="eastAsia"/>
        </w:rPr>
        <w:t>）对于上部结构破损、锈胀露筋处，先凿除疏松混凝土，露筋部分钢筋需除锈，冲洗干</w:t>
      </w:r>
      <w:r w:rsidRPr="000A2200">
        <w:rPr>
          <w:rFonts w:hint="eastAsia"/>
        </w:rPr>
        <w:t>净后，采用环氧砂浆修补。</w:t>
      </w:r>
    </w:p>
    <w:p w14:paraId="2A7FDD60" w14:textId="77777777" w:rsidR="00E422BD" w:rsidRPr="000A2200" w:rsidRDefault="00E422BD" w:rsidP="00E422BD">
      <w:pPr>
        <w:spacing w:line="360" w:lineRule="auto"/>
        <w:ind w:firstLineChars="200" w:firstLine="480"/>
      </w:pPr>
      <w:r w:rsidRPr="000A2200">
        <w:rPr>
          <w:rFonts w:hint="eastAsia"/>
        </w:rPr>
        <w:t>5</w:t>
      </w:r>
      <w:r w:rsidRPr="000A2200">
        <w:rPr>
          <w:rFonts w:hint="eastAsia"/>
        </w:rPr>
        <w:t>）对桥梁范围栏杆和桥名牌进行清洗涂装，栏杆加高至</w:t>
      </w:r>
      <w:r w:rsidRPr="000A2200">
        <w:rPr>
          <w:rFonts w:hint="eastAsia"/>
        </w:rPr>
        <w:t>1.4m</w:t>
      </w:r>
      <w:r w:rsidRPr="000A2200">
        <w:rPr>
          <w:rFonts w:hint="eastAsia"/>
        </w:rPr>
        <w:t>。</w:t>
      </w:r>
    </w:p>
    <w:p w14:paraId="065C7635" w14:textId="77777777" w:rsidR="00E422BD" w:rsidRPr="000A2200" w:rsidRDefault="00E422BD" w:rsidP="00E422BD">
      <w:pPr>
        <w:spacing w:line="360" w:lineRule="auto"/>
        <w:ind w:firstLineChars="200" w:firstLine="480"/>
      </w:pPr>
      <w:r w:rsidRPr="000A2200">
        <w:rPr>
          <w:rFonts w:hint="eastAsia"/>
        </w:rPr>
        <w:t>6</w:t>
      </w:r>
      <w:r w:rsidRPr="000A2200">
        <w:rPr>
          <w:rFonts w:hint="eastAsia"/>
        </w:rPr>
        <w:t>）两侧桥头接坡栏杆间距过大，为确保车辆及行人安全，对桥头接坡栏杆进行更换，更换为高度为</w:t>
      </w:r>
      <w:r w:rsidRPr="000A2200">
        <w:rPr>
          <w:rFonts w:hint="eastAsia"/>
        </w:rPr>
        <w:t>1.4m</w:t>
      </w:r>
      <w:r w:rsidRPr="000A2200">
        <w:rPr>
          <w:rFonts w:hint="eastAsia"/>
        </w:rPr>
        <w:t>的花板栏杆。</w:t>
      </w:r>
    </w:p>
    <w:p w14:paraId="242F89ED" w14:textId="77777777" w:rsidR="00E422BD" w:rsidRPr="000A2200" w:rsidRDefault="00E422BD" w:rsidP="00E422BD">
      <w:pPr>
        <w:spacing w:line="360" w:lineRule="auto"/>
        <w:ind w:firstLineChars="200" w:firstLine="480"/>
      </w:pPr>
      <w:r w:rsidRPr="000A2200">
        <w:rPr>
          <w:rFonts w:hint="eastAsia"/>
        </w:rPr>
        <w:t>7</w:t>
      </w:r>
      <w:r w:rsidRPr="000A2200">
        <w:rPr>
          <w:rFonts w:hint="eastAsia"/>
        </w:rPr>
        <w:t>）为了整体协调美观性，桥铭牌拆除，移位重建。</w:t>
      </w:r>
    </w:p>
    <w:p w14:paraId="4ECB0531" w14:textId="77777777" w:rsidR="00E422BD" w:rsidRPr="000A2200" w:rsidRDefault="00E422BD" w:rsidP="00E422BD">
      <w:pPr>
        <w:spacing w:line="360" w:lineRule="auto"/>
        <w:ind w:firstLineChars="200" w:firstLine="480"/>
      </w:pPr>
      <w:r w:rsidRPr="000A2200">
        <w:rPr>
          <w:rFonts w:hint="eastAsia"/>
        </w:rPr>
        <w:t>8</w:t>
      </w:r>
      <w:r w:rsidRPr="000A2200">
        <w:rPr>
          <w:rFonts w:hint="eastAsia"/>
        </w:rPr>
        <w:t>）清理堵塞的泄水管。</w:t>
      </w:r>
    </w:p>
    <w:p w14:paraId="5D92F633"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2</w:t>
      </w:r>
      <w:r w:rsidRPr="000A2200">
        <w:rPr>
          <w:rFonts w:hint="eastAsia"/>
        </w:rPr>
        <w:t>）上部结构</w:t>
      </w:r>
    </w:p>
    <w:p w14:paraId="69FBF4B7" w14:textId="77777777" w:rsidR="00E422BD" w:rsidRPr="000A2200" w:rsidRDefault="00E422BD" w:rsidP="00E422BD">
      <w:pPr>
        <w:spacing w:line="360" w:lineRule="auto"/>
        <w:ind w:firstLineChars="200" w:firstLine="480"/>
      </w:pPr>
      <w:r w:rsidRPr="000A2200">
        <w:rPr>
          <w:rFonts w:hint="eastAsia"/>
        </w:rPr>
        <w:t>1</w:t>
      </w:r>
      <w:r w:rsidRPr="000A2200">
        <w:rPr>
          <w:rFonts w:hint="eastAsia"/>
        </w:rPr>
        <w:t>）对于上部结构破损、锈胀露筋处，先凿除疏松混凝土，露筋部分钢筋需除锈，冲洗干净后，采用环氧砂浆修补。</w:t>
      </w:r>
    </w:p>
    <w:p w14:paraId="01E809CB" w14:textId="77777777" w:rsidR="00E422BD" w:rsidRPr="000A2200" w:rsidRDefault="00E422BD" w:rsidP="00E422BD">
      <w:pPr>
        <w:spacing w:line="360" w:lineRule="auto"/>
        <w:ind w:firstLineChars="200" w:firstLine="480"/>
      </w:pPr>
      <w:r w:rsidRPr="000A2200">
        <w:rPr>
          <w:rFonts w:hint="eastAsia"/>
        </w:rPr>
        <w:t>2</w:t>
      </w:r>
      <w:r w:rsidRPr="000A2200">
        <w:rPr>
          <w:rFonts w:hint="eastAsia"/>
        </w:rPr>
        <w:t>）对梁底混凝土附着物进行清除。</w:t>
      </w:r>
    </w:p>
    <w:p w14:paraId="3DCC6725" w14:textId="77777777" w:rsidR="00E422BD" w:rsidRPr="000A2200" w:rsidRDefault="00E422BD" w:rsidP="00E422BD">
      <w:pPr>
        <w:spacing w:line="360" w:lineRule="auto"/>
        <w:ind w:firstLineChars="200" w:firstLine="480"/>
      </w:pPr>
      <w:r w:rsidRPr="000A2200">
        <w:rPr>
          <w:rFonts w:hint="eastAsia"/>
        </w:rPr>
        <w:t>3</w:t>
      </w:r>
      <w:r w:rsidRPr="000A2200">
        <w:rPr>
          <w:rFonts w:hint="eastAsia"/>
        </w:rPr>
        <w:t>）对于移位的支座，进行复位处理。</w:t>
      </w:r>
    </w:p>
    <w:p w14:paraId="659DCB56" w14:textId="77777777" w:rsidR="00E422BD" w:rsidRPr="000A2200" w:rsidRDefault="00E422BD" w:rsidP="00E422BD">
      <w:pPr>
        <w:pStyle w:val="affff2"/>
        <w:rPr>
          <w:rFonts w:ascii="Times New Roman" w:hAnsi="Times New Roman"/>
        </w:rPr>
      </w:pPr>
      <w:r w:rsidRPr="000A2200">
        <w:rPr>
          <w:rFonts w:ascii="Times New Roman" w:hAnsi="Times New Roman" w:hint="eastAsia"/>
        </w:rPr>
        <w:t xml:space="preserve">6.3.4 </w:t>
      </w:r>
      <w:r w:rsidRPr="000A2200">
        <w:rPr>
          <w:rFonts w:ascii="Times New Roman" w:hAnsi="Times New Roman" w:hint="eastAsia"/>
        </w:rPr>
        <w:t>主要材料及性能要求</w:t>
      </w:r>
    </w:p>
    <w:p w14:paraId="718E8B5D" w14:textId="77777777" w:rsidR="00E422BD" w:rsidRPr="000A2200" w:rsidRDefault="00E422BD" w:rsidP="00E422BD">
      <w:pPr>
        <w:numPr>
          <w:ilvl w:val="0"/>
          <w:numId w:val="35"/>
        </w:numPr>
        <w:spacing w:line="360" w:lineRule="auto"/>
      </w:pPr>
      <w:r w:rsidRPr="000A2200">
        <w:rPr>
          <w:rFonts w:hint="eastAsia"/>
        </w:rPr>
        <w:t>主要材料</w:t>
      </w:r>
    </w:p>
    <w:p w14:paraId="048568EC"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1</w:t>
      </w:r>
      <w:r w:rsidRPr="000A2200">
        <w:rPr>
          <w:rFonts w:hint="eastAsia"/>
        </w:rPr>
        <w:t>）</w:t>
      </w:r>
      <w:r w:rsidRPr="000A2200">
        <w:t>桥面系</w:t>
      </w:r>
    </w:p>
    <w:p w14:paraId="0D16DC36" w14:textId="77777777" w:rsidR="00E422BD" w:rsidRPr="000A2200" w:rsidRDefault="00E422BD" w:rsidP="00E422BD">
      <w:pPr>
        <w:spacing w:line="360" w:lineRule="auto"/>
        <w:ind w:firstLineChars="200" w:firstLine="480"/>
      </w:pPr>
      <w:r w:rsidRPr="000A2200">
        <w:rPr>
          <w:rFonts w:hint="eastAsia"/>
        </w:rPr>
        <w:t>环氧超薄磨耗层、环氧碎石早强混凝土、环氧砂浆、伸缩缝橡胶带。</w:t>
      </w:r>
    </w:p>
    <w:p w14:paraId="410AB91E"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2</w:t>
      </w:r>
      <w:r w:rsidRPr="000A2200">
        <w:rPr>
          <w:rFonts w:hint="eastAsia"/>
        </w:rPr>
        <w:t>）</w:t>
      </w:r>
      <w:r w:rsidRPr="000A2200">
        <w:t>混凝土脱落、露筋修复</w:t>
      </w:r>
    </w:p>
    <w:p w14:paraId="536C81E6" w14:textId="77777777" w:rsidR="00E422BD" w:rsidRPr="000A2200" w:rsidRDefault="00E422BD" w:rsidP="00E422BD">
      <w:pPr>
        <w:spacing w:line="360" w:lineRule="auto"/>
        <w:ind w:firstLineChars="200" w:firstLine="480"/>
      </w:pPr>
      <w:r w:rsidRPr="000A2200">
        <w:t>混凝土结构表面混凝土脱落、露筋修复材料采用环氧砂浆，配合比采用</w:t>
      </w:r>
      <w:r w:rsidRPr="000A2200">
        <w:t>1</w:t>
      </w:r>
      <w:r w:rsidRPr="000A2200">
        <w:t>：</w:t>
      </w:r>
      <w:r w:rsidRPr="000A2200">
        <w:t>1</w:t>
      </w:r>
      <w:r w:rsidRPr="000A2200">
        <w:t>，其质量及性能应符合现行相关标准、规范的要求。</w:t>
      </w:r>
    </w:p>
    <w:p w14:paraId="04C031C5" w14:textId="77777777" w:rsidR="00E422BD" w:rsidRPr="000A2200" w:rsidRDefault="00E422BD" w:rsidP="00E422BD">
      <w:pPr>
        <w:numPr>
          <w:ilvl w:val="0"/>
          <w:numId w:val="35"/>
        </w:numPr>
        <w:spacing w:line="360" w:lineRule="auto"/>
      </w:pPr>
      <w:r w:rsidRPr="000A2200">
        <w:rPr>
          <w:rFonts w:hint="eastAsia"/>
        </w:rPr>
        <w:t>性能要求</w:t>
      </w:r>
    </w:p>
    <w:p w14:paraId="5C42048B"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1</w:t>
      </w:r>
      <w:r w:rsidRPr="000A2200">
        <w:rPr>
          <w:rFonts w:hint="eastAsia"/>
        </w:rPr>
        <w:t>）超薄磨耗层技术指标要求</w:t>
      </w:r>
    </w:p>
    <w:p w14:paraId="6BB52841" w14:textId="77777777" w:rsidR="00E422BD" w:rsidRPr="000A2200" w:rsidRDefault="00E422BD" w:rsidP="00E422BD">
      <w:pPr>
        <w:pStyle w:val="afd"/>
        <w:ind w:firstLineChars="0" w:firstLine="0"/>
        <w:jc w:val="center"/>
        <w:rPr>
          <w:rFonts w:cs="宋体"/>
          <w:b/>
          <w:bCs/>
          <w:sz w:val="21"/>
          <w:szCs w:val="21"/>
        </w:rPr>
      </w:pPr>
      <w:r w:rsidRPr="000A2200">
        <w:rPr>
          <w:rFonts w:cs="宋体" w:hint="eastAsia"/>
          <w:b/>
          <w:bCs/>
          <w:sz w:val="21"/>
          <w:szCs w:val="21"/>
        </w:rPr>
        <w:t>磨耗层指标</w:t>
      </w:r>
    </w:p>
    <w:tbl>
      <w:tblPr>
        <w:tblW w:w="6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285"/>
        <w:gridCol w:w="2857"/>
      </w:tblGrid>
      <w:tr w:rsidR="00E422BD" w:rsidRPr="000A2200" w14:paraId="6FAED0F3" w14:textId="77777777" w:rsidTr="00B21233">
        <w:trPr>
          <w:trHeight w:val="567"/>
          <w:jc w:val="center"/>
        </w:trPr>
        <w:tc>
          <w:tcPr>
            <w:tcW w:w="2161" w:type="dxa"/>
            <w:shd w:val="clear" w:color="auto" w:fill="D9D9D9"/>
            <w:vAlign w:val="center"/>
          </w:tcPr>
          <w:p w14:paraId="1FD624B3"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指标</w:t>
            </w:r>
          </w:p>
        </w:tc>
        <w:tc>
          <w:tcPr>
            <w:tcW w:w="1285" w:type="dxa"/>
            <w:shd w:val="clear" w:color="auto" w:fill="D9D9D9"/>
            <w:vAlign w:val="center"/>
          </w:tcPr>
          <w:p w14:paraId="754AADD5"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单位</w:t>
            </w:r>
          </w:p>
        </w:tc>
        <w:tc>
          <w:tcPr>
            <w:tcW w:w="2857" w:type="dxa"/>
            <w:shd w:val="clear" w:color="auto" w:fill="D9D9D9"/>
            <w:vAlign w:val="center"/>
          </w:tcPr>
          <w:p w14:paraId="4CFBB72B" w14:textId="77777777" w:rsidR="00E422BD" w:rsidRPr="000A2200" w:rsidRDefault="00E422BD" w:rsidP="00B21233">
            <w:pPr>
              <w:widowControl/>
              <w:jc w:val="center"/>
              <w:rPr>
                <w:rFonts w:cs="宋体"/>
                <w:color w:val="000000"/>
                <w:kern w:val="0"/>
                <w:sz w:val="21"/>
                <w:szCs w:val="21"/>
              </w:rPr>
            </w:pPr>
            <w:r w:rsidRPr="000A2200">
              <w:rPr>
                <w:rFonts w:cs="宋体" w:hint="eastAsia"/>
                <w:kern w:val="0"/>
                <w:sz w:val="21"/>
                <w:szCs w:val="21"/>
              </w:rPr>
              <w:t>技术要求</w:t>
            </w:r>
          </w:p>
        </w:tc>
      </w:tr>
      <w:tr w:rsidR="00E422BD" w:rsidRPr="000A2200" w14:paraId="36206A7A" w14:textId="77777777" w:rsidTr="00B21233">
        <w:trPr>
          <w:trHeight w:val="567"/>
          <w:jc w:val="center"/>
        </w:trPr>
        <w:tc>
          <w:tcPr>
            <w:tcW w:w="2161" w:type="dxa"/>
            <w:vAlign w:val="center"/>
          </w:tcPr>
          <w:p w14:paraId="2092DC70"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色泽</w:t>
            </w:r>
          </w:p>
        </w:tc>
        <w:tc>
          <w:tcPr>
            <w:tcW w:w="1285" w:type="dxa"/>
            <w:vAlign w:val="center"/>
          </w:tcPr>
          <w:p w14:paraId="3D1F665E"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2857" w:type="dxa"/>
            <w:vAlign w:val="center"/>
          </w:tcPr>
          <w:p w14:paraId="78A6E808"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黑色</w:t>
            </w:r>
          </w:p>
        </w:tc>
      </w:tr>
      <w:tr w:rsidR="00E422BD" w:rsidRPr="000A2200" w14:paraId="37B2A0D8" w14:textId="77777777" w:rsidTr="00B21233">
        <w:trPr>
          <w:trHeight w:val="567"/>
          <w:jc w:val="center"/>
        </w:trPr>
        <w:tc>
          <w:tcPr>
            <w:tcW w:w="2161" w:type="dxa"/>
            <w:vAlign w:val="center"/>
          </w:tcPr>
          <w:p w14:paraId="14A18FA2"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莫氏硬度</w:t>
            </w:r>
          </w:p>
        </w:tc>
        <w:tc>
          <w:tcPr>
            <w:tcW w:w="1285" w:type="dxa"/>
            <w:vAlign w:val="center"/>
          </w:tcPr>
          <w:p w14:paraId="150FEE01"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2857" w:type="dxa"/>
            <w:vAlign w:val="center"/>
          </w:tcPr>
          <w:p w14:paraId="1F2A6007"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不小于</w:t>
            </w:r>
            <w:r w:rsidRPr="000A2200">
              <w:rPr>
                <w:rFonts w:cs="宋体" w:hint="eastAsia"/>
                <w:kern w:val="0"/>
                <w:sz w:val="21"/>
                <w:szCs w:val="21"/>
              </w:rPr>
              <w:t>6.5</w:t>
            </w:r>
          </w:p>
        </w:tc>
      </w:tr>
      <w:tr w:rsidR="00E422BD" w:rsidRPr="000A2200" w14:paraId="3B9436D7" w14:textId="77777777" w:rsidTr="00B21233">
        <w:trPr>
          <w:trHeight w:val="567"/>
          <w:jc w:val="center"/>
        </w:trPr>
        <w:tc>
          <w:tcPr>
            <w:tcW w:w="2161" w:type="dxa"/>
            <w:vAlign w:val="center"/>
          </w:tcPr>
          <w:p w14:paraId="5AD15010"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磨光值</w:t>
            </w:r>
          </w:p>
        </w:tc>
        <w:tc>
          <w:tcPr>
            <w:tcW w:w="1285" w:type="dxa"/>
            <w:vAlign w:val="center"/>
          </w:tcPr>
          <w:p w14:paraId="2AF96E99"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PSV</w:t>
            </w:r>
          </w:p>
        </w:tc>
        <w:tc>
          <w:tcPr>
            <w:tcW w:w="2857" w:type="dxa"/>
            <w:vAlign w:val="center"/>
          </w:tcPr>
          <w:p w14:paraId="3E14B5EE"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不小于</w:t>
            </w:r>
            <w:r w:rsidRPr="000A2200">
              <w:rPr>
                <w:rFonts w:cs="宋体" w:hint="eastAsia"/>
                <w:kern w:val="0"/>
                <w:sz w:val="21"/>
                <w:szCs w:val="21"/>
              </w:rPr>
              <w:t>70</w:t>
            </w:r>
          </w:p>
        </w:tc>
      </w:tr>
      <w:tr w:rsidR="00E422BD" w:rsidRPr="000A2200" w14:paraId="75207F58" w14:textId="77777777" w:rsidTr="00B21233">
        <w:trPr>
          <w:trHeight w:val="567"/>
          <w:jc w:val="center"/>
        </w:trPr>
        <w:tc>
          <w:tcPr>
            <w:tcW w:w="2161" w:type="dxa"/>
            <w:vAlign w:val="center"/>
          </w:tcPr>
          <w:p w14:paraId="4008A59B"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压碎值</w:t>
            </w:r>
          </w:p>
        </w:tc>
        <w:tc>
          <w:tcPr>
            <w:tcW w:w="1285" w:type="dxa"/>
            <w:vAlign w:val="center"/>
          </w:tcPr>
          <w:p w14:paraId="26C5FA6F"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2857" w:type="dxa"/>
            <w:vAlign w:val="center"/>
          </w:tcPr>
          <w:p w14:paraId="142546F9"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不大于</w:t>
            </w:r>
            <w:r w:rsidRPr="000A2200">
              <w:rPr>
                <w:rFonts w:cs="宋体" w:hint="eastAsia"/>
                <w:kern w:val="0"/>
                <w:sz w:val="21"/>
                <w:szCs w:val="21"/>
              </w:rPr>
              <w:t>10</w:t>
            </w:r>
          </w:p>
        </w:tc>
      </w:tr>
      <w:tr w:rsidR="00E422BD" w:rsidRPr="000A2200" w14:paraId="7BC85CA1" w14:textId="77777777" w:rsidTr="00B21233">
        <w:trPr>
          <w:trHeight w:val="567"/>
          <w:jc w:val="center"/>
        </w:trPr>
        <w:tc>
          <w:tcPr>
            <w:tcW w:w="2161" w:type="dxa"/>
            <w:vAlign w:val="center"/>
          </w:tcPr>
          <w:p w14:paraId="7AC23858"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lastRenderedPageBreak/>
              <w:t>粒径大小</w:t>
            </w:r>
          </w:p>
        </w:tc>
        <w:tc>
          <w:tcPr>
            <w:tcW w:w="1285" w:type="dxa"/>
            <w:vAlign w:val="center"/>
          </w:tcPr>
          <w:p w14:paraId="07F87F09"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mm</w:t>
            </w:r>
          </w:p>
        </w:tc>
        <w:tc>
          <w:tcPr>
            <w:tcW w:w="2857" w:type="dxa"/>
            <w:vAlign w:val="center"/>
          </w:tcPr>
          <w:p w14:paraId="632E2182"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1~3</w:t>
            </w:r>
          </w:p>
        </w:tc>
      </w:tr>
      <w:tr w:rsidR="00E422BD" w:rsidRPr="000A2200" w14:paraId="3F612E7F" w14:textId="77777777" w:rsidTr="00B21233">
        <w:trPr>
          <w:trHeight w:val="567"/>
          <w:jc w:val="center"/>
        </w:trPr>
        <w:tc>
          <w:tcPr>
            <w:tcW w:w="2161" w:type="dxa"/>
            <w:vAlign w:val="center"/>
          </w:tcPr>
          <w:p w14:paraId="5096759D"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常温密度</w:t>
            </w:r>
          </w:p>
        </w:tc>
        <w:tc>
          <w:tcPr>
            <w:tcW w:w="1285" w:type="dxa"/>
            <w:vAlign w:val="center"/>
          </w:tcPr>
          <w:p w14:paraId="372ADBE1"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g/cm</w:t>
            </w:r>
            <w:r w:rsidRPr="000A2200">
              <w:rPr>
                <w:rFonts w:cs="宋体" w:hint="eastAsia"/>
                <w:kern w:val="0"/>
                <w:sz w:val="21"/>
                <w:szCs w:val="21"/>
                <w:vertAlign w:val="superscript"/>
              </w:rPr>
              <w:t>3</w:t>
            </w:r>
          </w:p>
        </w:tc>
        <w:tc>
          <w:tcPr>
            <w:tcW w:w="2857" w:type="dxa"/>
            <w:vAlign w:val="center"/>
          </w:tcPr>
          <w:p w14:paraId="02422A66"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不小于</w:t>
            </w:r>
            <w:r w:rsidRPr="000A2200">
              <w:rPr>
                <w:rFonts w:cs="宋体" w:hint="eastAsia"/>
                <w:kern w:val="0"/>
                <w:sz w:val="21"/>
                <w:szCs w:val="21"/>
              </w:rPr>
              <w:t>3.0</w:t>
            </w:r>
          </w:p>
        </w:tc>
      </w:tr>
      <w:tr w:rsidR="00E422BD" w:rsidRPr="000A2200" w14:paraId="07DE0734" w14:textId="77777777" w:rsidTr="00B21233">
        <w:trPr>
          <w:trHeight w:val="567"/>
          <w:jc w:val="center"/>
        </w:trPr>
        <w:tc>
          <w:tcPr>
            <w:tcW w:w="2161" w:type="dxa"/>
            <w:vAlign w:val="center"/>
          </w:tcPr>
          <w:p w14:paraId="0E4194C2"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含水量</w:t>
            </w:r>
          </w:p>
        </w:tc>
        <w:tc>
          <w:tcPr>
            <w:tcW w:w="1285" w:type="dxa"/>
            <w:vAlign w:val="center"/>
          </w:tcPr>
          <w:p w14:paraId="04F4A00F"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2857" w:type="dxa"/>
            <w:vAlign w:val="center"/>
          </w:tcPr>
          <w:p w14:paraId="37AD212A"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小于</w:t>
            </w:r>
            <w:r w:rsidRPr="000A2200">
              <w:rPr>
                <w:rFonts w:cs="宋体" w:hint="eastAsia"/>
                <w:kern w:val="0"/>
                <w:sz w:val="21"/>
                <w:szCs w:val="21"/>
              </w:rPr>
              <w:t>0.2%</w:t>
            </w:r>
          </w:p>
        </w:tc>
      </w:tr>
      <w:tr w:rsidR="00E422BD" w:rsidRPr="000A2200" w14:paraId="487DEE61" w14:textId="77777777" w:rsidTr="00B21233">
        <w:trPr>
          <w:trHeight w:val="567"/>
          <w:jc w:val="center"/>
        </w:trPr>
        <w:tc>
          <w:tcPr>
            <w:tcW w:w="2161" w:type="dxa"/>
            <w:vAlign w:val="center"/>
          </w:tcPr>
          <w:p w14:paraId="6BC6F92E"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细集料坚固性</w:t>
            </w:r>
          </w:p>
        </w:tc>
        <w:tc>
          <w:tcPr>
            <w:tcW w:w="1285" w:type="dxa"/>
            <w:vAlign w:val="center"/>
          </w:tcPr>
          <w:p w14:paraId="4B5248C1"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2857" w:type="dxa"/>
            <w:vAlign w:val="center"/>
          </w:tcPr>
          <w:p w14:paraId="2EBDF572"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不大于</w:t>
            </w:r>
            <w:r w:rsidRPr="000A2200">
              <w:rPr>
                <w:rFonts w:cs="宋体" w:hint="eastAsia"/>
                <w:kern w:val="0"/>
                <w:sz w:val="21"/>
                <w:szCs w:val="21"/>
              </w:rPr>
              <w:t>1%</w:t>
            </w:r>
          </w:p>
        </w:tc>
      </w:tr>
    </w:tbl>
    <w:p w14:paraId="222EE285"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2</w:t>
      </w:r>
      <w:r w:rsidRPr="000A2200">
        <w:rPr>
          <w:rFonts w:hint="eastAsia"/>
        </w:rPr>
        <w:t>）环氧砂浆材料技术指标要求</w:t>
      </w:r>
    </w:p>
    <w:p w14:paraId="7BB4D5A4" w14:textId="77777777" w:rsidR="00E422BD" w:rsidRPr="000A2200" w:rsidRDefault="00E422BD" w:rsidP="00E422BD">
      <w:pPr>
        <w:pStyle w:val="afd"/>
        <w:ind w:firstLineChars="0" w:firstLine="0"/>
        <w:jc w:val="center"/>
        <w:rPr>
          <w:rFonts w:cs="宋体"/>
          <w:b/>
          <w:bCs/>
          <w:sz w:val="21"/>
          <w:szCs w:val="21"/>
        </w:rPr>
      </w:pPr>
      <w:r w:rsidRPr="000A2200">
        <w:rPr>
          <w:rFonts w:cs="宋体" w:hint="eastAsia"/>
          <w:b/>
          <w:bCs/>
          <w:sz w:val="21"/>
          <w:szCs w:val="21"/>
        </w:rPr>
        <w:t>环氧砂浆性能指标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3410"/>
      </w:tblGrid>
      <w:tr w:rsidR="00E422BD" w:rsidRPr="000A2200" w14:paraId="31977464" w14:textId="77777777" w:rsidTr="00B21233">
        <w:trPr>
          <w:trHeight w:val="567"/>
          <w:jc w:val="center"/>
        </w:trPr>
        <w:tc>
          <w:tcPr>
            <w:tcW w:w="4264" w:type="dxa"/>
            <w:shd w:val="clear" w:color="auto" w:fill="D9D9D9"/>
            <w:vAlign w:val="center"/>
          </w:tcPr>
          <w:p w14:paraId="6374DFCC" w14:textId="77777777" w:rsidR="00E422BD" w:rsidRPr="000A2200" w:rsidRDefault="00E422BD" w:rsidP="00B21233">
            <w:pPr>
              <w:jc w:val="center"/>
              <w:rPr>
                <w:rFonts w:cs="宋体"/>
                <w:kern w:val="0"/>
                <w:sz w:val="21"/>
                <w:szCs w:val="21"/>
              </w:rPr>
            </w:pPr>
            <w:r w:rsidRPr="000A2200">
              <w:rPr>
                <w:rFonts w:cs="宋体" w:hint="eastAsia"/>
                <w:kern w:val="0"/>
                <w:sz w:val="21"/>
                <w:szCs w:val="21"/>
              </w:rPr>
              <w:t>性能项目</w:t>
            </w:r>
          </w:p>
        </w:tc>
        <w:tc>
          <w:tcPr>
            <w:tcW w:w="3410" w:type="dxa"/>
            <w:shd w:val="clear" w:color="auto" w:fill="D9D9D9"/>
            <w:vAlign w:val="center"/>
          </w:tcPr>
          <w:p w14:paraId="15BA929E" w14:textId="77777777" w:rsidR="00E422BD" w:rsidRPr="000A2200" w:rsidRDefault="00E422BD" w:rsidP="00B21233">
            <w:pPr>
              <w:jc w:val="center"/>
              <w:rPr>
                <w:rFonts w:cs="宋体"/>
                <w:kern w:val="0"/>
                <w:sz w:val="21"/>
                <w:szCs w:val="21"/>
              </w:rPr>
            </w:pPr>
            <w:r w:rsidRPr="000A2200">
              <w:rPr>
                <w:rFonts w:cs="宋体" w:hint="eastAsia"/>
                <w:kern w:val="0"/>
                <w:sz w:val="21"/>
                <w:szCs w:val="21"/>
              </w:rPr>
              <w:t>性能要求</w:t>
            </w:r>
          </w:p>
        </w:tc>
      </w:tr>
      <w:tr w:rsidR="00E422BD" w:rsidRPr="000A2200" w14:paraId="531D1BBA" w14:textId="77777777" w:rsidTr="00B21233">
        <w:trPr>
          <w:trHeight w:val="567"/>
          <w:jc w:val="center"/>
        </w:trPr>
        <w:tc>
          <w:tcPr>
            <w:tcW w:w="4264" w:type="dxa"/>
            <w:vAlign w:val="center"/>
          </w:tcPr>
          <w:p w14:paraId="1A58F4A0" w14:textId="77777777" w:rsidR="00E422BD" w:rsidRPr="000A2200" w:rsidRDefault="00E422BD" w:rsidP="00B21233">
            <w:pPr>
              <w:jc w:val="center"/>
              <w:rPr>
                <w:rFonts w:cs="宋体"/>
                <w:kern w:val="0"/>
                <w:sz w:val="21"/>
                <w:szCs w:val="21"/>
              </w:rPr>
            </w:pPr>
            <w:r w:rsidRPr="000A2200">
              <w:rPr>
                <w:rFonts w:cs="宋体" w:hint="eastAsia"/>
                <w:kern w:val="0"/>
                <w:sz w:val="21"/>
                <w:szCs w:val="21"/>
              </w:rPr>
              <w:t>7</w:t>
            </w:r>
            <w:r w:rsidRPr="000A2200">
              <w:rPr>
                <w:rFonts w:cs="宋体" w:hint="eastAsia"/>
                <w:kern w:val="0"/>
                <w:sz w:val="21"/>
                <w:szCs w:val="21"/>
              </w:rPr>
              <w:t>天抗压强度（</w:t>
            </w:r>
            <w:r w:rsidRPr="000A2200">
              <w:rPr>
                <w:rFonts w:cs="宋体" w:hint="eastAsia"/>
                <w:kern w:val="0"/>
                <w:sz w:val="21"/>
                <w:szCs w:val="21"/>
              </w:rPr>
              <w:t>MPa</w:t>
            </w:r>
            <w:r w:rsidRPr="000A2200">
              <w:rPr>
                <w:rFonts w:cs="宋体" w:hint="eastAsia"/>
                <w:kern w:val="0"/>
                <w:sz w:val="21"/>
                <w:szCs w:val="21"/>
              </w:rPr>
              <w:t>）</w:t>
            </w:r>
          </w:p>
        </w:tc>
        <w:tc>
          <w:tcPr>
            <w:tcW w:w="3410" w:type="dxa"/>
            <w:vAlign w:val="center"/>
          </w:tcPr>
          <w:p w14:paraId="61AD5EDC" w14:textId="77777777" w:rsidR="00E422BD" w:rsidRPr="000A2200" w:rsidRDefault="00E422BD" w:rsidP="00B21233">
            <w:pPr>
              <w:jc w:val="center"/>
              <w:rPr>
                <w:rFonts w:cs="宋体"/>
                <w:kern w:val="0"/>
                <w:sz w:val="21"/>
                <w:szCs w:val="21"/>
              </w:rPr>
            </w:pPr>
            <w:r w:rsidRPr="000A2200">
              <w:rPr>
                <w:rFonts w:cs="宋体" w:hint="eastAsia"/>
                <w:kern w:val="0"/>
                <w:sz w:val="21"/>
                <w:szCs w:val="21"/>
              </w:rPr>
              <w:t>≥</w:t>
            </w:r>
            <w:r w:rsidRPr="000A2200">
              <w:rPr>
                <w:rFonts w:cs="宋体" w:hint="eastAsia"/>
                <w:kern w:val="0"/>
                <w:sz w:val="21"/>
                <w:szCs w:val="21"/>
              </w:rPr>
              <w:t>50</w:t>
            </w:r>
          </w:p>
        </w:tc>
      </w:tr>
      <w:tr w:rsidR="00E422BD" w:rsidRPr="000A2200" w14:paraId="201DCBBD" w14:textId="77777777" w:rsidTr="00B21233">
        <w:trPr>
          <w:trHeight w:val="567"/>
          <w:jc w:val="center"/>
        </w:trPr>
        <w:tc>
          <w:tcPr>
            <w:tcW w:w="4264" w:type="dxa"/>
            <w:vAlign w:val="center"/>
          </w:tcPr>
          <w:p w14:paraId="1EBD8770" w14:textId="77777777" w:rsidR="00E422BD" w:rsidRPr="000A2200" w:rsidRDefault="00E422BD" w:rsidP="00B21233">
            <w:pPr>
              <w:jc w:val="center"/>
              <w:rPr>
                <w:rFonts w:cs="宋体"/>
                <w:kern w:val="0"/>
                <w:sz w:val="21"/>
                <w:szCs w:val="21"/>
              </w:rPr>
            </w:pPr>
            <w:r w:rsidRPr="000A2200">
              <w:rPr>
                <w:rFonts w:cs="宋体" w:hint="eastAsia"/>
                <w:kern w:val="0"/>
                <w:sz w:val="21"/>
                <w:szCs w:val="21"/>
              </w:rPr>
              <w:t>28</w:t>
            </w:r>
            <w:r w:rsidRPr="000A2200">
              <w:rPr>
                <w:rFonts w:cs="宋体" w:hint="eastAsia"/>
                <w:kern w:val="0"/>
                <w:sz w:val="21"/>
                <w:szCs w:val="21"/>
              </w:rPr>
              <w:t>天抗压强度（</w:t>
            </w:r>
            <w:r w:rsidRPr="000A2200">
              <w:rPr>
                <w:rFonts w:cs="宋体" w:hint="eastAsia"/>
                <w:kern w:val="0"/>
                <w:sz w:val="21"/>
                <w:szCs w:val="21"/>
              </w:rPr>
              <w:t>MPa</w:t>
            </w:r>
            <w:r w:rsidRPr="000A2200">
              <w:rPr>
                <w:rFonts w:cs="宋体" w:hint="eastAsia"/>
                <w:kern w:val="0"/>
                <w:sz w:val="21"/>
                <w:szCs w:val="21"/>
              </w:rPr>
              <w:t>）</w:t>
            </w:r>
          </w:p>
        </w:tc>
        <w:tc>
          <w:tcPr>
            <w:tcW w:w="3410" w:type="dxa"/>
            <w:vAlign w:val="center"/>
          </w:tcPr>
          <w:p w14:paraId="6801977F" w14:textId="77777777" w:rsidR="00E422BD" w:rsidRPr="000A2200" w:rsidRDefault="00E422BD" w:rsidP="00B21233">
            <w:pPr>
              <w:jc w:val="center"/>
              <w:rPr>
                <w:rFonts w:cs="宋体"/>
                <w:kern w:val="0"/>
                <w:sz w:val="21"/>
                <w:szCs w:val="21"/>
              </w:rPr>
            </w:pPr>
            <w:r w:rsidRPr="000A2200">
              <w:rPr>
                <w:rFonts w:cs="宋体" w:hint="eastAsia"/>
                <w:kern w:val="0"/>
                <w:sz w:val="21"/>
                <w:szCs w:val="21"/>
              </w:rPr>
              <w:t>≥</w:t>
            </w:r>
            <w:r w:rsidRPr="000A2200">
              <w:rPr>
                <w:rFonts w:cs="宋体" w:hint="eastAsia"/>
                <w:kern w:val="0"/>
                <w:sz w:val="21"/>
                <w:szCs w:val="21"/>
              </w:rPr>
              <w:t>60</w:t>
            </w:r>
          </w:p>
        </w:tc>
      </w:tr>
    </w:tbl>
    <w:p w14:paraId="321DDB04"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2</w:t>
      </w:r>
      <w:r w:rsidRPr="000A2200">
        <w:rPr>
          <w:rFonts w:hint="eastAsia"/>
        </w:rPr>
        <w:t>）环氧碎石早强混凝土物理特性指标</w:t>
      </w:r>
    </w:p>
    <w:p w14:paraId="3E67FBA0" w14:textId="77777777" w:rsidR="00E422BD" w:rsidRPr="000A2200" w:rsidRDefault="00E422BD" w:rsidP="00E422BD">
      <w:pPr>
        <w:ind w:firstLine="482"/>
        <w:jc w:val="center"/>
        <w:rPr>
          <w:rFonts w:cs="宋体"/>
          <w:b/>
          <w:sz w:val="21"/>
          <w:szCs w:val="21"/>
        </w:rPr>
      </w:pPr>
      <w:r w:rsidRPr="000A2200">
        <w:rPr>
          <w:rFonts w:cs="宋体" w:hint="eastAsia"/>
          <w:b/>
          <w:sz w:val="21"/>
          <w:szCs w:val="21"/>
        </w:rPr>
        <w:t>环氧碎石早强混凝土的性能指标</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2444"/>
        <w:gridCol w:w="1134"/>
        <w:gridCol w:w="3828"/>
      </w:tblGrid>
      <w:tr w:rsidR="00E422BD" w:rsidRPr="000A2200" w14:paraId="73C4C5A2" w14:textId="77777777" w:rsidTr="00B21233">
        <w:trPr>
          <w:trHeight w:val="615"/>
        </w:trPr>
        <w:tc>
          <w:tcPr>
            <w:tcW w:w="0" w:type="auto"/>
            <w:shd w:val="clear" w:color="auto" w:fill="auto"/>
            <w:vAlign w:val="center"/>
          </w:tcPr>
          <w:p w14:paraId="362CF46E"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序</w:t>
            </w:r>
            <w:r w:rsidRPr="000A2200">
              <w:rPr>
                <w:rFonts w:cs="宋体" w:hint="eastAsia"/>
                <w:kern w:val="0"/>
                <w:sz w:val="21"/>
                <w:szCs w:val="21"/>
              </w:rPr>
              <w:t xml:space="preserve"> </w:t>
            </w:r>
            <w:r w:rsidRPr="000A2200">
              <w:rPr>
                <w:rFonts w:cs="宋体" w:hint="eastAsia"/>
                <w:kern w:val="0"/>
                <w:sz w:val="21"/>
                <w:szCs w:val="21"/>
              </w:rPr>
              <w:t>号</w:t>
            </w:r>
          </w:p>
        </w:tc>
        <w:tc>
          <w:tcPr>
            <w:tcW w:w="2444" w:type="dxa"/>
            <w:shd w:val="clear" w:color="auto" w:fill="auto"/>
            <w:vAlign w:val="center"/>
          </w:tcPr>
          <w:p w14:paraId="75A9E87D"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试</w:t>
            </w:r>
            <w:r w:rsidRPr="000A2200">
              <w:rPr>
                <w:rFonts w:cs="宋体" w:hint="eastAsia"/>
                <w:kern w:val="0"/>
                <w:sz w:val="21"/>
                <w:szCs w:val="21"/>
              </w:rPr>
              <w:t> </w:t>
            </w:r>
            <w:r w:rsidRPr="000A2200">
              <w:rPr>
                <w:rFonts w:cs="宋体" w:hint="eastAsia"/>
                <w:kern w:val="0"/>
                <w:sz w:val="21"/>
                <w:szCs w:val="21"/>
              </w:rPr>
              <w:t>验</w:t>
            </w:r>
            <w:r w:rsidRPr="000A2200">
              <w:rPr>
                <w:rFonts w:cs="宋体" w:hint="eastAsia"/>
                <w:kern w:val="0"/>
                <w:sz w:val="21"/>
                <w:szCs w:val="21"/>
              </w:rPr>
              <w:t> </w:t>
            </w:r>
            <w:r w:rsidRPr="000A2200">
              <w:rPr>
                <w:rFonts w:cs="宋体" w:hint="eastAsia"/>
                <w:kern w:val="0"/>
                <w:sz w:val="21"/>
                <w:szCs w:val="21"/>
              </w:rPr>
              <w:t>项</w:t>
            </w:r>
            <w:r w:rsidRPr="000A2200">
              <w:rPr>
                <w:rFonts w:cs="宋体" w:hint="eastAsia"/>
                <w:kern w:val="0"/>
                <w:sz w:val="21"/>
                <w:szCs w:val="21"/>
              </w:rPr>
              <w:t> </w:t>
            </w:r>
            <w:r w:rsidRPr="000A2200">
              <w:rPr>
                <w:rFonts w:cs="宋体" w:hint="eastAsia"/>
                <w:kern w:val="0"/>
                <w:sz w:val="21"/>
                <w:szCs w:val="21"/>
              </w:rPr>
              <w:t>目</w:t>
            </w:r>
          </w:p>
        </w:tc>
        <w:tc>
          <w:tcPr>
            <w:tcW w:w="1134" w:type="dxa"/>
            <w:shd w:val="clear" w:color="auto" w:fill="auto"/>
            <w:vAlign w:val="center"/>
          </w:tcPr>
          <w:p w14:paraId="1248FD06"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单位</w:t>
            </w:r>
          </w:p>
        </w:tc>
        <w:tc>
          <w:tcPr>
            <w:tcW w:w="3828" w:type="dxa"/>
            <w:shd w:val="clear" w:color="auto" w:fill="auto"/>
            <w:vAlign w:val="center"/>
          </w:tcPr>
          <w:p w14:paraId="151F7B2A"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性能指标</w:t>
            </w:r>
          </w:p>
        </w:tc>
      </w:tr>
      <w:tr w:rsidR="00E422BD" w:rsidRPr="000A2200" w14:paraId="06888B6A" w14:textId="77777777" w:rsidTr="00B21233">
        <w:trPr>
          <w:trHeight w:val="390"/>
        </w:trPr>
        <w:tc>
          <w:tcPr>
            <w:tcW w:w="0" w:type="auto"/>
            <w:shd w:val="clear" w:color="auto" w:fill="auto"/>
            <w:vAlign w:val="center"/>
          </w:tcPr>
          <w:p w14:paraId="5EDECDB6"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1</w:t>
            </w:r>
          </w:p>
        </w:tc>
        <w:tc>
          <w:tcPr>
            <w:tcW w:w="2444" w:type="dxa"/>
            <w:shd w:val="clear" w:color="auto" w:fill="auto"/>
            <w:vAlign w:val="center"/>
          </w:tcPr>
          <w:p w14:paraId="2486B4AF"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剪切黏结强度</w:t>
            </w:r>
          </w:p>
        </w:tc>
        <w:tc>
          <w:tcPr>
            <w:tcW w:w="1134" w:type="dxa"/>
            <w:shd w:val="clear" w:color="auto" w:fill="auto"/>
            <w:vAlign w:val="center"/>
          </w:tcPr>
          <w:p w14:paraId="5ECE50D3"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MPa</w:t>
            </w:r>
          </w:p>
        </w:tc>
        <w:tc>
          <w:tcPr>
            <w:tcW w:w="3828" w:type="dxa"/>
            <w:shd w:val="clear" w:color="auto" w:fill="auto"/>
            <w:vAlign w:val="center"/>
          </w:tcPr>
          <w:p w14:paraId="2BFF91C9"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不小于</w:t>
            </w:r>
            <w:r w:rsidRPr="000A2200">
              <w:rPr>
                <w:rFonts w:cs="宋体" w:hint="eastAsia"/>
                <w:kern w:val="0"/>
                <w:sz w:val="21"/>
                <w:szCs w:val="21"/>
              </w:rPr>
              <w:t>16.0</w:t>
            </w:r>
          </w:p>
        </w:tc>
      </w:tr>
      <w:tr w:rsidR="00E422BD" w:rsidRPr="000A2200" w14:paraId="0630CFB5" w14:textId="77777777" w:rsidTr="00B21233">
        <w:trPr>
          <w:trHeight w:val="462"/>
        </w:trPr>
        <w:tc>
          <w:tcPr>
            <w:tcW w:w="0" w:type="auto"/>
            <w:vMerge w:val="restart"/>
            <w:shd w:val="clear" w:color="auto" w:fill="auto"/>
            <w:vAlign w:val="center"/>
          </w:tcPr>
          <w:p w14:paraId="3F59083F"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2</w:t>
            </w:r>
          </w:p>
        </w:tc>
        <w:tc>
          <w:tcPr>
            <w:tcW w:w="2444" w:type="dxa"/>
            <w:vMerge w:val="restart"/>
            <w:shd w:val="clear" w:color="auto" w:fill="auto"/>
            <w:vAlign w:val="center"/>
          </w:tcPr>
          <w:p w14:paraId="559E2F34"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抗压强度</w:t>
            </w:r>
          </w:p>
        </w:tc>
        <w:tc>
          <w:tcPr>
            <w:tcW w:w="1134" w:type="dxa"/>
            <w:vMerge w:val="restart"/>
            <w:shd w:val="clear" w:color="auto" w:fill="auto"/>
            <w:vAlign w:val="center"/>
          </w:tcPr>
          <w:p w14:paraId="3085C152"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MPa</w:t>
            </w:r>
          </w:p>
        </w:tc>
        <w:tc>
          <w:tcPr>
            <w:tcW w:w="3828" w:type="dxa"/>
            <w:shd w:val="clear" w:color="auto" w:fill="auto"/>
            <w:vAlign w:val="center"/>
          </w:tcPr>
          <w:p w14:paraId="1656420E"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固化</w:t>
            </w:r>
            <w:r w:rsidRPr="000A2200">
              <w:rPr>
                <w:rFonts w:cs="宋体" w:hint="eastAsia"/>
                <w:kern w:val="0"/>
                <w:sz w:val="21"/>
                <w:szCs w:val="21"/>
              </w:rPr>
              <w:t>4h</w:t>
            </w:r>
            <w:r w:rsidRPr="000A2200">
              <w:rPr>
                <w:rFonts w:cs="宋体" w:hint="eastAsia"/>
                <w:kern w:val="0"/>
                <w:sz w:val="21"/>
                <w:szCs w:val="21"/>
              </w:rPr>
              <w:t>，不小于</w:t>
            </w:r>
            <w:r w:rsidRPr="000A2200">
              <w:rPr>
                <w:rFonts w:cs="宋体" w:hint="eastAsia"/>
                <w:kern w:val="0"/>
                <w:sz w:val="21"/>
                <w:szCs w:val="21"/>
              </w:rPr>
              <w:t>9.5</w:t>
            </w:r>
          </w:p>
        </w:tc>
      </w:tr>
      <w:tr w:rsidR="00E422BD" w:rsidRPr="000A2200" w14:paraId="70F16AE6" w14:textId="77777777" w:rsidTr="00B21233">
        <w:trPr>
          <w:trHeight w:val="481"/>
        </w:trPr>
        <w:tc>
          <w:tcPr>
            <w:tcW w:w="0" w:type="auto"/>
            <w:vMerge/>
            <w:vAlign w:val="center"/>
          </w:tcPr>
          <w:p w14:paraId="199D0436" w14:textId="77777777" w:rsidR="00E422BD" w:rsidRPr="000A2200" w:rsidRDefault="00E422BD" w:rsidP="00B21233">
            <w:pPr>
              <w:widowControl/>
              <w:rPr>
                <w:rFonts w:cs="宋体"/>
                <w:kern w:val="0"/>
                <w:sz w:val="21"/>
                <w:szCs w:val="21"/>
              </w:rPr>
            </w:pPr>
          </w:p>
        </w:tc>
        <w:tc>
          <w:tcPr>
            <w:tcW w:w="2444" w:type="dxa"/>
            <w:vMerge/>
            <w:vAlign w:val="center"/>
          </w:tcPr>
          <w:p w14:paraId="37B73A99" w14:textId="77777777" w:rsidR="00E422BD" w:rsidRPr="000A2200" w:rsidRDefault="00E422BD" w:rsidP="00B21233">
            <w:pPr>
              <w:widowControl/>
              <w:rPr>
                <w:rFonts w:cs="宋体"/>
                <w:kern w:val="0"/>
                <w:sz w:val="21"/>
                <w:szCs w:val="21"/>
              </w:rPr>
            </w:pPr>
          </w:p>
        </w:tc>
        <w:tc>
          <w:tcPr>
            <w:tcW w:w="1134" w:type="dxa"/>
            <w:vMerge/>
            <w:vAlign w:val="center"/>
          </w:tcPr>
          <w:p w14:paraId="0B4FD527" w14:textId="77777777" w:rsidR="00E422BD" w:rsidRPr="000A2200" w:rsidRDefault="00E422BD" w:rsidP="00B21233">
            <w:pPr>
              <w:widowControl/>
              <w:rPr>
                <w:rFonts w:cs="宋体"/>
                <w:kern w:val="0"/>
                <w:sz w:val="21"/>
                <w:szCs w:val="21"/>
              </w:rPr>
            </w:pPr>
          </w:p>
        </w:tc>
        <w:tc>
          <w:tcPr>
            <w:tcW w:w="3828" w:type="dxa"/>
            <w:shd w:val="clear" w:color="auto" w:fill="auto"/>
            <w:vAlign w:val="center"/>
          </w:tcPr>
          <w:p w14:paraId="10B0FD48"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固化</w:t>
            </w:r>
            <w:r w:rsidRPr="000A2200">
              <w:rPr>
                <w:rFonts w:cs="宋体" w:hint="eastAsia"/>
                <w:kern w:val="0"/>
                <w:sz w:val="21"/>
                <w:szCs w:val="21"/>
              </w:rPr>
              <w:t>24h</w:t>
            </w:r>
            <w:r w:rsidRPr="000A2200">
              <w:rPr>
                <w:rFonts w:cs="宋体" w:hint="eastAsia"/>
                <w:kern w:val="0"/>
                <w:sz w:val="21"/>
                <w:szCs w:val="21"/>
              </w:rPr>
              <w:t>，不小于</w:t>
            </w:r>
            <w:r w:rsidRPr="000A2200">
              <w:rPr>
                <w:rFonts w:cs="宋体" w:hint="eastAsia"/>
                <w:kern w:val="0"/>
                <w:sz w:val="21"/>
                <w:szCs w:val="21"/>
              </w:rPr>
              <w:t>32</w:t>
            </w:r>
          </w:p>
        </w:tc>
      </w:tr>
      <w:tr w:rsidR="00E422BD" w:rsidRPr="000A2200" w14:paraId="28AA90BE" w14:textId="77777777" w:rsidTr="00B21233">
        <w:trPr>
          <w:trHeight w:val="469"/>
        </w:trPr>
        <w:tc>
          <w:tcPr>
            <w:tcW w:w="0" w:type="auto"/>
            <w:shd w:val="clear" w:color="auto" w:fill="auto"/>
            <w:vAlign w:val="center"/>
          </w:tcPr>
          <w:p w14:paraId="789EFF26"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3</w:t>
            </w:r>
          </w:p>
        </w:tc>
        <w:tc>
          <w:tcPr>
            <w:tcW w:w="2444" w:type="dxa"/>
            <w:shd w:val="clear" w:color="auto" w:fill="auto"/>
            <w:vAlign w:val="center"/>
          </w:tcPr>
          <w:p w14:paraId="06AF4FEA"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抗拉黏结强度</w:t>
            </w:r>
          </w:p>
        </w:tc>
        <w:tc>
          <w:tcPr>
            <w:tcW w:w="1134" w:type="dxa"/>
            <w:shd w:val="clear" w:color="auto" w:fill="auto"/>
            <w:vAlign w:val="center"/>
          </w:tcPr>
          <w:p w14:paraId="0E998845"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MPa</w:t>
            </w:r>
          </w:p>
        </w:tc>
        <w:tc>
          <w:tcPr>
            <w:tcW w:w="3828" w:type="dxa"/>
            <w:shd w:val="clear" w:color="auto" w:fill="auto"/>
            <w:vAlign w:val="center"/>
          </w:tcPr>
          <w:p w14:paraId="330D84C0"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不小于</w:t>
            </w:r>
            <w:r w:rsidRPr="000A2200">
              <w:rPr>
                <w:rFonts w:cs="宋体" w:hint="eastAsia"/>
                <w:kern w:val="0"/>
                <w:sz w:val="21"/>
                <w:szCs w:val="21"/>
              </w:rPr>
              <w:t>1.8</w:t>
            </w:r>
          </w:p>
        </w:tc>
      </w:tr>
      <w:tr w:rsidR="00E422BD" w:rsidRPr="000A2200" w14:paraId="301D8D5B" w14:textId="77777777" w:rsidTr="00B21233">
        <w:trPr>
          <w:trHeight w:val="547"/>
        </w:trPr>
        <w:tc>
          <w:tcPr>
            <w:tcW w:w="0" w:type="auto"/>
            <w:shd w:val="clear" w:color="auto" w:fill="auto"/>
            <w:vAlign w:val="center"/>
          </w:tcPr>
          <w:p w14:paraId="327F9E71"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4</w:t>
            </w:r>
          </w:p>
        </w:tc>
        <w:tc>
          <w:tcPr>
            <w:tcW w:w="2444" w:type="dxa"/>
            <w:shd w:val="clear" w:color="auto" w:fill="auto"/>
            <w:vAlign w:val="center"/>
          </w:tcPr>
          <w:p w14:paraId="64EE3196"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固化时收缩率</w:t>
            </w:r>
          </w:p>
        </w:tc>
        <w:tc>
          <w:tcPr>
            <w:tcW w:w="1134" w:type="dxa"/>
            <w:shd w:val="clear" w:color="auto" w:fill="auto"/>
            <w:vAlign w:val="center"/>
          </w:tcPr>
          <w:p w14:paraId="20F12DD9"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3828" w:type="dxa"/>
            <w:shd w:val="clear" w:color="auto" w:fill="auto"/>
            <w:vAlign w:val="center"/>
          </w:tcPr>
          <w:p w14:paraId="5F7895F4"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不小于</w:t>
            </w:r>
            <w:r w:rsidRPr="000A2200">
              <w:rPr>
                <w:rFonts w:cs="宋体" w:hint="eastAsia"/>
                <w:kern w:val="0"/>
                <w:sz w:val="21"/>
                <w:szCs w:val="21"/>
              </w:rPr>
              <w:t>0.3</w:t>
            </w:r>
          </w:p>
        </w:tc>
      </w:tr>
      <w:tr w:rsidR="00E422BD" w:rsidRPr="000A2200" w14:paraId="1247C652" w14:textId="77777777" w:rsidTr="00B21233">
        <w:trPr>
          <w:trHeight w:val="413"/>
        </w:trPr>
        <w:tc>
          <w:tcPr>
            <w:tcW w:w="0" w:type="auto"/>
            <w:shd w:val="clear" w:color="auto" w:fill="auto"/>
            <w:vAlign w:val="center"/>
          </w:tcPr>
          <w:p w14:paraId="78C49C1F"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5</w:t>
            </w:r>
          </w:p>
        </w:tc>
        <w:tc>
          <w:tcPr>
            <w:tcW w:w="2444" w:type="dxa"/>
            <w:shd w:val="clear" w:color="auto" w:fill="auto"/>
            <w:vAlign w:val="center"/>
          </w:tcPr>
          <w:p w14:paraId="29A636B7"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冷热兼容性</w:t>
            </w:r>
          </w:p>
        </w:tc>
        <w:tc>
          <w:tcPr>
            <w:tcW w:w="1134" w:type="dxa"/>
            <w:shd w:val="clear" w:color="auto" w:fill="auto"/>
            <w:vAlign w:val="center"/>
          </w:tcPr>
          <w:p w14:paraId="688DE238"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3828" w:type="dxa"/>
            <w:shd w:val="clear" w:color="auto" w:fill="auto"/>
            <w:vAlign w:val="center"/>
          </w:tcPr>
          <w:p w14:paraId="262C7315"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通过</w:t>
            </w:r>
          </w:p>
        </w:tc>
      </w:tr>
      <w:tr w:rsidR="00E422BD" w:rsidRPr="000A2200" w14:paraId="4C524C5C" w14:textId="77777777" w:rsidTr="00B21233">
        <w:trPr>
          <w:trHeight w:val="533"/>
        </w:trPr>
        <w:tc>
          <w:tcPr>
            <w:tcW w:w="0" w:type="auto"/>
            <w:shd w:val="clear" w:color="auto" w:fill="auto"/>
            <w:vAlign w:val="center"/>
          </w:tcPr>
          <w:p w14:paraId="668FFB86"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6</w:t>
            </w:r>
          </w:p>
        </w:tc>
        <w:tc>
          <w:tcPr>
            <w:tcW w:w="2444" w:type="dxa"/>
            <w:shd w:val="clear" w:color="auto" w:fill="auto"/>
            <w:vAlign w:val="center"/>
          </w:tcPr>
          <w:p w14:paraId="3CB12550"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吸水率</w:t>
            </w:r>
          </w:p>
        </w:tc>
        <w:tc>
          <w:tcPr>
            <w:tcW w:w="1134" w:type="dxa"/>
            <w:shd w:val="clear" w:color="auto" w:fill="auto"/>
            <w:vAlign w:val="center"/>
          </w:tcPr>
          <w:p w14:paraId="72F13B89"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w:t>
            </w:r>
          </w:p>
        </w:tc>
        <w:tc>
          <w:tcPr>
            <w:tcW w:w="3828" w:type="dxa"/>
            <w:shd w:val="clear" w:color="auto" w:fill="auto"/>
            <w:vAlign w:val="center"/>
          </w:tcPr>
          <w:p w14:paraId="2B85EFEE"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不大于</w:t>
            </w:r>
            <w:r w:rsidRPr="000A2200">
              <w:rPr>
                <w:rFonts w:cs="宋体" w:hint="eastAsia"/>
                <w:kern w:val="0"/>
                <w:sz w:val="21"/>
                <w:szCs w:val="21"/>
              </w:rPr>
              <w:t>0.3</w:t>
            </w:r>
          </w:p>
        </w:tc>
      </w:tr>
      <w:tr w:rsidR="00E422BD" w:rsidRPr="000A2200" w14:paraId="16B72AF4" w14:textId="77777777" w:rsidTr="00B21233">
        <w:trPr>
          <w:trHeight w:val="471"/>
        </w:trPr>
        <w:tc>
          <w:tcPr>
            <w:tcW w:w="0" w:type="auto"/>
            <w:shd w:val="clear" w:color="auto" w:fill="auto"/>
            <w:vAlign w:val="center"/>
          </w:tcPr>
          <w:p w14:paraId="0C484988"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7</w:t>
            </w:r>
          </w:p>
        </w:tc>
        <w:tc>
          <w:tcPr>
            <w:tcW w:w="2444" w:type="dxa"/>
            <w:shd w:val="clear" w:color="auto" w:fill="auto"/>
            <w:vAlign w:val="center"/>
          </w:tcPr>
          <w:p w14:paraId="4C398D4B"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氯离子渗透率</w:t>
            </w:r>
          </w:p>
        </w:tc>
        <w:tc>
          <w:tcPr>
            <w:tcW w:w="1134" w:type="dxa"/>
            <w:shd w:val="clear" w:color="auto" w:fill="auto"/>
            <w:vAlign w:val="center"/>
          </w:tcPr>
          <w:p w14:paraId="56EE5A80"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库伦</w:t>
            </w:r>
          </w:p>
        </w:tc>
        <w:tc>
          <w:tcPr>
            <w:tcW w:w="3828" w:type="dxa"/>
            <w:shd w:val="clear" w:color="auto" w:fill="auto"/>
            <w:vAlign w:val="center"/>
          </w:tcPr>
          <w:p w14:paraId="1112BBB1" w14:textId="77777777" w:rsidR="00E422BD" w:rsidRPr="000A2200" w:rsidRDefault="00E422BD" w:rsidP="00B21233">
            <w:pPr>
              <w:widowControl/>
              <w:jc w:val="center"/>
              <w:rPr>
                <w:rFonts w:cs="宋体"/>
                <w:kern w:val="0"/>
                <w:sz w:val="21"/>
                <w:szCs w:val="21"/>
              </w:rPr>
            </w:pPr>
            <w:r w:rsidRPr="000A2200">
              <w:rPr>
                <w:rFonts w:cs="宋体" w:hint="eastAsia"/>
                <w:kern w:val="0"/>
                <w:sz w:val="21"/>
                <w:szCs w:val="21"/>
              </w:rPr>
              <w:t>0.0</w:t>
            </w:r>
            <w:r w:rsidRPr="000A2200">
              <w:rPr>
                <w:rFonts w:cs="宋体" w:hint="eastAsia"/>
                <w:kern w:val="0"/>
                <w:sz w:val="21"/>
                <w:szCs w:val="21"/>
              </w:rPr>
              <w:t>（零渗透）</w:t>
            </w:r>
          </w:p>
        </w:tc>
      </w:tr>
    </w:tbl>
    <w:p w14:paraId="0BF78838" w14:textId="77777777" w:rsidR="00E422BD" w:rsidRPr="000A2200" w:rsidRDefault="00E422BD" w:rsidP="00E422BD">
      <w:pPr>
        <w:pStyle w:val="affff2"/>
        <w:rPr>
          <w:rFonts w:ascii="Times New Roman" w:hAnsi="Times New Roman"/>
        </w:rPr>
      </w:pPr>
      <w:r w:rsidRPr="000A2200">
        <w:rPr>
          <w:rFonts w:ascii="Times New Roman" w:hAnsi="Times New Roman" w:hint="eastAsia"/>
        </w:rPr>
        <w:t xml:space="preserve">6.3.5 </w:t>
      </w:r>
      <w:r w:rsidRPr="000A2200">
        <w:rPr>
          <w:rFonts w:ascii="Times New Roman" w:hAnsi="Times New Roman" w:hint="eastAsia"/>
        </w:rPr>
        <w:t>主要施工工艺</w:t>
      </w:r>
    </w:p>
    <w:p w14:paraId="32317AF3" w14:textId="77777777" w:rsidR="00E422BD" w:rsidRPr="000A2200" w:rsidRDefault="00E422BD" w:rsidP="00E422BD">
      <w:pPr>
        <w:spacing w:line="360" w:lineRule="auto"/>
        <w:ind w:firstLineChars="200" w:firstLine="480"/>
      </w:pPr>
      <w:r w:rsidRPr="000A2200">
        <w:rPr>
          <w:rFonts w:hint="eastAsia"/>
        </w:rPr>
        <w:t>1</w:t>
      </w:r>
      <w:r w:rsidRPr="000A2200">
        <w:rPr>
          <w:rFonts w:hint="eastAsia"/>
        </w:rPr>
        <w:t>、环氧砂浆维修混凝土表层缺陷工艺</w:t>
      </w:r>
    </w:p>
    <w:p w14:paraId="2F46955E" w14:textId="77777777" w:rsidR="00E422BD" w:rsidRPr="000A2200" w:rsidRDefault="00E422BD" w:rsidP="00E422BD">
      <w:pPr>
        <w:spacing w:line="360" w:lineRule="auto"/>
        <w:ind w:firstLineChars="200" w:firstLine="480"/>
      </w:pPr>
      <w:r w:rsidRPr="000A2200">
        <w:rPr>
          <w:rFonts w:hint="eastAsia"/>
        </w:rPr>
        <w:t>（</w:t>
      </w:r>
      <w:r w:rsidRPr="000A2200">
        <w:t>1</w:t>
      </w:r>
      <w:r w:rsidRPr="000A2200">
        <w:rPr>
          <w:rFonts w:hint="eastAsia"/>
        </w:rPr>
        <w:t>）清除表面破损</w:t>
      </w:r>
    </w:p>
    <w:p w14:paraId="41DD0FDD" w14:textId="77777777" w:rsidR="00E422BD" w:rsidRPr="000A2200" w:rsidRDefault="00E422BD" w:rsidP="00E422BD">
      <w:pPr>
        <w:spacing w:line="360" w:lineRule="auto"/>
        <w:ind w:firstLineChars="200" w:firstLine="480"/>
      </w:pPr>
      <w:r w:rsidRPr="000A2200">
        <w:rPr>
          <w:rFonts w:hint="eastAsia"/>
        </w:rPr>
        <w:t>将缺损部位表层劣质混凝土凿除，至露出新鲜、密实混凝土，并清除表面待修补部分的浮尘、油污及铁锈，凿除过程中应密切关注结构的变化，注意不得损坏混凝土主体结构。大面积修补的区域（单处破损面积超过</w:t>
      </w:r>
      <w:r w:rsidRPr="000A2200">
        <w:t>0.2m</w:t>
      </w:r>
      <w:r w:rsidRPr="000A2200">
        <w:rPr>
          <w:rFonts w:hint="eastAsia"/>
        </w:rPr>
        <w:t>²），其修补厚度不小于</w:t>
      </w:r>
      <w:r w:rsidRPr="000A2200">
        <w:t>5mm</w:t>
      </w:r>
      <w:r w:rsidRPr="000A2200">
        <w:rPr>
          <w:rFonts w:hint="eastAsia"/>
        </w:rPr>
        <w:t>，对于深度不足</w:t>
      </w:r>
      <w:r w:rsidRPr="000A2200">
        <w:t xml:space="preserve">5mm </w:t>
      </w:r>
      <w:r w:rsidRPr="000A2200">
        <w:rPr>
          <w:rFonts w:hint="eastAsia"/>
        </w:rPr>
        <w:t>的地方应凿至</w:t>
      </w:r>
      <w:r w:rsidRPr="000A2200">
        <w:t xml:space="preserve">5mm </w:t>
      </w:r>
      <w:r w:rsidRPr="000A2200">
        <w:rPr>
          <w:rFonts w:hint="eastAsia"/>
        </w:rPr>
        <w:t>以保证修补的砂浆厚度；小面积修补的区域（单处破损面积不超过</w:t>
      </w:r>
      <w:r w:rsidRPr="000A2200">
        <w:t>0.2m</w:t>
      </w:r>
      <w:r w:rsidRPr="000A2200">
        <w:rPr>
          <w:rFonts w:hint="eastAsia"/>
        </w:rPr>
        <w:t>²），</w:t>
      </w:r>
      <w:r w:rsidRPr="000A2200">
        <w:rPr>
          <w:rFonts w:hint="eastAsia"/>
        </w:rPr>
        <w:t>其修补厚度不小于</w:t>
      </w:r>
      <w:r w:rsidRPr="000A2200">
        <w:t>10mm</w:t>
      </w:r>
      <w:r w:rsidRPr="000A2200">
        <w:rPr>
          <w:rFonts w:hint="eastAsia"/>
        </w:rPr>
        <w:t>，对于深度不足</w:t>
      </w:r>
      <w:r w:rsidRPr="000A2200">
        <w:t xml:space="preserve">10mm </w:t>
      </w:r>
      <w:r w:rsidRPr="000A2200">
        <w:rPr>
          <w:rFonts w:hint="eastAsia"/>
        </w:rPr>
        <w:t>的地方应凿至</w:t>
      </w:r>
      <w:r w:rsidRPr="000A2200">
        <w:t xml:space="preserve">10mm </w:t>
      </w:r>
      <w:r w:rsidRPr="000A2200">
        <w:rPr>
          <w:rFonts w:hint="eastAsia"/>
        </w:rPr>
        <w:t>以保证修补的砂浆厚度；修补区域边缘不得形成又浅又薄的边口，应凿成齿槽状，同时边缘应大致规整。</w:t>
      </w:r>
    </w:p>
    <w:p w14:paraId="58B66D85" w14:textId="77777777" w:rsidR="00E422BD" w:rsidRPr="000A2200" w:rsidRDefault="00E422BD" w:rsidP="00E422BD">
      <w:pPr>
        <w:spacing w:line="360" w:lineRule="auto"/>
        <w:ind w:firstLineChars="200" w:firstLine="480"/>
      </w:pPr>
      <w:r w:rsidRPr="000A2200">
        <w:rPr>
          <w:rFonts w:hint="eastAsia"/>
        </w:rPr>
        <w:t>（</w:t>
      </w:r>
      <w:r w:rsidRPr="000A2200">
        <w:t>2</w:t>
      </w:r>
      <w:r w:rsidRPr="000A2200">
        <w:rPr>
          <w:rFonts w:hint="eastAsia"/>
        </w:rPr>
        <w:t>）表面凿毛</w:t>
      </w:r>
    </w:p>
    <w:p w14:paraId="69947828" w14:textId="77777777" w:rsidR="00E422BD" w:rsidRPr="000A2200" w:rsidRDefault="00E422BD" w:rsidP="00E422BD">
      <w:pPr>
        <w:spacing w:line="360" w:lineRule="auto"/>
        <w:ind w:firstLineChars="200" w:firstLine="480"/>
      </w:pPr>
      <w:r w:rsidRPr="000A2200">
        <w:rPr>
          <w:rFonts w:hint="eastAsia"/>
        </w:rPr>
        <w:t>修补结合面凿毛凿平、整齐划一，并对外露的钢筋表面进行人工除锈处理，用掺有水泥用量的</w:t>
      </w:r>
      <w:r w:rsidRPr="000A2200">
        <w:t>3%</w:t>
      </w:r>
      <w:r w:rsidRPr="000A2200">
        <w:rPr>
          <w:rFonts w:hint="eastAsia"/>
        </w:rPr>
        <w:t>的</w:t>
      </w:r>
      <w:r w:rsidRPr="000A2200">
        <w:t xml:space="preserve">R-I </w:t>
      </w:r>
      <w:r w:rsidRPr="000A2200">
        <w:rPr>
          <w:rFonts w:hint="eastAsia"/>
        </w:rPr>
        <w:t>型阻锈剂的</w:t>
      </w:r>
      <w:r w:rsidRPr="000A2200">
        <w:t xml:space="preserve">525 </w:t>
      </w:r>
      <w:r w:rsidRPr="000A2200">
        <w:rPr>
          <w:rFonts w:hint="eastAsia"/>
        </w:rPr>
        <w:t>号硅酸盐水泥纯浆涂刷在钢筋表面上，开凿过程应特别注意尽量减少开凿对周边结构的破坏。</w:t>
      </w:r>
    </w:p>
    <w:p w14:paraId="7FD2857F" w14:textId="77777777" w:rsidR="00E422BD" w:rsidRPr="000A2200" w:rsidRDefault="00E422BD" w:rsidP="00E422BD">
      <w:pPr>
        <w:spacing w:line="360" w:lineRule="auto"/>
        <w:ind w:firstLineChars="200" w:firstLine="480"/>
      </w:pPr>
      <w:r w:rsidRPr="000A2200">
        <w:rPr>
          <w:rFonts w:hint="eastAsia"/>
        </w:rPr>
        <w:t>（</w:t>
      </w:r>
      <w:r w:rsidRPr="000A2200">
        <w:t>3</w:t>
      </w:r>
      <w:r w:rsidRPr="000A2200">
        <w:rPr>
          <w:rFonts w:hint="eastAsia"/>
        </w:rPr>
        <w:t>）表面涂改性环氧基液</w:t>
      </w:r>
    </w:p>
    <w:p w14:paraId="4A5859B7" w14:textId="77777777" w:rsidR="00E422BD" w:rsidRPr="000A2200" w:rsidRDefault="00E422BD" w:rsidP="00E422BD">
      <w:pPr>
        <w:spacing w:line="360" w:lineRule="auto"/>
        <w:ind w:firstLineChars="200" w:firstLine="480"/>
      </w:pPr>
      <w:r w:rsidRPr="000A2200">
        <w:rPr>
          <w:rFonts w:hint="eastAsia"/>
        </w:rPr>
        <w:t>用高压射流技术清洗修补结合面，饱水</w:t>
      </w:r>
      <w:r w:rsidRPr="000A2200">
        <w:t xml:space="preserve">24h </w:t>
      </w:r>
      <w:r w:rsidRPr="000A2200">
        <w:rPr>
          <w:rFonts w:hint="eastAsia"/>
        </w:rPr>
        <w:t>后，用纱布吸干自由水后，在已凿毛的混凝土表面涂一层改性环氧基液，使旧混凝土表面充分浸润。涂刷改性环氧基液时应薄而均匀，不允许有漏涂和露底，涂刷基液厚度不应超过</w:t>
      </w:r>
      <w:r w:rsidRPr="000A2200">
        <w:t xml:space="preserve"> 1mm</w:t>
      </w:r>
      <w:r w:rsidRPr="000A2200">
        <w:rPr>
          <w:rFonts w:hint="eastAsia"/>
        </w:rPr>
        <w:t>，用量应满足</w:t>
      </w:r>
      <w:r w:rsidRPr="000A2200">
        <w:t>0.2</w:t>
      </w:r>
      <w:r w:rsidRPr="000A2200">
        <w:rPr>
          <w:rFonts w:hint="eastAsia"/>
        </w:rPr>
        <w:t>～</w:t>
      </w:r>
      <w:r w:rsidRPr="000A2200">
        <w:t>0.3kg/m</w:t>
      </w:r>
      <w:r w:rsidRPr="000A2200">
        <w:rPr>
          <w:rFonts w:hint="eastAsia"/>
        </w:rPr>
        <w:t>²，凡不符合要求的应重新补涂。施工时应注意保护已涂刷基液的混凝土表面，防止杂物、灰尘洒落表面。</w:t>
      </w:r>
    </w:p>
    <w:p w14:paraId="3A768FA2" w14:textId="77777777" w:rsidR="00E422BD" w:rsidRPr="000A2200" w:rsidRDefault="00E422BD" w:rsidP="00E422BD">
      <w:pPr>
        <w:spacing w:line="360" w:lineRule="auto"/>
        <w:ind w:firstLineChars="200" w:firstLine="480"/>
      </w:pPr>
      <w:r w:rsidRPr="000A2200">
        <w:rPr>
          <w:rFonts w:hint="eastAsia"/>
        </w:rPr>
        <w:t>（</w:t>
      </w:r>
      <w:r w:rsidRPr="000A2200">
        <w:t>4</w:t>
      </w:r>
      <w:r w:rsidRPr="000A2200">
        <w:rPr>
          <w:rFonts w:hint="eastAsia"/>
        </w:rPr>
        <w:t>）拌制砂浆</w:t>
      </w:r>
    </w:p>
    <w:p w14:paraId="7170FEA2" w14:textId="77777777" w:rsidR="00E422BD" w:rsidRPr="000A2200" w:rsidRDefault="00E422BD" w:rsidP="00E422BD">
      <w:pPr>
        <w:spacing w:line="360" w:lineRule="auto"/>
        <w:ind w:firstLineChars="200" w:firstLine="480"/>
      </w:pPr>
      <w:r w:rsidRPr="000A2200">
        <w:rPr>
          <w:rFonts w:hint="eastAsia"/>
        </w:rPr>
        <w:t>拌制砂浆必须用砂浆搅拌机或手提电钻配以搅拌齿进行现场搅拌，不得采用人工拌和。拌合时要严格按照配合比加料，拌合料要均匀一致。</w:t>
      </w:r>
    </w:p>
    <w:p w14:paraId="16E58351" w14:textId="77777777" w:rsidR="00E422BD" w:rsidRPr="000A2200" w:rsidRDefault="00E422BD" w:rsidP="00E422BD">
      <w:pPr>
        <w:spacing w:line="360" w:lineRule="auto"/>
        <w:ind w:firstLineChars="200" w:firstLine="480"/>
      </w:pPr>
      <w:r w:rsidRPr="000A2200">
        <w:rPr>
          <w:rFonts w:hint="eastAsia"/>
        </w:rPr>
        <w:t>（</w:t>
      </w:r>
      <w:r w:rsidRPr="000A2200">
        <w:t>5</w:t>
      </w:r>
      <w:r w:rsidRPr="000A2200">
        <w:rPr>
          <w:rFonts w:hint="eastAsia"/>
        </w:rPr>
        <w:t>）砂浆修补</w:t>
      </w:r>
    </w:p>
    <w:p w14:paraId="7DEB74A4" w14:textId="77777777" w:rsidR="00E422BD" w:rsidRPr="000A2200" w:rsidRDefault="00E422BD" w:rsidP="00E422BD">
      <w:pPr>
        <w:spacing w:line="360" w:lineRule="auto"/>
        <w:ind w:firstLineChars="200" w:firstLine="480"/>
      </w:pPr>
      <w:r w:rsidRPr="000A2200">
        <w:rPr>
          <w:rFonts w:hint="eastAsia"/>
        </w:rPr>
        <w:t>涂刷基液后，应间隔</w:t>
      </w:r>
      <w:r w:rsidRPr="000A2200">
        <w:t>30</w:t>
      </w:r>
      <w:r w:rsidRPr="000A2200">
        <w:rPr>
          <w:rFonts w:hint="eastAsia"/>
        </w:rPr>
        <w:t>～</w:t>
      </w:r>
      <w:r w:rsidRPr="000A2200">
        <w:t xml:space="preserve">60 </w:t>
      </w:r>
      <w:r w:rsidRPr="000A2200">
        <w:rPr>
          <w:rFonts w:hint="eastAsia"/>
        </w:rPr>
        <w:t>分钟，使基液中的气泡清除后，再涂抹环氧砂浆，平面涂抹时应均匀，每层厚度不应超过</w:t>
      </w:r>
      <w:r w:rsidRPr="000A2200">
        <w:t>10</w:t>
      </w:r>
      <w:r w:rsidRPr="000A2200">
        <w:rPr>
          <w:rFonts w:hint="eastAsia"/>
        </w:rPr>
        <w:t>～</w:t>
      </w:r>
      <w:r w:rsidRPr="000A2200">
        <w:t>15mm</w:t>
      </w:r>
      <w:r w:rsidRPr="000A2200">
        <w:rPr>
          <w:rFonts w:hint="eastAsia"/>
        </w:rPr>
        <w:t>，底层厚度应在</w:t>
      </w:r>
      <w:r w:rsidRPr="000A2200">
        <w:t>5</w:t>
      </w:r>
      <w:r w:rsidRPr="000A2200">
        <w:rPr>
          <w:rFonts w:hint="eastAsia"/>
        </w:rPr>
        <w:t>～</w:t>
      </w:r>
      <w:r w:rsidRPr="000A2200">
        <w:t>10mm</w:t>
      </w:r>
      <w:r w:rsidRPr="000A2200">
        <w:rPr>
          <w:rFonts w:hint="eastAsia"/>
        </w:rPr>
        <w:t>；斜、立面涂抹时，每层涂抹厚度</w:t>
      </w:r>
      <w:r w:rsidRPr="000A2200">
        <w:t xml:space="preserve"> 5</w:t>
      </w:r>
      <w:r w:rsidRPr="000A2200">
        <w:rPr>
          <w:rFonts w:hint="eastAsia"/>
        </w:rPr>
        <w:t>～</w:t>
      </w:r>
      <w:r w:rsidRPr="000A2200">
        <w:t>10mm</w:t>
      </w:r>
      <w:r w:rsidRPr="000A2200">
        <w:rPr>
          <w:rFonts w:hint="eastAsia"/>
        </w:rPr>
        <w:t>，如层厚过大应分层涂抹；仰面涂抹时应采用粘度较大的基液涂刷底层，涂刷应均匀，防止基液往下脱落；每层厚度应控制在</w:t>
      </w:r>
      <w:r w:rsidRPr="000A2200">
        <w:t>3</w:t>
      </w:r>
      <w:r w:rsidRPr="000A2200">
        <w:rPr>
          <w:rFonts w:hint="eastAsia"/>
        </w:rPr>
        <w:t>～</w:t>
      </w:r>
      <w:r w:rsidRPr="000A2200">
        <w:t>5mm</w:t>
      </w:r>
      <w:r w:rsidRPr="000A2200">
        <w:rPr>
          <w:rFonts w:hint="eastAsia"/>
        </w:rPr>
        <w:t>，当厚度超过</w:t>
      </w:r>
      <w:r w:rsidRPr="000A2200">
        <w:t xml:space="preserve">5mm </w:t>
      </w:r>
      <w:r w:rsidRPr="000A2200">
        <w:rPr>
          <w:rFonts w:hint="eastAsia"/>
        </w:rPr>
        <w:t>时，应分层涂抹。涂抹环氧砂浆后，用力压平抹光，尤其是边角接缝处要反复压实，避免出现空洞或缝隙。</w:t>
      </w:r>
      <w:r w:rsidRPr="000A2200">
        <w:t>30</w:t>
      </w:r>
      <w:r w:rsidRPr="000A2200">
        <w:rPr>
          <w:rFonts w:hint="eastAsia"/>
        </w:rPr>
        <w:t>分钟后二次抹面。</w:t>
      </w:r>
    </w:p>
    <w:p w14:paraId="4CE6BCF3" w14:textId="77777777" w:rsidR="00E422BD" w:rsidRPr="000A2200" w:rsidRDefault="00E422BD" w:rsidP="00E422BD">
      <w:pPr>
        <w:spacing w:line="360" w:lineRule="auto"/>
        <w:ind w:firstLineChars="200" w:firstLine="480"/>
      </w:pPr>
      <w:r w:rsidRPr="000A2200">
        <w:rPr>
          <w:rFonts w:hint="eastAsia"/>
        </w:rPr>
        <w:t>2</w:t>
      </w:r>
      <w:r w:rsidRPr="000A2200">
        <w:rPr>
          <w:rFonts w:hint="eastAsia"/>
        </w:rPr>
        <w:t>、桥面加铺磨耗层</w:t>
      </w:r>
    </w:p>
    <w:p w14:paraId="4AEB9C67"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1</w:t>
      </w:r>
      <w:r w:rsidRPr="000A2200">
        <w:rPr>
          <w:rFonts w:hint="eastAsia"/>
        </w:rPr>
        <w:t>）加罩前的表面处理，采用专用特殊设备对表面进行充分的清洁，再用无油、干燥的压缩空气除尘或吸尘。</w:t>
      </w:r>
    </w:p>
    <w:p w14:paraId="4BDC0B5C"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 xml:space="preserve">2) </w:t>
      </w:r>
      <w:r w:rsidRPr="000A2200">
        <w:rPr>
          <w:rFonts w:hint="eastAsia"/>
        </w:rPr>
        <w:t>去除水泥混凝土表面或涂装的表面污染物。清理污染表面，使表面处理达到加罩要求。采用人机结合的方式，必须首先去除路标的热熔标线，去除热熔线的厚度与路表持平，不得破坏原有路面。无须施工段面，必须采取相应密封保护措施，以防污染（预留伸缩缝）。表</w:t>
      </w:r>
      <w:r w:rsidRPr="000A2200">
        <w:rPr>
          <w:rFonts w:hint="eastAsia"/>
        </w:rPr>
        <w:lastRenderedPageBreak/>
        <w:t>面处理后，</w:t>
      </w:r>
      <w:r w:rsidRPr="000A2200">
        <w:rPr>
          <w:rFonts w:hint="eastAsia"/>
        </w:rPr>
        <w:t>24</w:t>
      </w:r>
      <w:r w:rsidRPr="000A2200">
        <w:rPr>
          <w:rFonts w:hint="eastAsia"/>
        </w:rPr>
        <w:t>小时内需进行涂装。如果处理过的表面超过</w:t>
      </w:r>
      <w:r w:rsidRPr="000A2200">
        <w:rPr>
          <w:rFonts w:hint="eastAsia"/>
        </w:rPr>
        <w:t>24</w:t>
      </w:r>
      <w:r w:rsidRPr="000A2200">
        <w:rPr>
          <w:rFonts w:hint="eastAsia"/>
        </w:rPr>
        <w:t>小时，在涂装前，表面需重新处理。</w:t>
      </w:r>
    </w:p>
    <w:p w14:paraId="53ACB07F" w14:textId="77777777" w:rsidR="00E422BD" w:rsidRPr="000A2200" w:rsidRDefault="00E422BD" w:rsidP="00E422BD">
      <w:pPr>
        <w:spacing w:line="360" w:lineRule="auto"/>
        <w:ind w:firstLineChars="200" w:firstLine="480"/>
      </w:pPr>
      <w:r w:rsidRPr="000A2200">
        <w:rPr>
          <w:rFonts w:hint="eastAsia"/>
        </w:rPr>
        <w:t>（</w:t>
      </w:r>
      <w:r w:rsidRPr="000A2200">
        <w:rPr>
          <w:rFonts w:hint="eastAsia"/>
        </w:rPr>
        <w:t>3</w:t>
      </w:r>
      <w:r w:rsidRPr="000A2200">
        <w:rPr>
          <w:rFonts w:hint="eastAsia"/>
        </w:rPr>
        <w:t>）针对路面局部平整度较差的区域，采用特种环氧砂浆对该区域进行找平处理。</w:t>
      </w:r>
    </w:p>
    <w:p w14:paraId="22FBDD71" w14:textId="77777777" w:rsidR="00E422BD" w:rsidRPr="000A2200" w:rsidRDefault="00E422BD" w:rsidP="00E422BD">
      <w:pPr>
        <w:pStyle w:val="affff2"/>
        <w:rPr>
          <w:rFonts w:ascii="Times New Roman" w:hAnsi="Times New Roman"/>
        </w:rPr>
      </w:pPr>
      <w:r w:rsidRPr="000A2200">
        <w:rPr>
          <w:rFonts w:ascii="Times New Roman" w:hAnsi="Times New Roman" w:hint="eastAsia"/>
        </w:rPr>
        <w:t xml:space="preserve">6.3.6 </w:t>
      </w:r>
      <w:r w:rsidRPr="000A2200">
        <w:rPr>
          <w:rFonts w:ascii="Times New Roman" w:hAnsi="Times New Roman" w:hint="eastAsia"/>
        </w:rPr>
        <w:t>主要工程量</w:t>
      </w:r>
    </w:p>
    <w:p w14:paraId="336B01B5" w14:textId="77777777" w:rsidR="00E422BD" w:rsidRPr="000A2200" w:rsidRDefault="00E422BD" w:rsidP="00E422BD">
      <w:pPr>
        <w:spacing w:line="360" w:lineRule="auto"/>
        <w:jc w:val="center"/>
        <w:rPr>
          <w:rFonts w:cs="宋体"/>
          <w:sz w:val="21"/>
          <w:szCs w:val="21"/>
        </w:rPr>
      </w:pPr>
      <w:r w:rsidRPr="000A2200">
        <w:rPr>
          <w:rFonts w:cs="宋体" w:hint="eastAsia"/>
          <w:b/>
          <w:sz w:val="21"/>
          <w:szCs w:val="21"/>
        </w:rPr>
        <w:t>主要工程数量表</w:t>
      </w:r>
    </w:p>
    <w:tbl>
      <w:tblPr>
        <w:tblW w:w="9471" w:type="dxa"/>
        <w:jc w:val="center"/>
        <w:tblLayout w:type="fixed"/>
        <w:tblLook w:val="04A0" w:firstRow="1" w:lastRow="0" w:firstColumn="1" w:lastColumn="0" w:noHBand="0" w:noVBand="1"/>
      </w:tblPr>
      <w:tblGrid>
        <w:gridCol w:w="590"/>
        <w:gridCol w:w="2989"/>
        <w:gridCol w:w="786"/>
        <w:gridCol w:w="803"/>
        <w:gridCol w:w="4303"/>
      </w:tblGrid>
      <w:tr w:rsidR="00E422BD" w:rsidRPr="000A2200" w14:paraId="013F30C0" w14:textId="77777777" w:rsidTr="00B21233">
        <w:trPr>
          <w:trHeight w:val="454"/>
          <w:jc w:val="center"/>
        </w:trPr>
        <w:tc>
          <w:tcPr>
            <w:tcW w:w="590" w:type="dxa"/>
            <w:tcBorders>
              <w:top w:val="single" w:sz="8" w:space="0" w:color="000000"/>
              <w:left w:val="single" w:sz="8" w:space="0" w:color="000000"/>
              <w:bottom w:val="single" w:sz="4" w:space="0" w:color="000000"/>
              <w:right w:val="single" w:sz="4" w:space="0" w:color="000000"/>
            </w:tcBorders>
            <w:shd w:val="clear" w:color="auto" w:fill="F1F1F1"/>
            <w:noWrap/>
            <w:vAlign w:val="center"/>
          </w:tcPr>
          <w:p w14:paraId="2B2D4570" w14:textId="77777777" w:rsidR="00E422BD" w:rsidRPr="000A2200" w:rsidRDefault="00E422BD" w:rsidP="00B21233">
            <w:pPr>
              <w:widowControl/>
              <w:jc w:val="center"/>
              <w:textAlignment w:val="center"/>
              <w:rPr>
                <w:rFonts w:cs="宋体"/>
                <w:b/>
                <w:bCs/>
                <w:color w:val="000000"/>
                <w:kern w:val="0"/>
                <w:sz w:val="21"/>
                <w:szCs w:val="21"/>
                <w:lang w:bidi="ar"/>
              </w:rPr>
            </w:pPr>
            <w:r w:rsidRPr="000A2200">
              <w:rPr>
                <w:rFonts w:cs="宋体" w:hint="eastAsia"/>
                <w:b/>
                <w:bCs/>
                <w:color w:val="000000"/>
                <w:kern w:val="0"/>
                <w:sz w:val="21"/>
                <w:szCs w:val="21"/>
                <w:lang w:bidi="ar"/>
              </w:rPr>
              <w:t>序</w:t>
            </w:r>
          </w:p>
          <w:p w14:paraId="02CD9483" w14:textId="77777777" w:rsidR="00E422BD" w:rsidRPr="000A2200" w:rsidRDefault="00E422BD" w:rsidP="00B21233">
            <w:pPr>
              <w:widowControl/>
              <w:jc w:val="center"/>
              <w:textAlignment w:val="center"/>
              <w:rPr>
                <w:rFonts w:cs="宋体"/>
                <w:b/>
                <w:bCs/>
                <w:color w:val="000000"/>
                <w:sz w:val="21"/>
                <w:szCs w:val="21"/>
              </w:rPr>
            </w:pPr>
            <w:r w:rsidRPr="000A2200">
              <w:rPr>
                <w:rFonts w:cs="宋体" w:hint="eastAsia"/>
                <w:b/>
                <w:bCs/>
                <w:color w:val="000000"/>
                <w:kern w:val="0"/>
                <w:sz w:val="21"/>
                <w:szCs w:val="21"/>
                <w:lang w:bidi="ar"/>
              </w:rPr>
              <w:t>号</w:t>
            </w:r>
          </w:p>
        </w:tc>
        <w:tc>
          <w:tcPr>
            <w:tcW w:w="2989" w:type="dxa"/>
            <w:tcBorders>
              <w:top w:val="single" w:sz="8" w:space="0" w:color="000000"/>
              <w:left w:val="single" w:sz="4" w:space="0" w:color="000000"/>
              <w:bottom w:val="single" w:sz="4" w:space="0" w:color="000000"/>
              <w:right w:val="single" w:sz="4" w:space="0" w:color="000000"/>
            </w:tcBorders>
            <w:shd w:val="clear" w:color="auto" w:fill="F1F1F1"/>
            <w:noWrap/>
            <w:vAlign w:val="center"/>
          </w:tcPr>
          <w:p w14:paraId="23C70942" w14:textId="77777777" w:rsidR="00E422BD" w:rsidRPr="000A2200" w:rsidRDefault="00E422BD" w:rsidP="00B21233">
            <w:pPr>
              <w:widowControl/>
              <w:jc w:val="center"/>
              <w:textAlignment w:val="center"/>
              <w:rPr>
                <w:rFonts w:cs="宋体"/>
                <w:b/>
                <w:bCs/>
                <w:color w:val="000000"/>
                <w:sz w:val="21"/>
                <w:szCs w:val="21"/>
              </w:rPr>
            </w:pPr>
            <w:r w:rsidRPr="000A2200">
              <w:rPr>
                <w:rFonts w:cs="宋体" w:hint="eastAsia"/>
                <w:b/>
                <w:bCs/>
                <w:color w:val="000000"/>
                <w:kern w:val="0"/>
                <w:sz w:val="21"/>
                <w:szCs w:val="21"/>
                <w:lang w:bidi="ar"/>
              </w:rPr>
              <w:t>庙港桥</w:t>
            </w:r>
          </w:p>
        </w:tc>
        <w:tc>
          <w:tcPr>
            <w:tcW w:w="786" w:type="dxa"/>
            <w:tcBorders>
              <w:top w:val="single" w:sz="8" w:space="0" w:color="000000"/>
              <w:left w:val="single" w:sz="4" w:space="0" w:color="000000"/>
              <w:bottom w:val="single" w:sz="4" w:space="0" w:color="000000"/>
              <w:right w:val="single" w:sz="4" w:space="0" w:color="000000"/>
            </w:tcBorders>
            <w:shd w:val="clear" w:color="auto" w:fill="F1F1F1"/>
            <w:noWrap/>
            <w:vAlign w:val="center"/>
          </w:tcPr>
          <w:p w14:paraId="25BAEE24" w14:textId="77777777" w:rsidR="00E422BD" w:rsidRPr="000A2200" w:rsidRDefault="00E422BD" w:rsidP="00B21233">
            <w:pPr>
              <w:widowControl/>
              <w:jc w:val="center"/>
              <w:textAlignment w:val="center"/>
              <w:rPr>
                <w:rFonts w:cs="宋体"/>
                <w:b/>
                <w:bCs/>
                <w:color w:val="000000"/>
                <w:kern w:val="0"/>
                <w:sz w:val="21"/>
                <w:szCs w:val="21"/>
                <w:lang w:bidi="ar"/>
              </w:rPr>
            </w:pPr>
            <w:r w:rsidRPr="000A2200">
              <w:rPr>
                <w:rFonts w:cs="宋体" w:hint="eastAsia"/>
                <w:b/>
                <w:bCs/>
                <w:color w:val="000000"/>
                <w:kern w:val="0"/>
                <w:sz w:val="21"/>
                <w:szCs w:val="21"/>
                <w:lang w:bidi="ar"/>
              </w:rPr>
              <w:t>单</w:t>
            </w:r>
          </w:p>
          <w:p w14:paraId="0F4E984C" w14:textId="77777777" w:rsidR="00E422BD" w:rsidRPr="000A2200" w:rsidRDefault="00E422BD" w:rsidP="00B21233">
            <w:pPr>
              <w:widowControl/>
              <w:jc w:val="center"/>
              <w:textAlignment w:val="center"/>
              <w:rPr>
                <w:rFonts w:cs="宋体"/>
                <w:b/>
                <w:bCs/>
                <w:color w:val="000000"/>
                <w:sz w:val="21"/>
                <w:szCs w:val="21"/>
              </w:rPr>
            </w:pPr>
            <w:r w:rsidRPr="000A2200">
              <w:rPr>
                <w:rFonts w:cs="宋体" w:hint="eastAsia"/>
                <w:b/>
                <w:bCs/>
                <w:color w:val="000000"/>
                <w:kern w:val="0"/>
                <w:sz w:val="21"/>
                <w:szCs w:val="21"/>
                <w:lang w:bidi="ar"/>
              </w:rPr>
              <w:t>位</w:t>
            </w:r>
          </w:p>
        </w:tc>
        <w:tc>
          <w:tcPr>
            <w:tcW w:w="803" w:type="dxa"/>
            <w:tcBorders>
              <w:top w:val="single" w:sz="8" w:space="0" w:color="000000"/>
              <w:left w:val="single" w:sz="4" w:space="0" w:color="000000"/>
              <w:bottom w:val="single" w:sz="4" w:space="0" w:color="000000"/>
              <w:right w:val="single" w:sz="4" w:space="0" w:color="000000"/>
            </w:tcBorders>
            <w:shd w:val="clear" w:color="auto" w:fill="F1F1F1"/>
            <w:noWrap/>
            <w:vAlign w:val="center"/>
          </w:tcPr>
          <w:p w14:paraId="55355E72" w14:textId="77777777" w:rsidR="00E422BD" w:rsidRPr="000A2200" w:rsidRDefault="00E422BD" w:rsidP="00B21233">
            <w:pPr>
              <w:widowControl/>
              <w:jc w:val="center"/>
              <w:textAlignment w:val="center"/>
              <w:rPr>
                <w:rFonts w:cs="宋体"/>
                <w:b/>
                <w:bCs/>
                <w:color w:val="000000"/>
                <w:kern w:val="0"/>
                <w:sz w:val="21"/>
                <w:szCs w:val="21"/>
                <w:lang w:bidi="ar"/>
              </w:rPr>
            </w:pPr>
            <w:r w:rsidRPr="000A2200">
              <w:rPr>
                <w:rFonts w:cs="宋体" w:hint="eastAsia"/>
                <w:b/>
                <w:bCs/>
                <w:color w:val="000000"/>
                <w:kern w:val="0"/>
                <w:sz w:val="21"/>
                <w:szCs w:val="21"/>
                <w:lang w:bidi="ar"/>
              </w:rPr>
              <w:t>数</w:t>
            </w:r>
          </w:p>
          <w:p w14:paraId="7B751626" w14:textId="77777777" w:rsidR="00E422BD" w:rsidRPr="000A2200" w:rsidRDefault="00E422BD" w:rsidP="00B21233">
            <w:pPr>
              <w:widowControl/>
              <w:jc w:val="center"/>
              <w:textAlignment w:val="center"/>
              <w:rPr>
                <w:rFonts w:cs="宋体"/>
                <w:b/>
                <w:bCs/>
                <w:color w:val="000000"/>
                <w:sz w:val="21"/>
                <w:szCs w:val="21"/>
              </w:rPr>
            </w:pPr>
            <w:r w:rsidRPr="000A2200">
              <w:rPr>
                <w:rFonts w:cs="宋体" w:hint="eastAsia"/>
                <w:b/>
                <w:bCs/>
                <w:color w:val="000000"/>
                <w:kern w:val="0"/>
                <w:sz w:val="21"/>
                <w:szCs w:val="21"/>
                <w:lang w:bidi="ar"/>
              </w:rPr>
              <w:t>量</w:t>
            </w:r>
          </w:p>
        </w:tc>
        <w:tc>
          <w:tcPr>
            <w:tcW w:w="4303" w:type="dxa"/>
            <w:tcBorders>
              <w:top w:val="single" w:sz="8" w:space="0" w:color="000000"/>
              <w:left w:val="single" w:sz="4" w:space="0" w:color="000000"/>
              <w:bottom w:val="single" w:sz="4" w:space="0" w:color="000000"/>
              <w:right w:val="single" w:sz="8" w:space="0" w:color="000000"/>
            </w:tcBorders>
            <w:shd w:val="clear" w:color="auto" w:fill="F1F1F1"/>
            <w:noWrap/>
            <w:vAlign w:val="center"/>
          </w:tcPr>
          <w:p w14:paraId="55DFAEBB" w14:textId="77777777" w:rsidR="00E422BD" w:rsidRPr="000A2200" w:rsidRDefault="00E422BD" w:rsidP="00B21233">
            <w:pPr>
              <w:widowControl/>
              <w:jc w:val="center"/>
              <w:textAlignment w:val="center"/>
              <w:rPr>
                <w:rFonts w:cs="宋体"/>
                <w:b/>
                <w:bCs/>
                <w:color w:val="000000"/>
                <w:sz w:val="21"/>
                <w:szCs w:val="21"/>
              </w:rPr>
            </w:pPr>
            <w:r w:rsidRPr="000A2200">
              <w:rPr>
                <w:rFonts w:cs="宋体" w:hint="eastAsia"/>
                <w:b/>
                <w:bCs/>
                <w:color w:val="000000"/>
                <w:kern w:val="0"/>
                <w:sz w:val="21"/>
                <w:szCs w:val="21"/>
                <w:lang w:bidi="ar"/>
              </w:rPr>
              <w:t>备注</w:t>
            </w:r>
          </w:p>
        </w:tc>
      </w:tr>
      <w:tr w:rsidR="00E422BD" w:rsidRPr="000A2200" w14:paraId="38EDE69C" w14:textId="77777777" w:rsidTr="00B21233">
        <w:trPr>
          <w:trHeight w:val="763"/>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703DF00B"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w:t>
            </w:r>
          </w:p>
        </w:tc>
        <w:tc>
          <w:tcPr>
            <w:tcW w:w="2989" w:type="dxa"/>
            <w:tcBorders>
              <w:top w:val="single" w:sz="4" w:space="0" w:color="000000"/>
              <w:left w:val="single" w:sz="4" w:space="0" w:color="000000"/>
              <w:bottom w:val="single" w:sz="4" w:space="0" w:color="000000"/>
              <w:right w:val="single" w:sz="4" w:space="0" w:color="000000"/>
            </w:tcBorders>
            <w:vAlign w:val="center"/>
          </w:tcPr>
          <w:p w14:paraId="132EBBFA"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桥面加铺磨耗层</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02EE2D15"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m</w:t>
            </w:r>
            <w:r w:rsidRPr="000A2200">
              <w:rPr>
                <w:rFonts w:cs="宋体" w:hint="eastAsia"/>
                <w:color w:val="000000"/>
                <w:kern w:val="0"/>
                <w:sz w:val="21"/>
                <w:szCs w:val="21"/>
                <w:vertAlign w:val="superscript"/>
                <w:lang w:bidi="ar"/>
              </w:rPr>
              <w:t>2</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06442825"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40</w:t>
            </w:r>
          </w:p>
        </w:tc>
        <w:tc>
          <w:tcPr>
            <w:tcW w:w="4303" w:type="dxa"/>
            <w:tcBorders>
              <w:top w:val="single" w:sz="4" w:space="0" w:color="000000"/>
              <w:left w:val="single" w:sz="4" w:space="0" w:color="000000"/>
              <w:bottom w:val="single" w:sz="4" w:space="0" w:color="000000"/>
              <w:right w:val="single" w:sz="8" w:space="0" w:color="000000"/>
            </w:tcBorders>
            <w:vAlign w:val="center"/>
          </w:tcPr>
          <w:p w14:paraId="7FC4B8AE"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铺装抛丸处理，修补裂缝及破损区域，加铺</w:t>
            </w:r>
            <w:r w:rsidRPr="000A2200">
              <w:rPr>
                <w:rFonts w:cs="宋体" w:hint="eastAsia"/>
                <w:color w:val="000000"/>
                <w:kern w:val="0"/>
                <w:sz w:val="21"/>
                <w:szCs w:val="21"/>
                <w:lang w:bidi="ar"/>
              </w:rPr>
              <w:t>8mm</w:t>
            </w:r>
            <w:r w:rsidRPr="000A2200">
              <w:rPr>
                <w:rFonts w:cs="宋体" w:hint="eastAsia"/>
                <w:color w:val="000000"/>
                <w:kern w:val="0"/>
                <w:sz w:val="21"/>
                <w:szCs w:val="21"/>
                <w:lang w:bidi="ar"/>
              </w:rPr>
              <w:t xml:space="preserve">环氧超薄磨耗层　</w:t>
            </w:r>
          </w:p>
        </w:tc>
      </w:tr>
      <w:tr w:rsidR="00E422BD" w:rsidRPr="000A2200" w14:paraId="09146D96" w14:textId="77777777" w:rsidTr="00B21233">
        <w:trPr>
          <w:trHeight w:val="454"/>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19B4BF86"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2</w:t>
            </w:r>
          </w:p>
        </w:tc>
        <w:tc>
          <w:tcPr>
            <w:tcW w:w="2989" w:type="dxa"/>
            <w:tcBorders>
              <w:top w:val="single" w:sz="4" w:space="0" w:color="000000"/>
              <w:left w:val="single" w:sz="4" w:space="0" w:color="000000"/>
              <w:bottom w:val="single" w:sz="4" w:space="0" w:color="000000"/>
              <w:right w:val="single" w:sz="4" w:space="0" w:color="000000"/>
            </w:tcBorders>
            <w:vAlign w:val="center"/>
          </w:tcPr>
          <w:p w14:paraId="46242AC8"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修补伸缩缝后浇带</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748A0FD9"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m</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6F8EE5D3"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11.2</w:t>
            </w:r>
          </w:p>
        </w:tc>
        <w:tc>
          <w:tcPr>
            <w:tcW w:w="4303" w:type="dxa"/>
            <w:tcBorders>
              <w:top w:val="single" w:sz="4" w:space="0" w:color="000000"/>
              <w:left w:val="single" w:sz="4" w:space="0" w:color="000000"/>
              <w:bottom w:val="single" w:sz="4" w:space="0" w:color="000000"/>
              <w:right w:val="single" w:sz="8" w:space="0" w:color="000000"/>
            </w:tcBorders>
            <w:vAlign w:val="center"/>
          </w:tcPr>
          <w:p w14:paraId="5813C25E"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凿除</w:t>
            </w:r>
            <w:r w:rsidRPr="000A2200">
              <w:rPr>
                <w:rFonts w:cs="宋体" w:hint="eastAsia"/>
                <w:color w:val="000000"/>
                <w:kern w:val="0"/>
                <w:sz w:val="21"/>
                <w:szCs w:val="21"/>
                <w:lang w:bidi="ar"/>
              </w:rPr>
              <w:t>3cm</w:t>
            </w:r>
            <w:r w:rsidRPr="000A2200">
              <w:rPr>
                <w:rFonts w:cs="宋体" w:hint="eastAsia"/>
                <w:color w:val="000000"/>
                <w:kern w:val="0"/>
                <w:sz w:val="21"/>
                <w:szCs w:val="21"/>
                <w:lang w:bidi="ar"/>
              </w:rPr>
              <w:t>伸缩缝后浇带，</w:t>
            </w:r>
            <w:r w:rsidRPr="000A2200">
              <w:rPr>
                <w:rFonts w:cs="宋体" w:hint="eastAsia"/>
                <w:kern w:val="0"/>
                <w:sz w:val="21"/>
                <w:szCs w:val="21"/>
              </w:rPr>
              <w:t>用环氧碎石修复混凝土结构</w:t>
            </w:r>
          </w:p>
        </w:tc>
      </w:tr>
      <w:tr w:rsidR="00E422BD" w:rsidRPr="000A2200" w14:paraId="689049A4" w14:textId="77777777" w:rsidTr="00B21233">
        <w:trPr>
          <w:trHeight w:val="525"/>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6FBCDA5F"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3</w:t>
            </w:r>
          </w:p>
        </w:tc>
        <w:tc>
          <w:tcPr>
            <w:tcW w:w="2989" w:type="dxa"/>
            <w:tcBorders>
              <w:top w:val="single" w:sz="4" w:space="0" w:color="000000"/>
              <w:left w:val="single" w:sz="4" w:space="0" w:color="000000"/>
              <w:bottom w:val="single" w:sz="4" w:space="0" w:color="000000"/>
              <w:right w:val="single" w:sz="4" w:space="0" w:color="000000"/>
            </w:tcBorders>
            <w:vAlign w:val="center"/>
          </w:tcPr>
          <w:p w14:paraId="3B126845"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更换伸缩缝橡胶带</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4C36FF59"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m</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74EEE2D4"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11.2</w:t>
            </w:r>
          </w:p>
        </w:tc>
        <w:tc>
          <w:tcPr>
            <w:tcW w:w="4303" w:type="dxa"/>
            <w:tcBorders>
              <w:top w:val="single" w:sz="4" w:space="0" w:color="000000"/>
              <w:left w:val="single" w:sz="4" w:space="0" w:color="000000"/>
              <w:bottom w:val="single" w:sz="4" w:space="0" w:color="000000"/>
              <w:right w:val="single" w:sz="8" w:space="0" w:color="000000"/>
            </w:tcBorders>
            <w:vAlign w:val="center"/>
          </w:tcPr>
          <w:p w14:paraId="0B80D5A1"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清理堵塞的伸缩缝，更换伸缩缝止水带</w:t>
            </w:r>
          </w:p>
        </w:tc>
      </w:tr>
      <w:tr w:rsidR="00E422BD" w:rsidRPr="000A2200" w14:paraId="56140B81" w14:textId="77777777" w:rsidTr="00B21233">
        <w:trPr>
          <w:trHeight w:val="454"/>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026615B6"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4</w:t>
            </w:r>
          </w:p>
        </w:tc>
        <w:tc>
          <w:tcPr>
            <w:tcW w:w="2989" w:type="dxa"/>
            <w:tcBorders>
              <w:top w:val="single" w:sz="4" w:space="0" w:color="000000"/>
              <w:left w:val="single" w:sz="4" w:space="0" w:color="000000"/>
              <w:bottom w:val="single" w:sz="4" w:space="0" w:color="000000"/>
              <w:right w:val="single" w:sz="4" w:space="0" w:color="000000"/>
            </w:tcBorders>
            <w:vAlign w:val="center"/>
          </w:tcPr>
          <w:p w14:paraId="215BA7A2"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支座复位</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543AB464"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项</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6B273632"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w:t>
            </w:r>
          </w:p>
        </w:tc>
        <w:tc>
          <w:tcPr>
            <w:tcW w:w="4303" w:type="dxa"/>
            <w:tcBorders>
              <w:top w:val="single" w:sz="4" w:space="0" w:color="000000"/>
              <w:left w:val="single" w:sz="4" w:space="0" w:color="000000"/>
              <w:bottom w:val="single" w:sz="4" w:space="0" w:color="000000"/>
              <w:right w:val="single" w:sz="8" w:space="0" w:color="000000"/>
            </w:tcBorders>
            <w:vAlign w:val="center"/>
          </w:tcPr>
          <w:p w14:paraId="5A56FC25" w14:textId="77777777" w:rsidR="00E422BD" w:rsidRPr="000A2200" w:rsidRDefault="00E422BD" w:rsidP="00B21233">
            <w:pPr>
              <w:widowControl/>
              <w:jc w:val="center"/>
              <w:textAlignment w:val="center"/>
              <w:rPr>
                <w:rFonts w:cs="宋体"/>
                <w:color w:val="000000"/>
                <w:sz w:val="21"/>
                <w:szCs w:val="21"/>
              </w:rPr>
            </w:pPr>
          </w:p>
        </w:tc>
      </w:tr>
      <w:tr w:rsidR="00E422BD" w:rsidRPr="000A2200" w14:paraId="4896CE56" w14:textId="77777777" w:rsidTr="00B21233">
        <w:trPr>
          <w:trHeight w:val="723"/>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5A0A3B90"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5</w:t>
            </w:r>
          </w:p>
        </w:tc>
        <w:tc>
          <w:tcPr>
            <w:tcW w:w="2989" w:type="dxa"/>
            <w:tcBorders>
              <w:top w:val="single" w:sz="4" w:space="0" w:color="000000"/>
              <w:left w:val="single" w:sz="4" w:space="0" w:color="000000"/>
              <w:bottom w:val="single" w:sz="4" w:space="0" w:color="000000"/>
              <w:right w:val="single" w:sz="4" w:space="0" w:color="000000"/>
            </w:tcBorders>
            <w:vAlign w:val="center"/>
          </w:tcPr>
          <w:p w14:paraId="559BEC23"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修复结构破损露筋（含脚手架）（板梁、栏杆）</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59BED8F9"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m</w:t>
            </w:r>
            <w:r w:rsidRPr="000A2200">
              <w:rPr>
                <w:rFonts w:cs="宋体" w:hint="eastAsia"/>
                <w:color w:val="000000"/>
                <w:kern w:val="0"/>
                <w:sz w:val="21"/>
                <w:szCs w:val="21"/>
                <w:vertAlign w:val="superscript"/>
                <w:lang w:bidi="ar"/>
              </w:rPr>
              <w:t>2</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0996B5A2"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15</w:t>
            </w:r>
          </w:p>
        </w:tc>
        <w:tc>
          <w:tcPr>
            <w:tcW w:w="4303" w:type="dxa"/>
            <w:tcBorders>
              <w:top w:val="single" w:sz="4" w:space="0" w:color="000000"/>
              <w:left w:val="single" w:sz="4" w:space="0" w:color="000000"/>
              <w:bottom w:val="single" w:sz="4" w:space="0" w:color="000000"/>
              <w:right w:val="single" w:sz="8" w:space="0" w:color="000000"/>
            </w:tcBorders>
            <w:vAlign w:val="center"/>
          </w:tcPr>
          <w:p w14:paraId="75C2ADEA"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凿除疏松混凝土，露筋部分钢筋除锈，环氧砂浆修复混凝土结构</w:t>
            </w:r>
          </w:p>
        </w:tc>
      </w:tr>
      <w:tr w:rsidR="00E422BD" w:rsidRPr="000A2200" w14:paraId="0528D10C" w14:textId="77777777" w:rsidTr="00B21233">
        <w:trPr>
          <w:trHeight w:val="531"/>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5C769B79"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6</w:t>
            </w:r>
          </w:p>
        </w:tc>
        <w:tc>
          <w:tcPr>
            <w:tcW w:w="2989" w:type="dxa"/>
            <w:tcBorders>
              <w:top w:val="single" w:sz="4" w:space="0" w:color="000000"/>
              <w:left w:val="single" w:sz="4" w:space="0" w:color="000000"/>
              <w:bottom w:val="single" w:sz="4" w:space="0" w:color="000000"/>
              <w:right w:val="single" w:sz="4" w:space="0" w:color="000000"/>
            </w:tcBorders>
            <w:vAlign w:val="center"/>
          </w:tcPr>
          <w:p w14:paraId="4D374FD1"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栏杆清洗涂装，栏杆加高</w:t>
            </w:r>
            <w:r w:rsidRPr="000A2200">
              <w:rPr>
                <w:rFonts w:cs="宋体" w:hint="eastAsia"/>
                <w:color w:val="000000"/>
                <w:kern w:val="0"/>
                <w:sz w:val="21"/>
                <w:szCs w:val="21"/>
                <w:lang w:bidi="ar"/>
              </w:rPr>
              <w:t>0.4m</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5DFDDD1D"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m</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6F1899B8"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16</w:t>
            </w:r>
          </w:p>
        </w:tc>
        <w:tc>
          <w:tcPr>
            <w:tcW w:w="4303" w:type="dxa"/>
            <w:tcBorders>
              <w:top w:val="single" w:sz="4" w:space="0" w:color="000000"/>
              <w:left w:val="single" w:sz="4" w:space="0" w:color="000000"/>
              <w:bottom w:val="single" w:sz="4" w:space="0" w:color="000000"/>
              <w:right w:val="single" w:sz="8" w:space="0" w:color="000000"/>
            </w:tcBorders>
            <w:vAlign w:val="center"/>
          </w:tcPr>
          <w:p w14:paraId="1DCE0F2C"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打磨掉旧涂层，清洗干净，栏杆加高至</w:t>
            </w:r>
            <w:r w:rsidRPr="000A2200">
              <w:rPr>
                <w:rFonts w:cs="宋体" w:hint="eastAsia"/>
                <w:color w:val="000000"/>
                <w:kern w:val="0"/>
                <w:sz w:val="21"/>
                <w:szCs w:val="21"/>
                <w:lang w:bidi="ar"/>
              </w:rPr>
              <w:t>1.4m</w:t>
            </w:r>
          </w:p>
        </w:tc>
      </w:tr>
      <w:tr w:rsidR="00E422BD" w:rsidRPr="000A2200" w14:paraId="7EF887F1" w14:textId="77777777" w:rsidTr="00B21233">
        <w:trPr>
          <w:trHeight w:val="454"/>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09E86678"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7</w:t>
            </w:r>
          </w:p>
        </w:tc>
        <w:tc>
          <w:tcPr>
            <w:tcW w:w="2989" w:type="dxa"/>
            <w:tcBorders>
              <w:top w:val="single" w:sz="4" w:space="0" w:color="000000"/>
              <w:left w:val="single" w:sz="4" w:space="0" w:color="000000"/>
              <w:bottom w:val="single" w:sz="4" w:space="0" w:color="000000"/>
              <w:right w:val="single" w:sz="4" w:space="0" w:color="000000"/>
            </w:tcBorders>
            <w:vAlign w:val="center"/>
          </w:tcPr>
          <w:p w14:paraId="33AFCA68"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更换桥头接坡栏杆</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79F4D630"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m</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40C9EA8C"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12</w:t>
            </w:r>
          </w:p>
        </w:tc>
        <w:tc>
          <w:tcPr>
            <w:tcW w:w="4303" w:type="dxa"/>
            <w:tcBorders>
              <w:top w:val="single" w:sz="4" w:space="0" w:color="000000"/>
              <w:left w:val="single" w:sz="4" w:space="0" w:color="000000"/>
              <w:bottom w:val="single" w:sz="4" w:space="0" w:color="000000"/>
              <w:right w:val="single" w:sz="8" w:space="0" w:color="000000"/>
            </w:tcBorders>
            <w:vAlign w:val="center"/>
          </w:tcPr>
          <w:p w14:paraId="1D37C11F"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拆除桥头接坡栏杆，新建钢筋砼花板栏杆</w:t>
            </w:r>
          </w:p>
        </w:tc>
      </w:tr>
      <w:tr w:rsidR="00E422BD" w:rsidRPr="000A2200" w14:paraId="1447347A" w14:textId="77777777" w:rsidTr="00B21233">
        <w:trPr>
          <w:trHeight w:val="454"/>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1F8425E8"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8</w:t>
            </w:r>
          </w:p>
        </w:tc>
        <w:tc>
          <w:tcPr>
            <w:tcW w:w="2989" w:type="dxa"/>
            <w:tcBorders>
              <w:top w:val="single" w:sz="4" w:space="0" w:color="000000"/>
              <w:left w:val="single" w:sz="4" w:space="0" w:color="000000"/>
              <w:bottom w:val="single" w:sz="4" w:space="0" w:color="000000"/>
              <w:right w:val="single" w:sz="4" w:space="0" w:color="000000"/>
            </w:tcBorders>
            <w:vAlign w:val="center"/>
          </w:tcPr>
          <w:p w14:paraId="2BAF0AC7" w14:textId="77777777" w:rsidR="00E422BD" w:rsidRPr="000A2200" w:rsidRDefault="00E422BD" w:rsidP="00B21233">
            <w:pPr>
              <w:widowControl/>
              <w:jc w:val="left"/>
              <w:textAlignment w:val="center"/>
              <w:rPr>
                <w:rFonts w:cs="宋体"/>
                <w:color w:val="000000"/>
                <w:kern w:val="0"/>
                <w:sz w:val="21"/>
                <w:szCs w:val="21"/>
                <w:lang w:bidi="ar"/>
              </w:rPr>
            </w:pPr>
            <w:r w:rsidRPr="000A2200">
              <w:rPr>
                <w:rFonts w:cs="宋体" w:hint="eastAsia"/>
                <w:color w:val="000000"/>
                <w:kern w:val="0"/>
                <w:sz w:val="21"/>
                <w:szCs w:val="21"/>
                <w:lang w:bidi="ar"/>
              </w:rPr>
              <w:t>更换桥铭牌</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753D316E" w14:textId="77777777" w:rsidR="00E422BD" w:rsidRPr="000A2200" w:rsidRDefault="00E422BD" w:rsidP="00B21233">
            <w:pPr>
              <w:widowControl/>
              <w:jc w:val="center"/>
              <w:textAlignment w:val="center"/>
              <w:rPr>
                <w:rFonts w:cs="宋体"/>
                <w:color w:val="000000"/>
                <w:kern w:val="0"/>
                <w:sz w:val="21"/>
                <w:szCs w:val="21"/>
                <w:lang w:bidi="ar"/>
              </w:rPr>
            </w:pPr>
            <w:r w:rsidRPr="000A2200">
              <w:rPr>
                <w:rFonts w:cs="宋体" w:hint="eastAsia"/>
                <w:color w:val="000000"/>
                <w:kern w:val="0"/>
                <w:sz w:val="21"/>
                <w:szCs w:val="21"/>
                <w:lang w:bidi="ar"/>
              </w:rPr>
              <w:t>块</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479E518E" w14:textId="77777777" w:rsidR="00E422BD" w:rsidRPr="000A2200" w:rsidRDefault="00E422BD" w:rsidP="00B21233">
            <w:pPr>
              <w:widowControl/>
              <w:jc w:val="center"/>
              <w:textAlignment w:val="center"/>
              <w:rPr>
                <w:rFonts w:cs="宋体"/>
                <w:color w:val="000000"/>
                <w:kern w:val="0"/>
                <w:sz w:val="21"/>
                <w:szCs w:val="21"/>
                <w:lang w:bidi="ar"/>
              </w:rPr>
            </w:pPr>
            <w:r w:rsidRPr="000A2200">
              <w:rPr>
                <w:rFonts w:cs="宋体" w:hint="eastAsia"/>
                <w:color w:val="000000"/>
                <w:kern w:val="0"/>
                <w:sz w:val="21"/>
                <w:szCs w:val="21"/>
                <w:lang w:bidi="ar"/>
              </w:rPr>
              <w:t>4</w:t>
            </w:r>
          </w:p>
        </w:tc>
        <w:tc>
          <w:tcPr>
            <w:tcW w:w="4303" w:type="dxa"/>
            <w:tcBorders>
              <w:top w:val="single" w:sz="4" w:space="0" w:color="000000"/>
              <w:left w:val="single" w:sz="4" w:space="0" w:color="000000"/>
              <w:bottom w:val="single" w:sz="4" w:space="0" w:color="000000"/>
              <w:right w:val="single" w:sz="8" w:space="0" w:color="000000"/>
            </w:tcBorders>
            <w:vAlign w:val="center"/>
          </w:tcPr>
          <w:p w14:paraId="1FAB9386" w14:textId="77777777" w:rsidR="00E422BD" w:rsidRPr="000A2200" w:rsidRDefault="00E422BD" w:rsidP="00B21233">
            <w:pPr>
              <w:widowControl/>
              <w:jc w:val="center"/>
              <w:textAlignment w:val="center"/>
              <w:rPr>
                <w:rFonts w:cs="宋体"/>
                <w:color w:val="000000"/>
                <w:kern w:val="0"/>
                <w:sz w:val="21"/>
                <w:szCs w:val="21"/>
                <w:lang w:bidi="ar"/>
              </w:rPr>
            </w:pPr>
          </w:p>
        </w:tc>
      </w:tr>
      <w:tr w:rsidR="00E422BD" w:rsidRPr="000A2200" w14:paraId="7FA07994" w14:textId="77777777" w:rsidTr="00B21233">
        <w:trPr>
          <w:trHeight w:val="454"/>
          <w:jc w:val="center"/>
        </w:trPr>
        <w:tc>
          <w:tcPr>
            <w:tcW w:w="590" w:type="dxa"/>
            <w:tcBorders>
              <w:top w:val="single" w:sz="4" w:space="0" w:color="000000"/>
              <w:left w:val="single" w:sz="8" w:space="0" w:color="000000"/>
              <w:bottom w:val="single" w:sz="4" w:space="0" w:color="000000"/>
              <w:right w:val="single" w:sz="4" w:space="0" w:color="000000"/>
            </w:tcBorders>
            <w:noWrap/>
            <w:vAlign w:val="center"/>
          </w:tcPr>
          <w:p w14:paraId="0AB4FA06"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9</w:t>
            </w:r>
          </w:p>
        </w:tc>
        <w:tc>
          <w:tcPr>
            <w:tcW w:w="2989" w:type="dxa"/>
            <w:tcBorders>
              <w:top w:val="single" w:sz="4" w:space="0" w:color="000000"/>
              <w:left w:val="single" w:sz="4" w:space="0" w:color="000000"/>
              <w:bottom w:val="single" w:sz="4" w:space="0" w:color="000000"/>
              <w:right w:val="single" w:sz="4" w:space="0" w:color="000000"/>
            </w:tcBorders>
            <w:vAlign w:val="center"/>
          </w:tcPr>
          <w:p w14:paraId="5BE87984"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kern w:val="0"/>
                <w:sz w:val="21"/>
                <w:szCs w:val="21"/>
                <w:lang w:bidi="ar"/>
              </w:rPr>
              <w:t>清理堵塞泄水管</w:t>
            </w:r>
          </w:p>
        </w:tc>
        <w:tc>
          <w:tcPr>
            <w:tcW w:w="786" w:type="dxa"/>
            <w:tcBorders>
              <w:top w:val="single" w:sz="4" w:space="0" w:color="000000"/>
              <w:left w:val="single" w:sz="4" w:space="0" w:color="000000"/>
              <w:bottom w:val="single" w:sz="4" w:space="0" w:color="000000"/>
              <w:right w:val="single" w:sz="4" w:space="0" w:color="000000"/>
            </w:tcBorders>
            <w:noWrap/>
            <w:vAlign w:val="center"/>
          </w:tcPr>
          <w:p w14:paraId="008AA5C8"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项</w:t>
            </w:r>
          </w:p>
        </w:tc>
        <w:tc>
          <w:tcPr>
            <w:tcW w:w="803" w:type="dxa"/>
            <w:tcBorders>
              <w:top w:val="single" w:sz="4" w:space="0" w:color="000000"/>
              <w:left w:val="single" w:sz="4" w:space="0" w:color="000000"/>
              <w:bottom w:val="single" w:sz="4" w:space="0" w:color="000000"/>
              <w:right w:val="single" w:sz="4" w:space="0" w:color="000000"/>
            </w:tcBorders>
            <w:noWrap/>
            <w:vAlign w:val="center"/>
          </w:tcPr>
          <w:p w14:paraId="6206A18D"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w:t>
            </w:r>
          </w:p>
        </w:tc>
        <w:tc>
          <w:tcPr>
            <w:tcW w:w="4303" w:type="dxa"/>
            <w:tcBorders>
              <w:top w:val="single" w:sz="4" w:space="0" w:color="000000"/>
              <w:left w:val="nil"/>
              <w:bottom w:val="single" w:sz="4" w:space="0" w:color="000000"/>
              <w:right w:val="single" w:sz="8" w:space="0" w:color="000000"/>
            </w:tcBorders>
            <w:noWrap/>
            <w:vAlign w:val="center"/>
          </w:tcPr>
          <w:p w14:paraId="33708B65" w14:textId="77777777" w:rsidR="00E422BD" w:rsidRPr="000A2200" w:rsidRDefault="00E422BD" w:rsidP="00B21233">
            <w:pPr>
              <w:jc w:val="center"/>
              <w:rPr>
                <w:rFonts w:cs="宋体"/>
                <w:color w:val="000000"/>
                <w:sz w:val="21"/>
                <w:szCs w:val="21"/>
              </w:rPr>
            </w:pPr>
          </w:p>
        </w:tc>
      </w:tr>
      <w:tr w:rsidR="00E422BD" w:rsidRPr="000A2200" w14:paraId="146A1484" w14:textId="77777777" w:rsidTr="00B21233">
        <w:trPr>
          <w:trHeight w:val="454"/>
          <w:jc w:val="center"/>
        </w:trPr>
        <w:tc>
          <w:tcPr>
            <w:tcW w:w="590" w:type="dxa"/>
            <w:tcBorders>
              <w:top w:val="single" w:sz="4" w:space="0" w:color="000000"/>
              <w:left w:val="single" w:sz="8" w:space="0" w:color="000000"/>
              <w:bottom w:val="single" w:sz="8" w:space="0" w:color="000000"/>
              <w:right w:val="single" w:sz="4" w:space="0" w:color="000000"/>
            </w:tcBorders>
            <w:noWrap/>
            <w:vAlign w:val="center"/>
          </w:tcPr>
          <w:p w14:paraId="4A652571"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10</w:t>
            </w:r>
          </w:p>
        </w:tc>
        <w:tc>
          <w:tcPr>
            <w:tcW w:w="2989" w:type="dxa"/>
            <w:tcBorders>
              <w:top w:val="single" w:sz="4" w:space="0" w:color="000000"/>
              <w:left w:val="single" w:sz="4" w:space="0" w:color="000000"/>
              <w:bottom w:val="single" w:sz="8" w:space="0" w:color="000000"/>
              <w:right w:val="single" w:sz="4" w:space="0" w:color="000000"/>
            </w:tcBorders>
            <w:vAlign w:val="center"/>
          </w:tcPr>
          <w:p w14:paraId="255A3180" w14:textId="77777777" w:rsidR="00E422BD" w:rsidRPr="000A2200" w:rsidRDefault="00E422BD" w:rsidP="00B21233">
            <w:pPr>
              <w:widowControl/>
              <w:jc w:val="left"/>
              <w:textAlignment w:val="center"/>
              <w:rPr>
                <w:rFonts w:cs="宋体"/>
                <w:color w:val="000000"/>
                <w:sz w:val="21"/>
                <w:szCs w:val="21"/>
              </w:rPr>
            </w:pPr>
            <w:r w:rsidRPr="000A2200">
              <w:rPr>
                <w:rFonts w:cs="宋体" w:hint="eastAsia"/>
                <w:color w:val="000000"/>
                <w:sz w:val="21"/>
                <w:szCs w:val="21"/>
              </w:rPr>
              <w:t>清理梁底附着物</w:t>
            </w:r>
          </w:p>
        </w:tc>
        <w:tc>
          <w:tcPr>
            <w:tcW w:w="786" w:type="dxa"/>
            <w:tcBorders>
              <w:top w:val="single" w:sz="4" w:space="0" w:color="000000"/>
              <w:left w:val="single" w:sz="4" w:space="0" w:color="000000"/>
              <w:bottom w:val="single" w:sz="8" w:space="0" w:color="000000"/>
              <w:right w:val="single" w:sz="4" w:space="0" w:color="000000"/>
            </w:tcBorders>
            <w:noWrap/>
            <w:vAlign w:val="center"/>
          </w:tcPr>
          <w:p w14:paraId="1029BFFD"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项</w:t>
            </w:r>
          </w:p>
        </w:tc>
        <w:tc>
          <w:tcPr>
            <w:tcW w:w="803" w:type="dxa"/>
            <w:tcBorders>
              <w:top w:val="single" w:sz="4" w:space="0" w:color="000000"/>
              <w:left w:val="single" w:sz="4" w:space="0" w:color="000000"/>
              <w:bottom w:val="single" w:sz="8" w:space="0" w:color="000000"/>
              <w:right w:val="single" w:sz="4" w:space="0" w:color="000000"/>
            </w:tcBorders>
            <w:noWrap/>
            <w:vAlign w:val="center"/>
          </w:tcPr>
          <w:p w14:paraId="2CB70123" w14:textId="77777777" w:rsidR="00E422BD" w:rsidRPr="000A2200" w:rsidRDefault="00E422BD" w:rsidP="00B21233">
            <w:pPr>
              <w:widowControl/>
              <w:jc w:val="center"/>
              <w:textAlignment w:val="center"/>
              <w:rPr>
                <w:rFonts w:cs="宋体"/>
                <w:color w:val="000000"/>
                <w:sz w:val="21"/>
                <w:szCs w:val="21"/>
              </w:rPr>
            </w:pPr>
            <w:r w:rsidRPr="000A2200">
              <w:rPr>
                <w:rFonts w:cs="宋体" w:hint="eastAsia"/>
                <w:color w:val="000000"/>
                <w:kern w:val="0"/>
                <w:sz w:val="21"/>
                <w:szCs w:val="21"/>
                <w:lang w:bidi="ar"/>
              </w:rPr>
              <w:t>1</w:t>
            </w:r>
          </w:p>
        </w:tc>
        <w:tc>
          <w:tcPr>
            <w:tcW w:w="4303" w:type="dxa"/>
            <w:tcBorders>
              <w:top w:val="single" w:sz="4" w:space="0" w:color="000000"/>
              <w:left w:val="nil"/>
              <w:bottom w:val="single" w:sz="8" w:space="0" w:color="000000"/>
              <w:right w:val="single" w:sz="8" w:space="0" w:color="000000"/>
            </w:tcBorders>
            <w:noWrap/>
            <w:vAlign w:val="center"/>
          </w:tcPr>
          <w:p w14:paraId="03B36659" w14:textId="77777777" w:rsidR="00E422BD" w:rsidRPr="000A2200" w:rsidRDefault="00E422BD" w:rsidP="00B21233">
            <w:pPr>
              <w:widowControl/>
              <w:jc w:val="center"/>
              <w:textAlignment w:val="center"/>
              <w:rPr>
                <w:rFonts w:cs="宋体"/>
                <w:color w:val="000000"/>
                <w:sz w:val="21"/>
                <w:szCs w:val="21"/>
              </w:rPr>
            </w:pPr>
          </w:p>
        </w:tc>
      </w:tr>
    </w:tbl>
    <w:p w14:paraId="759ED3F0" w14:textId="198FFE75" w:rsidR="00F13C63" w:rsidRPr="000A2200" w:rsidRDefault="00F13C63" w:rsidP="00F13C63">
      <w:pPr>
        <w:pStyle w:val="10"/>
        <w:widowControl/>
        <w:adjustRightInd/>
        <w:spacing w:beforeLines="50" w:before="163" w:afterLines="100" w:after="326" w:line="360" w:lineRule="auto"/>
        <w:textAlignment w:val="auto"/>
        <w:rPr>
          <w:rFonts w:ascii="宋体" w:eastAsia="宋体" w:hAnsi="宋体" w:hint="eastAsia"/>
          <w:bCs w:val="0"/>
          <w:noProof/>
        </w:rPr>
      </w:pPr>
      <w:bookmarkStart w:id="173" w:name="_Toc193958907"/>
      <w:bookmarkEnd w:id="163"/>
      <w:r w:rsidRPr="000A2200">
        <w:rPr>
          <w:rFonts w:ascii="宋体" w:eastAsia="宋体" w:hAnsi="宋体"/>
          <w:bCs w:val="0"/>
          <w:noProof/>
        </w:rPr>
        <w:lastRenderedPageBreak/>
        <w:t>第</w:t>
      </w:r>
      <w:r w:rsidR="001A771B" w:rsidRPr="000A2200">
        <w:rPr>
          <w:rFonts w:ascii="宋体" w:eastAsia="宋体" w:hAnsi="宋体" w:hint="eastAsia"/>
          <w:bCs w:val="0"/>
          <w:noProof/>
        </w:rPr>
        <w:t>七</w:t>
      </w:r>
      <w:r w:rsidRPr="000A2200">
        <w:rPr>
          <w:rFonts w:ascii="宋体" w:eastAsia="宋体" w:hAnsi="宋体"/>
          <w:bCs w:val="0"/>
          <w:noProof/>
        </w:rPr>
        <w:t>章   附属工程</w:t>
      </w:r>
      <w:bookmarkEnd w:id="142"/>
      <w:bookmarkEnd w:id="143"/>
      <w:bookmarkEnd w:id="144"/>
      <w:bookmarkEnd w:id="173"/>
    </w:p>
    <w:p w14:paraId="693592EC" w14:textId="56B4D2A3" w:rsidR="00F13C63" w:rsidRPr="000A2200" w:rsidRDefault="001A771B" w:rsidP="00F13C63">
      <w:pPr>
        <w:pStyle w:val="afffc"/>
        <w:rPr>
          <w:rFonts w:cs="Times New Roman" w:hint="eastAsia"/>
        </w:rPr>
      </w:pPr>
      <w:bookmarkStart w:id="174" w:name="_Toc404088811"/>
      <w:bookmarkStart w:id="175" w:name="_Toc193958908"/>
      <w:r w:rsidRPr="000A2200">
        <w:rPr>
          <w:rFonts w:cs="Times New Roman" w:hint="eastAsia"/>
        </w:rPr>
        <w:t>7</w:t>
      </w:r>
      <w:r w:rsidR="00F13C63" w:rsidRPr="000A2200">
        <w:rPr>
          <w:rFonts w:cs="Times New Roman"/>
        </w:rPr>
        <w:t>.1 交通安全设施</w:t>
      </w:r>
      <w:bookmarkEnd w:id="174"/>
      <w:bookmarkEnd w:id="175"/>
    </w:p>
    <w:p w14:paraId="475267F0" w14:textId="77777777" w:rsidR="00F13C63" w:rsidRPr="000A2200" w:rsidRDefault="00F13C63" w:rsidP="00F13C63">
      <w:pPr>
        <w:pStyle w:val="afffe"/>
        <w:ind w:firstLine="480"/>
        <w:rPr>
          <w:rFonts w:cs="Times New Roman" w:hint="eastAsia"/>
        </w:rPr>
      </w:pPr>
      <w:r w:rsidRPr="000A2200">
        <w:rPr>
          <w:rFonts w:cs="Times New Roman" w:hint="eastAsia"/>
        </w:rPr>
        <w:t>（1）</w:t>
      </w:r>
      <w:r w:rsidRPr="000A2200">
        <w:rPr>
          <w:rFonts w:cs="Times New Roman"/>
        </w:rPr>
        <w:t>标志标线</w:t>
      </w:r>
      <w:r w:rsidRPr="000A2200">
        <w:rPr>
          <w:rFonts w:cs="Times New Roman" w:hint="eastAsia"/>
        </w:rPr>
        <w:t>：</w:t>
      </w:r>
    </w:p>
    <w:p w14:paraId="3F6A33DC" w14:textId="77777777" w:rsidR="00F13C63" w:rsidRPr="000A2200" w:rsidRDefault="00F13C63" w:rsidP="00F13C63">
      <w:pPr>
        <w:pStyle w:val="afffe"/>
        <w:ind w:firstLine="480"/>
        <w:rPr>
          <w:rFonts w:cs="Times New Roman" w:hint="eastAsia"/>
        </w:rPr>
      </w:pPr>
      <w:r w:rsidRPr="000A2200">
        <w:rPr>
          <w:rFonts w:cs="Times New Roman"/>
        </w:rPr>
        <w:t>道路修复工程完成后，应尽快恢复道路原有标志标线及其它安全设施，完善道路交通组织。</w:t>
      </w:r>
    </w:p>
    <w:p w14:paraId="161C742A" w14:textId="77777777" w:rsidR="007A0959" w:rsidRPr="000A2200" w:rsidRDefault="007A0959" w:rsidP="007A0959">
      <w:pPr>
        <w:pStyle w:val="afffe"/>
        <w:ind w:firstLine="480"/>
        <w:rPr>
          <w:rFonts w:cs="Times New Roman" w:hint="eastAsia"/>
        </w:rPr>
      </w:pPr>
      <w:bookmarkStart w:id="176" w:name="_Hlk187504111"/>
      <w:r w:rsidRPr="000A2200">
        <w:rPr>
          <w:rFonts w:cs="Times New Roman" w:hint="eastAsia"/>
        </w:rPr>
        <w:t>交通标志：为了给司机提供必要的道路交通信息，引导交通流正确地运行，施工结束后道路沿线需补齐缺失交通标志、更换模糊及损坏的标志。</w:t>
      </w:r>
    </w:p>
    <w:p w14:paraId="5CA129ED" w14:textId="77777777" w:rsidR="007A0959" w:rsidRPr="000A2200" w:rsidRDefault="007A0959" w:rsidP="007A0959">
      <w:pPr>
        <w:pStyle w:val="afffe"/>
        <w:ind w:firstLine="480"/>
        <w:rPr>
          <w:rFonts w:cs="Times New Roman" w:hint="eastAsia"/>
        </w:rPr>
      </w:pPr>
      <w:r w:rsidRPr="000A2200">
        <w:rPr>
          <w:rFonts w:cs="Times New Roman" w:hint="eastAsia"/>
        </w:rPr>
        <w:t>交通标志的设置位置一般在道路两侧和道路上方，依据标志的性质以及道路条件采用不同的型式。从版面内容上标志一般分为警告、禁令、指示及指路四种。</w:t>
      </w:r>
    </w:p>
    <w:p w14:paraId="2DD24B8E" w14:textId="77777777" w:rsidR="007A0959" w:rsidRPr="000A2200" w:rsidRDefault="007A0959" w:rsidP="007A0959">
      <w:pPr>
        <w:pStyle w:val="afffe"/>
        <w:ind w:firstLine="480"/>
        <w:rPr>
          <w:rFonts w:cs="Times New Roman" w:hint="eastAsia"/>
        </w:rPr>
      </w:pPr>
      <w:r w:rsidRPr="000A2200">
        <w:rPr>
          <w:rFonts w:cs="Times New Roman" w:hint="eastAsia"/>
        </w:rPr>
        <w:t>本工程涉及的交通标志有下列几种：</w:t>
      </w:r>
    </w:p>
    <w:p w14:paraId="77A953FC" w14:textId="77777777" w:rsidR="007A0959" w:rsidRPr="000A2200" w:rsidRDefault="007A0959" w:rsidP="007A0959">
      <w:pPr>
        <w:pStyle w:val="afffe"/>
        <w:ind w:firstLine="480"/>
        <w:rPr>
          <w:rFonts w:cs="Times New Roman" w:hint="eastAsia"/>
        </w:rPr>
      </w:pPr>
      <w:r w:rsidRPr="000A2200">
        <w:rPr>
          <w:rFonts w:cs="Times New Roman" w:hint="eastAsia"/>
        </w:rPr>
        <w:t>指示标志：各交叉口设置地点标志、停车让行标志、指路标志。</w:t>
      </w:r>
    </w:p>
    <w:p w14:paraId="3607DCBD" w14:textId="77777777" w:rsidR="007A0959" w:rsidRPr="000A2200" w:rsidRDefault="007A0959" w:rsidP="007A0959">
      <w:pPr>
        <w:pStyle w:val="afffe"/>
        <w:ind w:firstLine="480"/>
        <w:rPr>
          <w:rFonts w:cs="Times New Roman" w:hint="eastAsia"/>
        </w:rPr>
      </w:pPr>
      <w:r w:rsidRPr="000A2200">
        <w:rPr>
          <w:rFonts w:cs="Times New Roman" w:hint="eastAsia"/>
        </w:rPr>
        <w:t>禁令标志：设置限制速度等标志。</w:t>
      </w:r>
    </w:p>
    <w:p w14:paraId="189CD90A" w14:textId="66AC119B" w:rsidR="007A0959" w:rsidRPr="000A2200" w:rsidRDefault="007A0959" w:rsidP="007A0959">
      <w:pPr>
        <w:pStyle w:val="afffe"/>
        <w:ind w:firstLine="480"/>
        <w:rPr>
          <w:rFonts w:cs="Times New Roman" w:hint="eastAsia"/>
        </w:rPr>
      </w:pPr>
      <w:r w:rsidRPr="000A2200">
        <w:rPr>
          <w:rFonts w:cs="Times New Roman" w:hint="eastAsia"/>
        </w:rPr>
        <w:t>警示标志：交叉路口警示等标志。</w:t>
      </w:r>
    </w:p>
    <w:bookmarkEnd w:id="176"/>
    <w:p w14:paraId="6854584F" w14:textId="323D1FAF" w:rsidR="00F13C63" w:rsidRPr="000A2200" w:rsidRDefault="007A0959" w:rsidP="00F13C63">
      <w:pPr>
        <w:pStyle w:val="afffe"/>
        <w:ind w:firstLine="480"/>
        <w:rPr>
          <w:rFonts w:cs="Times New Roman" w:hint="eastAsia"/>
        </w:rPr>
      </w:pPr>
      <w:r w:rsidRPr="000A2200">
        <w:rPr>
          <w:rFonts w:cs="Times New Roman" w:hint="eastAsia"/>
        </w:rPr>
        <w:t>本工程</w:t>
      </w:r>
      <w:r w:rsidR="00F13C63" w:rsidRPr="000A2200">
        <w:rPr>
          <w:rFonts w:cs="Times New Roman"/>
        </w:rPr>
        <w:t>道路沿线</w:t>
      </w:r>
      <w:r w:rsidR="00F13C63" w:rsidRPr="000A2200">
        <w:rPr>
          <w:rFonts w:cs="Times New Roman" w:hint="eastAsia"/>
        </w:rPr>
        <w:t>路名牌、指路</w:t>
      </w:r>
      <w:r w:rsidR="00F13C63" w:rsidRPr="000A2200">
        <w:rPr>
          <w:rFonts w:cs="Times New Roman"/>
        </w:rPr>
        <w:t>标志牌</w:t>
      </w:r>
      <w:r w:rsidR="00F13C63" w:rsidRPr="000A2200">
        <w:rPr>
          <w:rFonts w:cs="Times New Roman" w:hint="eastAsia"/>
        </w:rPr>
        <w:t>、里程碑、百米桩</w:t>
      </w:r>
      <w:bookmarkStart w:id="177" w:name="_Hlk187503986"/>
      <w:r w:rsidR="00F13C63" w:rsidRPr="000A2200">
        <w:rPr>
          <w:rFonts w:cs="Times New Roman" w:hint="eastAsia"/>
        </w:rPr>
        <w:t>等标志缺失</w:t>
      </w:r>
      <w:bookmarkEnd w:id="177"/>
      <w:r w:rsidR="00F13C63" w:rsidRPr="000A2200">
        <w:rPr>
          <w:rFonts w:cs="Times New Roman"/>
        </w:rPr>
        <w:t>，本次</w:t>
      </w:r>
      <w:r w:rsidR="00F13C63" w:rsidRPr="000A2200">
        <w:rPr>
          <w:rFonts w:cs="Times New Roman" w:hint="eastAsia"/>
        </w:rPr>
        <w:t>中修</w:t>
      </w:r>
      <w:r w:rsidR="00F13C63" w:rsidRPr="000A2200">
        <w:rPr>
          <w:rFonts w:cs="Times New Roman"/>
        </w:rPr>
        <w:t>工程</w:t>
      </w:r>
      <w:r w:rsidR="00F13C63" w:rsidRPr="000A2200">
        <w:rPr>
          <w:rFonts w:cs="Times New Roman" w:hint="eastAsia"/>
        </w:rPr>
        <w:t>对其增设</w:t>
      </w:r>
      <w:r w:rsidR="00F13C63" w:rsidRPr="000A2200">
        <w:rPr>
          <w:rFonts w:cs="Times New Roman"/>
        </w:rPr>
        <w:t>。</w:t>
      </w:r>
      <w:r w:rsidRPr="000A2200">
        <w:rPr>
          <w:rFonts w:cs="Times New Roman" w:hint="eastAsia"/>
        </w:rPr>
        <w:t>具体如下：</w:t>
      </w:r>
    </w:p>
    <w:p w14:paraId="5A36058B" w14:textId="77777777" w:rsidR="00761348" w:rsidRPr="00761348" w:rsidRDefault="00761348" w:rsidP="00761348">
      <w:pPr>
        <w:pStyle w:val="afffe"/>
        <w:ind w:firstLine="480"/>
        <w:rPr>
          <w:rFonts w:hint="eastAsia"/>
          <w:color w:val="FF0000"/>
        </w:rPr>
      </w:pPr>
      <w:bookmarkStart w:id="178" w:name="_Hlk187764207"/>
      <w:r w:rsidRPr="00761348">
        <w:rPr>
          <w:rFonts w:hint="eastAsia"/>
          <w:color w:val="FF0000"/>
        </w:rPr>
        <w:t>指路牌：尺寸采用2500*1000，杆件采用φ168*6300直杆。</w:t>
      </w:r>
    </w:p>
    <w:p w14:paraId="657F8C98" w14:textId="77777777" w:rsidR="00761348" w:rsidRPr="00761348" w:rsidRDefault="00761348" w:rsidP="00761348">
      <w:pPr>
        <w:pStyle w:val="afffe"/>
        <w:ind w:firstLine="480"/>
        <w:rPr>
          <w:rFonts w:hint="eastAsia"/>
          <w:color w:val="FF0000"/>
        </w:rPr>
      </w:pPr>
      <w:r w:rsidRPr="00761348">
        <w:rPr>
          <w:rFonts w:hint="eastAsia"/>
          <w:color w:val="FF0000"/>
        </w:rPr>
        <w:t>路名牌：尺寸采用360*1200mm长方形铭牌，杆件采用φ60*2400直杆。</w:t>
      </w:r>
    </w:p>
    <w:p w14:paraId="6941A105" w14:textId="77777777" w:rsidR="00761348" w:rsidRPr="00761348" w:rsidRDefault="00761348" w:rsidP="00761348">
      <w:pPr>
        <w:pStyle w:val="afffe"/>
        <w:ind w:firstLine="480"/>
        <w:rPr>
          <w:rFonts w:hint="eastAsia"/>
          <w:color w:val="FF0000"/>
        </w:rPr>
      </w:pPr>
      <w:r w:rsidRPr="00761348">
        <w:rPr>
          <w:rFonts w:hint="eastAsia"/>
          <w:color w:val="FF0000"/>
        </w:rPr>
        <w:t>限速标牌：尺寸采用φ600mm圆形铭牌，杆件采用φ60*2400 直杆。</w:t>
      </w:r>
    </w:p>
    <w:p w14:paraId="15CB3C0C" w14:textId="77777777" w:rsidR="00761348" w:rsidRPr="00761348" w:rsidRDefault="00761348" w:rsidP="00761348">
      <w:pPr>
        <w:pStyle w:val="afffe"/>
        <w:ind w:firstLine="480"/>
        <w:rPr>
          <w:rFonts w:hint="eastAsia"/>
          <w:color w:val="FF0000"/>
        </w:rPr>
      </w:pPr>
      <w:r w:rsidRPr="00761348">
        <w:rPr>
          <w:rFonts w:hint="eastAsia"/>
          <w:color w:val="FF0000"/>
        </w:rPr>
        <w:t>注意行人标志：尺寸采用φ800mm圆形铭牌，杆件采用φ90*5000直杆。</w:t>
      </w:r>
    </w:p>
    <w:p w14:paraId="30CB5C2C" w14:textId="77777777" w:rsidR="00761348" w:rsidRPr="00761348" w:rsidRDefault="00761348" w:rsidP="00761348">
      <w:pPr>
        <w:pStyle w:val="afffe"/>
        <w:ind w:firstLine="480"/>
        <w:rPr>
          <w:rFonts w:hint="eastAsia"/>
          <w:color w:val="FF0000"/>
        </w:rPr>
      </w:pPr>
      <w:r w:rsidRPr="00761348">
        <w:rPr>
          <w:rFonts w:hint="eastAsia"/>
          <w:color w:val="FF0000"/>
        </w:rPr>
        <w:t>停车标牌：尺寸采用φ800mm八角形铭牌，杆件采用φ90*5000直杆。</w:t>
      </w:r>
    </w:p>
    <w:p w14:paraId="049BC63A" w14:textId="77777777" w:rsidR="00761348" w:rsidRPr="00761348" w:rsidRDefault="00761348" w:rsidP="00761348">
      <w:pPr>
        <w:pStyle w:val="afffe"/>
        <w:ind w:firstLine="480"/>
        <w:rPr>
          <w:rFonts w:hint="eastAsia"/>
          <w:color w:val="FF0000"/>
        </w:rPr>
      </w:pPr>
      <w:r w:rsidRPr="00761348">
        <w:rPr>
          <w:rFonts w:hint="eastAsia"/>
          <w:color w:val="FF0000"/>
        </w:rPr>
        <w:t>交叉口警示标志：尺寸采用φ600mm三角形铭牌，杆件采用φ90*5000直杆。</w:t>
      </w:r>
    </w:p>
    <w:p w14:paraId="6710420F" w14:textId="77777777" w:rsidR="00761348" w:rsidRPr="00761348" w:rsidRDefault="00761348" w:rsidP="00761348">
      <w:pPr>
        <w:pStyle w:val="afffe"/>
        <w:ind w:firstLine="480"/>
        <w:rPr>
          <w:rFonts w:hint="eastAsia"/>
          <w:color w:val="FF0000"/>
        </w:rPr>
      </w:pPr>
      <w:r w:rsidRPr="00761348">
        <w:rPr>
          <w:rFonts w:hint="eastAsia"/>
          <w:color w:val="FF0000"/>
        </w:rPr>
        <w:t>桥梁限重牌：尺寸采用φ8</w:t>
      </w:r>
      <w:r w:rsidRPr="00761348">
        <w:rPr>
          <w:color w:val="FF0000"/>
        </w:rPr>
        <w:t>00mm</w:t>
      </w:r>
      <w:r w:rsidRPr="00761348">
        <w:rPr>
          <w:rFonts w:hint="eastAsia"/>
          <w:color w:val="FF0000"/>
        </w:rPr>
        <w:t>圆形铭牌，杆件采用φ</w:t>
      </w:r>
      <w:r w:rsidRPr="00761348">
        <w:rPr>
          <w:color w:val="FF0000"/>
        </w:rPr>
        <w:t>60*2400</w:t>
      </w:r>
      <w:r w:rsidRPr="00761348">
        <w:rPr>
          <w:rFonts w:hint="eastAsia"/>
          <w:color w:val="FF0000"/>
        </w:rPr>
        <w:t>直杆。</w:t>
      </w:r>
    </w:p>
    <w:p w14:paraId="75C332FB" w14:textId="77777777" w:rsidR="00761348" w:rsidRPr="00761348" w:rsidRDefault="00761348" w:rsidP="00761348">
      <w:pPr>
        <w:pStyle w:val="afffe"/>
        <w:ind w:firstLine="480"/>
        <w:rPr>
          <w:rFonts w:cs="Times New Roman" w:hint="eastAsia"/>
          <w:color w:val="FF0000"/>
        </w:rPr>
      </w:pPr>
      <w:r w:rsidRPr="00761348">
        <w:rPr>
          <w:rFonts w:cs="Times New Roman" w:hint="eastAsia"/>
          <w:noProof/>
          <w:color w:val="FF0000"/>
        </w:rPr>
        <w:drawing>
          <wp:inline distT="0" distB="0" distL="0" distR="0" wp14:anchorId="767979E3" wp14:editId="2D45F9E5">
            <wp:extent cx="5936615" cy="1828800"/>
            <wp:effectExtent l="0" t="0" r="6985" b="0"/>
            <wp:docPr id="17866596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6615" cy="1828800"/>
                    </a:xfrm>
                    <a:prstGeom prst="rect">
                      <a:avLst/>
                    </a:prstGeom>
                    <a:noFill/>
                    <a:ln>
                      <a:noFill/>
                    </a:ln>
                  </pic:spPr>
                </pic:pic>
              </a:graphicData>
            </a:graphic>
          </wp:inline>
        </w:drawing>
      </w:r>
    </w:p>
    <w:p w14:paraId="5C87B8D9" w14:textId="77777777" w:rsidR="00761348" w:rsidRPr="00761348" w:rsidRDefault="00761348" w:rsidP="00761348">
      <w:pPr>
        <w:pStyle w:val="afffe"/>
        <w:ind w:firstLine="422"/>
        <w:jc w:val="center"/>
        <w:rPr>
          <w:rFonts w:hint="eastAsia"/>
          <w:b/>
          <w:color w:val="FF0000"/>
          <w:sz w:val="21"/>
          <w:szCs w:val="21"/>
        </w:rPr>
      </w:pPr>
      <w:r w:rsidRPr="00761348">
        <w:rPr>
          <w:rFonts w:hint="eastAsia"/>
          <w:b/>
          <w:color w:val="FF0000"/>
          <w:sz w:val="21"/>
          <w:szCs w:val="21"/>
        </w:rPr>
        <w:t>2500*1000指路标志牌大样图</w:t>
      </w:r>
    </w:p>
    <w:tbl>
      <w:tblPr>
        <w:tblW w:w="9823" w:type="dxa"/>
        <w:tblLook w:val="04A0" w:firstRow="1" w:lastRow="0" w:firstColumn="1" w:lastColumn="0" w:noHBand="0" w:noVBand="1"/>
      </w:tblPr>
      <w:tblGrid>
        <w:gridCol w:w="9823"/>
      </w:tblGrid>
      <w:tr w:rsidR="00761348" w:rsidRPr="00761348" w14:paraId="5B27D1AF" w14:textId="77777777" w:rsidTr="00384C6C">
        <w:tc>
          <w:tcPr>
            <w:tcW w:w="9823" w:type="dxa"/>
            <w:vAlign w:val="center"/>
          </w:tcPr>
          <w:p w14:paraId="5DCB4BCD" w14:textId="77777777" w:rsidR="00761348" w:rsidRPr="00761348" w:rsidRDefault="00761348" w:rsidP="00384C6C">
            <w:pPr>
              <w:widowControl/>
              <w:jc w:val="center"/>
              <w:rPr>
                <w:color w:val="FF0000"/>
              </w:rPr>
            </w:pPr>
            <w:r w:rsidRPr="00761348">
              <w:rPr>
                <w:noProof/>
                <w:color w:val="FF0000"/>
              </w:rPr>
              <w:drawing>
                <wp:inline distT="0" distB="0" distL="0" distR="0" wp14:anchorId="7090868D" wp14:editId="7386D08C">
                  <wp:extent cx="2232660" cy="2404110"/>
                  <wp:effectExtent l="0" t="0" r="0" b="0"/>
                  <wp:docPr id="60949735" name="图片 60949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95"/>
                          <a:stretch>
                            <a:fillRect/>
                          </a:stretch>
                        </pic:blipFill>
                        <pic:spPr>
                          <a:xfrm>
                            <a:off x="0" y="0"/>
                            <a:ext cx="2240050" cy="2411385"/>
                          </a:xfrm>
                          <a:prstGeom prst="rect">
                            <a:avLst/>
                          </a:prstGeom>
                        </pic:spPr>
                      </pic:pic>
                    </a:graphicData>
                  </a:graphic>
                </wp:inline>
              </w:drawing>
            </w:r>
          </w:p>
        </w:tc>
      </w:tr>
      <w:tr w:rsidR="00761348" w:rsidRPr="00761348" w14:paraId="2FB00624" w14:textId="77777777" w:rsidTr="00384C6C">
        <w:tc>
          <w:tcPr>
            <w:tcW w:w="9823" w:type="dxa"/>
            <w:vAlign w:val="center"/>
          </w:tcPr>
          <w:p w14:paraId="21A41B17" w14:textId="77777777" w:rsidR="00761348" w:rsidRPr="00761348" w:rsidRDefault="00761348" w:rsidP="00384C6C">
            <w:pPr>
              <w:widowControl/>
              <w:ind w:firstLineChars="1700" w:firstLine="4096"/>
              <w:rPr>
                <w:b/>
                <w:bCs/>
                <w:color w:val="FF0000"/>
              </w:rPr>
            </w:pPr>
            <w:r w:rsidRPr="00761348">
              <w:rPr>
                <w:rFonts w:hint="eastAsia"/>
                <w:b/>
                <w:bCs/>
                <w:color w:val="FF0000"/>
              </w:rPr>
              <w:t>路名牌样式</w:t>
            </w:r>
          </w:p>
        </w:tc>
      </w:tr>
    </w:tbl>
    <w:p w14:paraId="0EE8632E" w14:textId="77777777" w:rsidR="00761348" w:rsidRPr="00761348" w:rsidRDefault="00761348" w:rsidP="00761348">
      <w:pPr>
        <w:pStyle w:val="afffe"/>
        <w:ind w:firstLine="480"/>
        <w:jc w:val="center"/>
        <w:rPr>
          <w:rFonts w:cs="Times New Roman" w:hint="eastAsia"/>
          <w:color w:val="FF0000"/>
        </w:rPr>
      </w:pPr>
    </w:p>
    <w:tbl>
      <w:tblPr>
        <w:tblW w:w="0" w:type="auto"/>
        <w:jc w:val="center"/>
        <w:tblLook w:val="04A0" w:firstRow="1" w:lastRow="0" w:firstColumn="1" w:lastColumn="0" w:noHBand="0" w:noVBand="1"/>
      </w:tblPr>
      <w:tblGrid>
        <w:gridCol w:w="4792"/>
        <w:gridCol w:w="4813"/>
      </w:tblGrid>
      <w:tr w:rsidR="00761348" w:rsidRPr="00761348" w14:paraId="52BF39D4" w14:textId="77777777" w:rsidTr="00384C6C">
        <w:trPr>
          <w:jc w:val="center"/>
        </w:trPr>
        <w:tc>
          <w:tcPr>
            <w:tcW w:w="4792" w:type="dxa"/>
            <w:vAlign w:val="center"/>
          </w:tcPr>
          <w:p w14:paraId="043195DC" w14:textId="77777777" w:rsidR="00761348" w:rsidRPr="00761348" w:rsidRDefault="00761348" w:rsidP="00384C6C">
            <w:pPr>
              <w:jc w:val="center"/>
              <w:rPr>
                <w:color w:val="FF0000"/>
              </w:rPr>
            </w:pPr>
            <w:r w:rsidRPr="00761348">
              <w:rPr>
                <w:noProof/>
                <w:color w:val="FF0000"/>
              </w:rPr>
              <w:drawing>
                <wp:inline distT="0" distB="0" distL="0" distR="0" wp14:anchorId="15FB787B" wp14:editId="6B49D6A1">
                  <wp:extent cx="2299970" cy="2161540"/>
                  <wp:effectExtent l="0" t="0" r="5080" b="0"/>
                  <wp:docPr id="25" name="图片 25" descr="图片包含 画, 游戏机, 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图片包含 画, 游戏机, 标志&#10;&#10;描述已自动生成"/>
                          <pic:cNvPicPr>
                            <a:picLocks noChangeAspect="1"/>
                          </pic:cNvPicPr>
                        </pic:nvPicPr>
                        <pic:blipFill>
                          <a:blip r:embed="rId96"/>
                          <a:stretch>
                            <a:fillRect/>
                          </a:stretch>
                        </pic:blipFill>
                        <pic:spPr>
                          <a:xfrm>
                            <a:off x="0" y="0"/>
                            <a:ext cx="2307412" cy="2168272"/>
                          </a:xfrm>
                          <a:prstGeom prst="rect">
                            <a:avLst/>
                          </a:prstGeom>
                        </pic:spPr>
                      </pic:pic>
                    </a:graphicData>
                  </a:graphic>
                </wp:inline>
              </w:drawing>
            </w:r>
            <w:r w:rsidRPr="00761348">
              <w:rPr>
                <w:rFonts w:hint="eastAsia"/>
                <w:color w:val="FF0000"/>
              </w:rPr>
              <w:t xml:space="preserve"> </w:t>
            </w:r>
          </w:p>
        </w:tc>
        <w:tc>
          <w:tcPr>
            <w:tcW w:w="4813" w:type="dxa"/>
            <w:vAlign w:val="center"/>
          </w:tcPr>
          <w:p w14:paraId="7D4ECA99" w14:textId="77777777" w:rsidR="00761348" w:rsidRPr="00761348" w:rsidRDefault="00761348" w:rsidP="00384C6C">
            <w:pPr>
              <w:widowControl/>
              <w:jc w:val="left"/>
              <w:rPr>
                <w:color w:val="FF0000"/>
              </w:rPr>
            </w:pPr>
            <w:r w:rsidRPr="00761348">
              <w:rPr>
                <w:noProof/>
                <w:color w:val="FF0000"/>
              </w:rPr>
              <w:drawing>
                <wp:inline distT="0" distB="0" distL="0" distR="0" wp14:anchorId="0ABBD76D" wp14:editId="63442AAA">
                  <wp:extent cx="2137236" cy="2090961"/>
                  <wp:effectExtent l="0" t="0" r="0" b="5080"/>
                  <wp:docPr id="3767715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771503" name=""/>
                          <pic:cNvPicPr/>
                        </pic:nvPicPr>
                        <pic:blipFill rotWithShape="1">
                          <a:blip r:embed="rId97"/>
                          <a:srcRect l="13632" t="5139" r="20915" b="25928"/>
                          <a:stretch/>
                        </pic:blipFill>
                        <pic:spPr bwMode="auto">
                          <a:xfrm>
                            <a:off x="0" y="0"/>
                            <a:ext cx="2144947" cy="2098505"/>
                          </a:xfrm>
                          <a:prstGeom prst="rect">
                            <a:avLst/>
                          </a:prstGeom>
                          <a:ln>
                            <a:noFill/>
                          </a:ln>
                          <a:extLst>
                            <a:ext uri="{53640926-AAD7-44D8-BBD7-CCE9431645EC}">
                              <a14:shadowObscured xmlns:a14="http://schemas.microsoft.com/office/drawing/2010/main"/>
                            </a:ext>
                          </a:extLst>
                        </pic:spPr>
                      </pic:pic>
                    </a:graphicData>
                  </a:graphic>
                </wp:inline>
              </w:drawing>
            </w:r>
          </w:p>
        </w:tc>
      </w:tr>
      <w:tr w:rsidR="00761348" w:rsidRPr="00761348" w14:paraId="2F1EDAE6" w14:textId="77777777" w:rsidTr="00384C6C">
        <w:trPr>
          <w:jc w:val="center"/>
        </w:trPr>
        <w:tc>
          <w:tcPr>
            <w:tcW w:w="4792" w:type="dxa"/>
            <w:vAlign w:val="center"/>
          </w:tcPr>
          <w:p w14:paraId="0D1A69BD" w14:textId="77777777" w:rsidR="00761348" w:rsidRPr="00761348" w:rsidRDefault="00761348" w:rsidP="00384C6C">
            <w:pPr>
              <w:ind w:firstLine="482"/>
              <w:jc w:val="center"/>
              <w:rPr>
                <w:b/>
                <w:bCs/>
                <w:color w:val="FF0000"/>
              </w:rPr>
            </w:pPr>
            <w:r w:rsidRPr="00761348">
              <w:rPr>
                <w:rFonts w:hint="eastAsia"/>
                <w:b/>
                <w:bCs/>
                <w:color w:val="FF0000"/>
              </w:rPr>
              <w:t>限速标志示意图</w:t>
            </w:r>
          </w:p>
        </w:tc>
        <w:tc>
          <w:tcPr>
            <w:tcW w:w="4813" w:type="dxa"/>
            <w:vAlign w:val="center"/>
          </w:tcPr>
          <w:p w14:paraId="49572478" w14:textId="77777777" w:rsidR="00761348" w:rsidRPr="00761348" w:rsidRDefault="00761348" w:rsidP="00384C6C">
            <w:pPr>
              <w:ind w:firstLineChars="500" w:firstLine="1205"/>
              <w:rPr>
                <w:color w:val="FF0000"/>
              </w:rPr>
            </w:pPr>
            <w:r w:rsidRPr="00761348">
              <w:rPr>
                <w:rFonts w:ascii="宋体" w:hAnsi="宋体" w:hint="eastAsia"/>
                <w:b/>
                <w:bCs/>
                <w:color w:val="FF0000"/>
              </w:rPr>
              <w:t>注意行人</w:t>
            </w:r>
            <w:r w:rsidRPr="00761348">
              <w:rPr>
                <w:rFonts w:hint="eastAsia"/>
                <w:b/>
                <w:bCs/>
                <w:color w:val="FF0000"/>
              </w:rPr>
              <w:t>标志</w:t>
            </w:r>
          </w:p>
        </w:tc>
      </w:tr>
    </w:tbl>
    <w:p w14:paraId="4DC07216" w14:textId="77777777" w:rsidR="00761348" w:rsidRPr="00761348" w:rsidRDefault="00761348" w:rsidP="00761348">
      <w:pPr>
        <w:pStyle w:val="afffe"/>
        <w:ind w:firstLine="480"/>
        <w:jc w:val="center"/>
        <w:rPr>
          <w:rFonts w:hint="eastAsia"/>
          <w:color w:val="FF0000"/>
        </w:rPr>
      </w:pPr>
    </w:p>
    <w:tbl>
      <w:tblPr>
        <w:tblW w:w="9823" w:type="dxa"/>
        <w:tblLook w:val="04A0" w:firstRow="1" w:lastRow="0" w:firstColumn="1" w:lastColumn="0" w:noHBand="0" w:noVBand="1"/>
      </w:tblPr>
      <w:tblGrid>
        <w:gridCol w:w="5670"/>
        <w:gridCol w:w="4153"/>
      </w:tblGrid>
      <w:tr w:rsidR="00761348" w:rsidRPr="00761348" w14:paraId="4FF955E2" w14:textId="77777777" w:rsidTr="00384C6C">
        <w:tc>
          <w:tcPr>
            <w:tcW w:w="5670" w:type="dxa"/>
            <w:vAlign w:val="center"/>
          </w:tcPr>
          <w:p w14:paraId="6AE5893C" w14:textId="77777777" w:rsidR="00761348" w:rsidRPr="00761348" w:rsidRDefault="00761348" w:rsidP="00384C6C">
            <w:pPr>
              <w:jc w:val="center"/>
              <w:rPr>
                <w:color w:val="FF0000"/>
              </w:rPr>
            </w:pPr>
            <w:r w:rsidRPr="00761348">
              <w:rPr>
                <w:noProof/>
                <w:color w:val="FF0000"/>
              </w:rPr>
              <w:lastRenderedPageBreak/>
              <w:drawing>
                <wp:inline distT="0" distB="0" distL="0" distR="0" wp14:anchorId="4925B331" wp14:editId="46584D2C">
                  <wp:extent cx="2513330" cy="2342515"/>
                  <wp:effectExtent l="0" t="0" r="127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98"/>
                          <a:stretch>
                            <a:fillRect/>
                          </a:stretch>
                        </pic:blipFill>
                        <pic:spPr>
                          <a:xfrm>
                            <a:off x="0" y="0"/>
                            <a:ext cx="2519045" cy="2347616"/>
                          </a:xfrm>
                          <a:prstGeom prst="rect">
                            <a:avLst/>
                          </a:prstGeom>
                        </pic:spPr>
                      </pic:pic>
                    </a:graphicData>
                  </a:graphic>
                </wp:inline>
              </w:drawing>
            </w:r>
            <w:r w:rsidRPr="00761348">
              <w:rPr>
                <w:rFonts w:hint="eastAsia"/>
                <w:color w:val="FF0000"/>
              </w:rPr>
              <w:t xml:space="preserve">  </w:t>
            </w:r>
          </w:p>
        </w:tc>
        <w:tc>
          <w:tcPr>
            <w:tcW w:w="4153" w:type="dxa"/>
            <w:vAlign w:val="center"/>
          </w:tcPr>
          <w:p w14:paraId="02CEBB6F" w14:textId="77777777" w:rsidR="00761348" w:rsidRPr="00761348" w:rsidRDefault="00761348" w:rsidP="00384C6C">
            <w:pPr>
              <w:widowControl/>
              <w:rPr>
                <w:color w:val="FF0000"/>
              </w:rPr>
            </w:pPr>
            <w:r w:rsidRPr="00761348">
              <w:rPr>
                <w:noProof/>
                <w:color w:val="FF0000"/>
              </w:rPr>
              <w:drawing>
                <wp:inline distT="0" distB="0" distL="0" distR="0" wp14:anchorId="449559D1" wp14:editId="30A36FAF">
                  <wp:extent cx="1719580" cy="1439545"/>
                  <wp:effectExtent l="0" t="0" r="0" b="8255"/>
                  <wp:docPr id="18104363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10536" name="图片 1"/>
                          <pic:cNvPicPr>
                            <a:picLocks noChangeAspect="1"/>
                          </pic:cNvPicPr>
                        </pic:nvPicPr>
                        <pic:blipFill>
                          <a:blip r:embed="rId99"/>
                          <a:stretch>
                            <a:fillRect/>
                          </a:stretch>
                        </pic:blipFill>
                        <pic:spPr>
                          <a:xfrm>
                            <a:off x="0" y="0"/>
                            <a:ext cx="1720000" cy="1440000"/>
                          </a:xfrm>
                          <a:prstGeom prst="rect">
                            <a:avLst/>
                          </a:prstGeom>
                        </pic:spPr>
                      </pic:pic>
                    </a:graphicData>
                  </a:graphic>
                </wp:inline>
              </w:drawing>
            </w:r>
          </w:p>
        </w:tc>
      </w:tr>
      <w:tr w:rsidR="00761348" w:rsidRPr="00761348" w14:paraId="682CA221" w14:textId="77777777" w:rsidTr="00384C6C">
        <w:tc>
          <w:tcPr>
            <w:tcW w:w="5670" w:type="dxa"/>
            <w:vAlign w:val="center"/>
          </w:tcPr>
          <w:p w14:paraId="2B60A0AA" w14:textId="77777777" w:rsidR="00761348" w:rsidRPr="00761348" w:rsidRDefault="00761348" w:rsidP="00384C6C">
            <w:pPr>
              <w:pStyle w:val="affffc"/>
              <w:rPr>
                <w:rFonts w:hint="eastAsia"/>
                <w:color w:val="FF0000"/>
              </w:rPr>
            </w:pPr>
            <w:r w:rsidRPr="00761348">
              <w:rPr>
                <w:rFonts w:hint="eastAsia"/>
                <w:color w:val="FF0000"/>
              </w:rPr>
              <w:t>停车标志</w:t>
            </w:r>
          </w:p>
        </w:tc>
        <w:tc>
          <w:tcPr>
            <w:tcW w:w="4153" w:type="dxa"/>
            <w:vAlign w:val="center"/>
          </w:tcPr>
          <w:p w14:paraId="350050E8" w14:textId="77777777" w:rsidR="00761348" w:rsidRPr="00761348" w:rsidRDefault="00761348" w:rsidP="00384C6C">
            <w:pPr>
              <w:widowControl/>
              <w:jc w:val="left"/>
              <w:rPr>
                <w:b/>
                <w:bCs/>
                <w:color w:val="FF0000"/>
              </w:rPr>
            </w:pPr>
            <w:r w:rsidRPr="00761348">
              <w:rPr>
                <w:rFonts w:hint="eastAsia"/>
                <w:b/>
                <w:bCs/>
                <w:color w:val="FF0000"/>
              </w:rPr>
              <w:t>交叉口警示标志</w:t>
            </w:r>
          </w:p>
        </w:tc>
      </w:tr>
      <w:tr w:rsidR="00761348" w:rsidRPr="00761348" w14:paraId="2EEFB9C4" w14:textId="77777777" w:rsidTr="00384C6C">
        <w:tc>
          <w:tcPr>
            <w:tcW w:w="9823" w:type="dxa"/>
            <w:gridSpan w:val="2"/>
            <w:vAlign w:val="center"/>
          </w:tcPr>
          <w:p w14:paraId="1354C1A1" w14:textId="77777777" w:rsidR="00761348" w:rsidRPr="00761348" w:rsidRDefault="00761348" w:rsidP="00384C6C">
            <w:pPr>
              <w:pStyle w:val="affffc"/>
              <w:rPr>
                <w:rFonts w:hint="eastAsia"/>
                <w:color w:val="FF0000"/>
              </w:rPr>
            </w:pPr>
            <w:r w:rsidRPr="00761348">
              <w:rPr>
                <w:color w:val="FF0000"/>
              </w:rPr>
              <w:drawing>
                <wp:inline distT="0" distB="0" distL="0" distR="0" wp14:anchorId="09004E5D" wp14:editId="6BCB0BB1">
                  <wp:extent cx="4038600" cy="1962150"/>
                  <wp:effectExtent l="0" t="0" r="0" b="0"/>
                  <wp:docPr id="14266428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642815" name=""/>
                          <pic:cNvPicPr/>
                        </pic:nvPicPr>
                        <pic:blipFill>
                          <a:blip r:embed="rId100"/>
                          <a:stretch>
                            <a:fillRect/>
                          </a:stretch>
                        </pic:blipFill>
                        <pic:spPr>
                          <a:xfrm>
                            <a:off x="0" y="0"/>
                            <a:ext cx="4038600" cy="1962150"/>
                          </a:xfrm>
                          <a:prstGeom prst="rect">
                            <a:avLst/>
                          </a:prstGeom>
                        </pic:spPr>
                      </pic:pic>
                    </a:graphicData>
                  </a:graphic>
                </wp:inline>
              </w:drawing>
            </w:r>
          </w:p>
          <w:p w14:paraId="3594F7B5" w14:textId="77777777" w:rsidR="00761348" w:rsidRPr="00761348" w:rsidRDefault="00761348" w:rsidP="00384C6C">
            <w:pPr>
              <w:widowControl/>
              <w:ind w:firstLineChars="500" w:firstLine="1205"/>
              <w:jc w:val="center"/>
              <w:rPr>
                <w:b/>
                <w:bCs/>
                <w:color w:val="FF0000"/>
              </w:rPr>
            </w:pPr>
            <w:r w:rsidRPr="00761348">
              <w:rPr>
                <w:rFonts w:hint="eastAsia"/>
                <w:b/>
                <w:bCs/>
                <w:color w:val="FF0000"/>
              </w:rPr>
              <w:t>桥梁限重牌大样图</w:t>
            </w:r>
          </w:p>
        </w:tc>
      </w:tr>
    </w:tbl>
    <w:bookmarkEnd w:id="178"/>
    <w:p w14:paraId="3DB653F8" w14:textId="77777777" w:rsidR="00761348" w:rsidRPr="00761348" w:rsidRDefault="00761348" w:rsidP="00761348">
      <w:pPr>
        <w:pStyle w:val="afffe"/>
        <w:ind w:firstLine="480"/>
        <w:rPr>
          <w:rFonts w:hint="eastAsia"/>
          <w:color w:val="FF0000"/>
        </w:rPr>
      </w:pPr>
      <w:r w:rsidRPr="00761348">
        <w:rPr>
          <w:color w:val="FF0000"/>
        </w:rPr>
        <w:t>农村公路的</w:t>
      </w:r>
      <w:r w:rsidRPr="00761348">
        <w:rPr>
          <w:rFonts w:cs="Times New Roman" w:hint="eastAsia"/>
          <w:color w:val="FF0000"/>
        </w:rPr>
        <w:t>里程碑</w:t>
      </w:r>
      <w:r w:rsidRPr="00761348">
        <w:rPr>
          <w:color w:val="FF0000"/>
        </w:rPr>
        <w:t>、百米桩应使用白底黑字。无中央分隔带时，应于公路上行方向的右侧单向设置、双面标识。有中央分隔带时，应双向设置，迎行车方向单面标识</w:t>
      </w:r>
      <w:r w:rsidRPr="00761348">
        <w:rPr>
          <w:rFonts w:hint="eastAsia"/>
          <w:color w:val="FF0000"/>
        </w:rPr>
        <w:t>村庄段应设置里程碑，里程碑宜与绿化设施结合设置。</w:t>
      </w:r>
    </w:p>
    <w:p w14:paraId="16C01AAD" w14:textId="77777777" w:rsidR="00761348" w:rsidRPr="00761348" w:rsidRDefault="00761348" w:rsidP="00761348">
      <w:pPr>
        <w:jc w:val="center"/>
        <w:rPr>
          <w:color w:val="FF0000"/>
        </w:rPr>
      </w:pPr>
      <w:r w:rsidRPr="00761348">
        <w:rPr>
          <w:noProof/>
          <w:color w:val="FF0000"/>
        </w:rPr>
        <w:drawing>
          <wp:inline distT="0" distB="0" distL="0" distR="0" wp14:anchorId="678C7132" wp14:editId="11DF7A96">
            <wp:extent cx="3187640" cy="1807285"/>
            <wp:effectExtent l="0" t="0" r="0" b="635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a:extLst>
                        <a:ext uri="{28A0092B-C50C-407E-A947-70E740481C1C}">
                          <a14:useLocalDpi xmlns:a14="http://schemas.microsoft.com/office/drawing/2010/main"/>
                        </a:ext>
                      </a:extLst>
                    </a:blip>
                    <a:srcRect/>
                    <a:stretch>
                      <a:fillRect/>
                    </a:stretch>
                  </pic:blipFill>
                  <pic:spPr bwMode="auto">
                    <a:xfrm>
                      <a:off x="0" y="0"/>
                      <a:ext cx="3187640" cy="1807285"/>
                    </a:xfrm>
                    <a:prstGeom prst="rect">
                      <a:avLst/>
                    </a:prstGeom>
                    <a:noFill/>
                    <a:ln>
                      <a:noFill/>
                    </a:ln>
                  </pic:spPr>
                </pic:pic>
              </a:graphicData>
            </a:graphic>
          </wp:inline>
        </w:drawing>
      </w:r>
    </w:p>
    <w:p w14:paraId="62CC208F" w14:textId="77777777" w:rsidR="00761348" w:rsidRPr="00761348" w:rsidRDefault="00761348" w:rsidP="00761348">
      <w:pPr>
        <w:ind w:firstLine="482"/>
        <w:jc w:val="center"/>
        <w:rPr>
          <w:b/>
          <w:color w:val="FF0000"/>
          <w:sz w:val="21"/>
          <w:szCs w:val="21"/>
        </w:rPr>
      </w:pPr>
      <w:r w:rsidRPr="00761348">
        <w:rPr>
          <w:rFonts w:hint="eastAsia"/>
          <w:b/>
          <w:color w:val="FF0000"/>
          <w:sz w:val="21"/>
          <w:szCs w:val="21"/>
        </w:rPr>
        <w:t>里程碑大样图</w:t>
      </w:r>
    </w:p>
    <w:p w14:paraId="4C09F340" w14:textId="77777777" w:rsidR="00761348" w:rsidRPr="00761348" w:rsidRDefault="00761348" w:rsidP="00761348">
      <w:pPr>
        <w:pStyle w:val="afffe"/>
        <w:ind w:firstLineChars="83" w:firstLine="199"/>
        <w:jc w:val="center"/>
        <w:rPr>
          <w:rFonts w:cs="Times New Roman" w:hint="eastAsia"/>
          <w:color w:val="FF0000"/>
        </w:rPr>
      </w:pPr>
      <w:r w:rsidRPr="00761348">
        <w:rPr>
          <w:noProof/>
          <w:color w:val="FF0000"/>
        </w:rPr>
        <w:drawing>
          <wp:inline distT="0" distB="0" distL="0" distR="0" wp14:anchorId="456E83CA" wp14:editId="3BC2B82C">
            <wp:extent cx="2753957" cy="18847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2774232" cy="1898576"/>
                    </a:xfrm>
                    <a:prstGeom prst="rect">
                      <a:avLst/>
                    </a:prstGeom>
                    <a:noFill/>
                    <a:ln>
                      <a:noFill/>
                    </a:ln>
                  </pic:spPr>
                </pic:pic>
              </a:graphicData>
            </a:graphic>
          </wp:inline>
        </w:drawing>
      </w:r>
    </w:p>
    <w:p w14:paraId="34C5CE45" w14:textId="77777777" w:rsidR="00761348" w:rsidRPr="00761348" w:rsidRDefault="00761348" w:rsidP="00761348">
      <w:pPr>
        <w:pStyle w:val="afffe"/>
        <w:ind w:firstLine="422"/>
        <w:jc w:val="center"/>
        <w:rPr>
          <w:rFonts w:cs="Times New Roman" w:hint="eastAsia"/>
          <w:b/>
          <w:bCs/>
          <w:color w:val="FF0000"/>
          <w:sz w:val="21"/>
          <w:szCs w:val="21"/>
        </w:rPr>
      </w:pPr>
      <w:r w:rsidRPr="00761348">
        <w:rPr>
          <w:rFonts w:cs="Times New Roman" w:hint="eastAsia"/>
          <w:b/>
          <w:bCs/>
          <w:color w:val="FF0000"/>
          <w:sz w:val="21"/>
          <w:szCs w:val="21"/>
        </w:rPr>
        <w:t>百米桩大样图</w:t>
      </w:r>
    </w:p>
    <w:p w14:paraId="2386F5C0"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道路标线是标示在道路上的明确车辆行驶路线的交通安全管理设施。主要包括车道线、停止线等。</w:t>
      </w:r>
    </w:p>
    <w:p w14:paraId="0B8E8192"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本工程车道线采用白色实线，线宽</w:t>
      </w:r>
      <w:smartTag w:uri="urn:schemas-microsoft-com:office:smarttags" w:element="chmetcnv">
        <w:smartTagPr>
          <w:attr w:name="TCSC" w:val="0"/>
          <w:attr w:name="NumberType" w:val="1"/>
          <w:attr w:name="Negative" w:val="False"/>
          <w:attr w:name="HasSpace" w:val="False"/>
          <w:attr w:name="SourceValue" w:val="0.15"/>
          <w:attr w:name="UnitName" w:val="m"/>
        </w:smartTagPr>
        <w:r w:rsidRPr="00761348">
          <w:rPr>
            <w:rFonts w:cs="Times New Roman"/>
            <w:color w:val="FF0000"/>
          </w:rPr>
          <w:t>0.15m</w:t>
        </w:r>
      </w:smartTag>
      <w:r w:rsidRPr="00761348">
        <w:rPr>
          <w:rFonts w:cs="Times New Roman"/>
          <w:color w:val="FF0000"/>
        </w:rPr>
        <w:t>。</w:t>
      </w:r>
    </w:p>
    <w:p w14:paraId="750D8811"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停车线为白实线，线宽</w:t>
      </w:r>
      <w:smartTag w:uri="urn:schemas-microsoft-com:office:smarttags" w:element="chmetcnv">
        <w:smartTagPr>
          <w:attr w:name="TCSC" w:val="0"/>
          <w:attr w:name="NumberType" w:val="1"/>
          <w:attr w:name="Negative" w:val="False"/>
          <w:attr w:name="HasSpace" w:val="False"/>
          <w:attr w:name="SourceValue" w:val="0.4"/>
          <w:attr w:name="UnitName" w:val="m"/>
        </w:smartTagPr>
        <w:r w:rsidRPr="00761348">
          <w:rPr>
            <w:rFonts w:cs="Times New Roman"/>
            <w:color w:val="FF0000"/>
          </w:rPr>
          <w:t>0.4m</w:t>
        </w:r>
      </w:smartTag>
      <w:r w:rsidRPr="00761348">
        <w:rPr>
          <w:rFonts w:cs="Times New Roman"/>
          <w:color w:val="FF0000"/>
        </w:rPr>
        <w:t>。</w:t>
      </w:r>
    </w:p>
    <w:p w14:paraId="2329DFB3" w14:textId="77777777" w:rsidR="00761348" w:rsidRPr="00761348" w:rsidRDefault="00761348" w:rsidP="00761348">
      <w:pPr>
        <w:pStyle w:val="afffe"/>
        <w:ind w:firstLine="480"/>
        <w:rPr>
          <w:rFonts w:cs="Times New Roman" w:hint="eastAsia"/>
          <w:color w:val="FF0000"/>
        </w:rPr>
      </w:pPr>
      <w:r w:rsidRPr="00761348">
        <w:rPr>
          <w:rFonts w:cs="Times New Roman"/>
          <w:color w:val="FF0000"/>
        </w:rPr>
        <w:t>本工程标线采用热熔漆，面撒玻璃微珠，以增强夜间反光能力。</w:t>
      </w:r>
    </w:p>
    <w:p w14:paraId="1877A2AF" w14:textId="77777777" w:rsidR="00761348" w:rsidRPr="00761348" w:rsidRDefault="00761348" w:rsidP="00761348">
      <w:pPr>
        <w:pStyle w:val="afffe"/>
        <w:ind w:firstLine="480"/>
        <w:rPr>
          <w:rFonts w:hint="eastAsia"/>
          <w:color w:val="FF0000"/>
        </w:rPr>
      </w:pPr>
      <w:r w:rsidRPr="00761348">
        <w:rPr>
          <w:rFonts w:hint="eastAsia"/>
          <w:color w:val="FF0000"/>
        </w:rPr>
        <w:t>（2）道口警示柱</w:t>
      </w:r>
    </w:p>
    <w:p w14:paraId="40A8C015" w14:textId="77777777" w:rsidR="00761348" w:rsidRPr="00761348" w:rsidRDefault="00761348" w:rsidP="00761348">
      <w:pPr>
        <w:pStyle w:val="afffe"/>
        <w:ind w:firstLine="480"/>
        <w:rPr>
          <w:rFonts w:hint="eastAsia"/>
          <w:color w:val="FF0000"/>
        </w:rPr>
      </w:pPr>
      <w:r w:rsidRPr="00761348">
        <w:rPr>
          <w:rFonts w:hint="eastAsia"/>
          <w:color w:val="FF0000"/>
        </w:rPr>
        <w:t>本工程道路沿线交叉口及出入口处设置警示作用的红白杆以及太阳能发光警示柱。</w:t>
      </w:r>
    </w:p>
    <w:p w14:paraId="24DDBB6C" w14:textId="77777777" w:rsidR="00761348" w:rsidRPr="00761348" w:rsidRDefault="00761348" w:rsidP="00761348">
      <w:pPr>
        <w:pStyle w:val="afffe"/>
        <w:ind w:firstLine="480"/>
        <w:rPr>
          <w:rFonts w:hint="eastAsia"/>
          <w:color w:val="FF0000"/>
        </w:rPr>
      </w:pPr>
    </w:p>
    <w:p w14:paraId="696BF73F" w14:textId="77777777" w:rsidR="00761348" w:rsidRPr="00761348" w:rsidRDefault="00761348" w:rsidP="00761348">
      <w:pPr>
        <w:pStyle w:val="afffe"/>
        <w:ind w:firstLine="480"/>
        <w:jc w:val="center"/>
        <w:rPr>
          <w:rFonts w:cs="Times New Roman" w:hint="eastAsia"/>
          <w:color w:val="FF0000"/>
        </w:rPr>
      </w:pPr>
      <w:r w:rsidRPr="00761348">
        <w:rPr>
          <w:rFonts w:cs="Times New Roman"/>
          <w:noProof/>
          <w:color w:val="FF0000"/>
        </w:rPr>
        <w:lastRenderedPageBreak/>
        <w:drawing>
          <wp:inline distT="0" distB="0" distL="0" distR="0" wp14:anchorId="38203704" wp14:editId="46EB75C9">
            <wp:extent cx="1242060" cy="4380865"/>
            <wp:effectExtent l="0" t="0" r="0" b="635"/>
            <wp:docPr id="40144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42060" cy="4380865"/>
                    </a:xfrm>
                    <a:prstGeom prst="rect">
                      <a:avLst/>
                    </a:prstGeom>
                    <a:noFill/>
                    <a:ln>
                      <a:noFill/>
                    </a:ln>
                  </pic:spPr>
                </pic:pic>
              </a:graphicData>
            </a:graphic>
          </wp:inline>
        </w:drawing>
      </w:r>
      <w:r w:rsidRPr="00761348">
        <w:rPr>
          <w:rFonts w:cs="Times New Roman" w:hint="eastAsia"/>
          <w:color w:val="FF0000"/>
        </w:rPr>
        <w:t xml:space="preserve">       </w:t>
      </w:r>
      <w:r w:rsidRPr="00761348">
        <w:rPr>
          <w:noProof/>
          <w:color w:val="FF0000"/>
        </w:rPr>
        <w:drawing>
          <wp:inline distT="0" distB="0" distL="0" distR="0" wp14:anchorId="521277FC" wp14:editId="2991E1D4">
            <wp:extent cx="1520042" cy="4469377"/>
            <wp:effectExtent l="0" t="0" r="4445" b="7620"/>
            <wp:docPr id="1369383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83637" name=""/>
                    <pic:cNvPicPr/>
                  </pic:nvPicPr>
                  <pic:blipFill>
                    <a:blip r:embed="rId104"/>
                    <a:stretch>
                      <a:fillRect/>
                    </a:stretch>
                  </pic:blipFill>
                  <pic:spPr>
                    <a:xfrm>
                      <a:off x="0" y="0"/>
                      <a:ext cx="1532996" cy="4507466"/>
                    </a:xfrm>
                    <a:prstGeom prst="rect">
                      <a:avLst/>
                    </a:prstGeom>
                  </pic:spPr>
                </pic:pic>
              </a:graphicData>
            </a:graphic>
          </wp:inline>
        </w:drawing>
      </w:r>
    </w:p>
    <w:p w14:paraId="6DF923FF" w14:textId="77777777" w:rsidR="00761348" w:rsidRPr="00761348" w:rsidRDefault="00761348" w:rsidP="00761348">
      <w:pPr>
        <w:pStyle w:val="afffe"/>
        <w:ind w:firstLine="480"/>
        <w:rPr>
          <w:rFonts w:cs="Times New Roman" w:hint="eastAsia"/>
          <w:color w:val="FF0000"/>
        </w:rPr>
      </w:pPr>
      <w:r w:rsidRPr="00761348">
        <w:rPr>
          <w:rFonts w:cs="Times New Roman" w:hint="eastAsia"/>
          <w:color w:val="FF0000"/>
        </w:rPr>
        <w:t>（3）减速震荡线</w:t>
      </w:r>
    </w:p>
    <w:p w14:paraId="55FD8355" w14:textId="09E6CE00" w:rsidR="00F13C63" w:rsidRPr="00761348" w:rsidRDefault="00761348" w:rsidP="00761348">
      <w:pPr>
        <w:pStyle w:val="afffe"/>
        <w:ind w:firstLine="480"/>
        <w:rPr>
          <w:rFonts w:cs="Times New Roman" w:hint="eastAsia"/>
          <w:color w:val="FF0000"/>
        </w:rPr>
      </w:pPr>
      <w:r w:rsidRPr="00761348">
        <w:rPr>
          <w:rFonts w:cs="Times New Roman" w:hint="eastAsia"/>
          <w:color w:val="FF0000"/>
        </w:rPr>
        <w:t>本工程相交交叉口处未设置减速带，本次对各相交道路进口道设置减速震荡线。</w:t>
      </w:r>
    </w:p>
    <w:p w14:paraId="79A42D57" w14:textId="4162F50B" w:rsidR="00F13C63" w:rsidRPr="000A2200" w:rsidRDefault="001A771B" w:rsidP="00F13C63">
      <w:pPr>
        <w:pStyle w:val="afffc"/>
        <w:rPr>
          <w:rFonts w:cs="Times New Roman" w:hint="eastAsia"/>
        </w:rPr>
      </w:pPr>
      <w:bookmarkStart w:id="179" w:name="_Toc193958909"/>
      <w:r w:rsidRPr="000A2200">
        <w:rPr>
          <w:rFonts w:cs="Times New Roman" w:hint="eastAsia"/>
        </w:rPr>
        <w:t>7</w:t>
      </w:r>
      <w:r w:rsidR="00F13C63" w:rsidRPr="000A2200">
        <w:rPr>
          <w:rFonts w:cs="Times New Roman"/>
        </w:rPr>
        <w:t>.</w:t>
      </w:r>
      <w:r w:rsidR="00F13C63" w:rsidRPr="000A2200">
        <w:rPr>
          <w:rFonts w:cs="Times New Roman" w:hint="eastAsia"/>
        </w:rPr>
        <w:t>2</w:t>
      </w:r>
      <w:r w:rsidR="00F13C63" w:rsidRPr="000A2200">
        <w:rPr>
          <w:rFonts w:cs="Times New Roman"/>
        </w:rPr>
        <w:t xml:space="preserve"> </w:t>
      </w:r>
      <w:r w:rsidR="00F13C63" w:rsidRPr="000A2200">
        <w:rPr>
          <w:rFonts w:cs="Times New Roman" w:hint="eastAsia"/>
        </w:rPr>
        <w:t>其他工程</w:t>
      </w:r>
      <w:bookmarkEnd w:id="179"/>
    </w:p>
    <w:p w14:paraId="2A6C5E2A" w14:textId="77777777" w:rsidR="00F13C63" w:rsidRPr="000A2200" w:rsidRDefault="00F13C63" w:rsidP="00F13C63">
      <w:pPr>
        <w:pStyle w:val="afffe"/>
        <w:ind w:firstLine="480"/>
        <w:rPr>
          <w:rFonts w:cs="Times New Roman" w:hint="eastAsia"/>
        </w:rPr>
      </w:pPr>
      <w:r w:rsidRPr="000A2200">
        <w:rPr>
          <w:rFonts w:cs="Times New Roman"/>
        </w:rPr>
        <w:t>（1）</w:t>
      </w:r>
      <w:r w:rsidRPr="000A2200">
        <w:rPr>
          <w:rFonts w:cs="Times New Roman" w:hint="eastAsia"/>
        </w:rPr>
        <w:t>错车道</w:t>
      </w:r>
    </w:p>
    <w:p w14:paraId="1A6538F8" w14:textId="64669F7B" w:rsidR="00F13C63" w:rsidRPr="000A2200" w:rsidRDefault="00976656" w:rsidP="00F13C63">
      <w:pPr>
        <w:pStyle w:val="afffe"/>
        <w:ind w:firstLine="480"/>
        <w:rPr>
          <w:rFonts w:cs="Times New Roman" w:hint="eastAsia"/>
        </w:rPr>
      </w:pPr>
      <w:r w:rsidRPr="00976656">
        <w:rPr>
          <w:rFonts w:cs="Times New Roman" w:hint="eastAsia"/>
        </w:rPr>
        <w:t>根据规范要求，本工程应设置错车道，因本工程用地及现场情况，不具备设置错车道条件。本工程相交道路路隔较短，间隔约150-300m，可通过其进行错车。</w:t>
      </w:r>
    </w:p>
    <w:p w14:paraId="38472F0D" w14:textId="77777777" w:rsidR="00F13C63" w:rsidRPr="000A2200" w:rsidRDefault="00F13C63" w:rsidP="00F13C63">
      <w:pPr>
        <w:pStyle w:val="afffe"/>
        <w:ind w:firstLine="480"/>
        <w:rPr>
          <w:rFonts w:cs="Times New Roman" w:hint="eastAsia"/>
        </w:rPr>
      </w:pPr>
      <w:r w:rsidRPr="000A2200">
        <w:rPr>
          <w:rFonts w:cs="Times New Roman"/>
        </w:rPr>
        <w:t>（</w:t>
      </w:r>
      <w:r w:rsidRPr="000A2200">
        <w:rPr>
          <w:rFonts w:cs="Times New Roman" w:hint="eastAsia"/>
        </w:rPr>
        <w:t>2</w:t>
      </w:r>
      <w:r w:rsidRPr="000A2200">
        <w:rPr>
          <w:rFonts w:cs="Times New Roman"/>
        </w:rPr>
        <w:t>）</w:t>
      </w:r>
      <w:r w:rsidRPr="000A2200">
        <w:rPr>
          <w:rFonts w:cs="Times New Roman" w:hint="eastAsia"/>
        </w:rPr>
        <w:t>路缘</w:t>
      </w:r>
      <w:r w:rsidRPr="000A2200">
        <w:rPr>
          <w:rFonts w:cs="Times New Roman"/>
        </w:rPr>
        <w:t>石</w:t>
      </w:r>
    </w:p>
    <w:p w14:paraId="1DE4DEF7" w14:textId="0883F51B" w:rsidR="00F13C63" w:rsidRPr="000A2200" w:rsidRDefault="00011191" w:rsidP="00F13C63">
      <w:pPr>
        <w:pStyle w:val="afffe"/>
        <w:ind w:firstLine="480"/>
        <w:rPr>
          <w:rFonts w:cs="Times New Roman" w:hint="eastAsia"/>
        </w:rPr>
      </w:pPr>
      <w:r w:rsidRPr="00011191">
        <w:rPr>
          <w:rFonts w:cs="Times New Roman" w:hint="eastAsia"/>
        </w:rPr>
        <w:t>道路沿线未设置路缘石，本次白改黑改造后，沿现状道路边线外侧新建路缘石，采用预制混凝土材质，尺寸为30*20*15cm（长*宽*高）</w:t>
      </w:r>
      <w:r w:rsidR="00F13C63" w:rsidRPr="000A2200">
        <w:rPr>
          <w:rFonts w:cs="Times New Roman" w:hint="eastAsia"/>
        </w:rPr>
        <w:t>。</w:t>
      </w:r>
    </w:p>
    <w:p w14:paraId="704A6A04" w14:textId="77777777" w:rsidR="00F13C63" w:rsidRPr="000A2200" w:rsidRDefault="00F13C63" w:rsidP="00F13C63">
      <w:pPr>
        <w:pStyle w:val="afffe"/>
        <w:ind w:firstLine="480"/>
        <w:rPr>
          <w:rFonts w:cs="Times New Roman" w:hint="eastAsia"/>
        </w:rPr>
      </w:pPr>
      <w:r w:rsidRPr="000A2200">
        <w:rPr>
          <w:rFonts w:cs="Times New Roman" w:hint="eastAsia"/>
        </w:rPr>
        <w:t>（3）路肩</w:t>
      </w:r>
    </w:p>
    <w:p w14:paraId="71D215CF" w14:textId="30A2192A" w:rsidR="00F13C63" w:rsidRPr="000A2200" w:rsidRDefault="00761348" w:rsidP="00F13C63">
      <w:pPr>
        <w:pStyle w:val="afffe"/>
        <w:ind w:firstLine="480"/>
        <w:rPr>
          <w:rFonts w:cs="Times New Roman" w:hint="eastAsia"/>
        </w:rPr>
      </w:pPr>
      <w:r w:rsidRPr="003E3709">
        <w:rPr>
          <w:rFonts w:cs="Times New Roman" w:hint="eastAsia"/>
          <w:color w:val="FF0000"/>
        </w:rPr>
        <w:t>现状道路两侧为土路肩，新建路缘石后，对局部现状路肩土缺失采用素土培筑恢复土路</w:t>
      </w:r>
      <w:r w:rsidRPr="003E3709">
        <w:rPr>
          <w:rFonts w:cs="Times New Roman" w:hint="eastAsia"/>
          <w:color w:val="FF0000"/>
        </w:rPr>
        <w:t>肩，坡向朝外。因本工程路面抬高原则不改变现排水系统，本次通过路肩培土，一定的坡度排出，满足排水要求。</w:t>
      </w:r>
    </w:p>
    <w:p w14:paraId="0CA24231" w14:textId="77777777" w:rsidR="007B11EC" w:rsidRPr="000A2200" w:rsidRDefault="007B11EC" w:rsidP="007F28D0">
      <w:pPr>
        <w:pStyle w:val="afd"/>
        <w:spacing w:line="360" w:lineRule="auto"/>
        <w:ind w:firstLine="482"/>
        <w:jc w:val="left"/>
        <w:rPr>
          <w:rFonts w:ascii="宋体" w:hAnsi="宋体" w:hint="eastAsia"/>
          <w:b/>
          <w:color w:val="auto"/>
          <w:sz w:val="24"/>
        </w:rPr>
      </w:pPr>
    </w:p>
    <w:p w14:paraId="47D2043A" w14:textId="45E99206" w:rsidR="00415B49" w:rsidRPr="000A2200" w:rsidRDefault="00415B49">
      <w:pPr>
        <w:widowControl/>
        <w:jc w:val="left"/>
        <w:rPr>
          <w:rFonts w:ascii="宋体" w:hAnsi="宋体" w:hint="eastAsia"/>
          <w:b/>
          <w:szCs w:val="20"/>
        </w:rPr>
      </w:pPr>
      <w:r w:rsidRPr="000A2200">
        <w:rPr>
          <w:rFonts w:ascii="宋体" w:hAnsi="宋体"/>
          <w:b/>
        </w:rPr>
        <w:br w:type="page"/>
      </w:r>
    </w:p>
    <w:p w14:paraId="5EF90846" w14:textId="45577501" w:rsidR="0046602E" w:rsidRPr="000A2200" w:rsidRDefault="00A140F5" w:rsidP="00E20D97">
      <w:pPr>
        <w:pStyle w:val="10"/>
        <w:widowControl/>
        <w:adjustRightInd/>
        <w:spacing w:beforeLines="50" w:before="163" w:afterLines="100" w:after="326" w:line="360" w:lineRule="auto"/>
        <w:textAlignment w:val="auto"/>
        <w:rPr>
          <w:rFonts w:ascii="宋体" w:eastAsia="宋体" w:hAnsi="宋体" w:hint="eastAsia"/>
          <w:bCs w:val="0"/>
          <w:noProof/>
        </w:rPr>
      </w:pPr>
      <w:bookmarkStart w:id="180" w:name="_Toc404088813"/>
      <w:bookmarkStart w:id="181" w:name="_Toc193958910"/>
      <w:r w:rsidRPr="000A2200">
        <w:rPr>
          <w:rFonts w:ascii="宋体" w:eastAsia="宋体" w:hAnsi="宋体"/>
          <w:bCs w:val="0"/>
          <w:noProof/>
        </w:rPr>
        <w:lastRenderedPageBreak/>
        <w:t>第</w:t>
      </w:r>
      <w:r w:rsidR="001A771B" w:rsidRPr="000A2200">
        <w:rPr>
          <w:rFonts w:ascii="宋体" w:eastAsia="宋体" w:hAnsi="宋体" w:hint="eastAsia"/>
          <w:bCs w:val="0"/>
          <w:noProof/>
        </w:rPr>
        <w:t>八</w:t>
      </w:r>
      <w:r w:rsidR="00E20D97" w:rsidRPr="000A2200">
        <w:rPr>
          <w:rFonts w:ascii="宋体" w:eastAsia="宋体" w:hAnsi="宋体"/>
          <w:bCs w:val="0"/>
          <w:noProof/>
        </w:rPr>
        <w:t xml:space="preserve">章   </w:t>
      </w:r>
      <w:r w:rsidR="0046602E" w:rsidRPr="000A2200">
        <w:rPr>
          <w:rFonts w:ascii="宋体" w:eastAsia="宋体" w:hAnsi="宋体"/>
          <w:bCs w:val="0"/>
          <w:noProof/>
        </w:rPr>
        <w:t>施工期间交通组织设计</w:t>
      </w:r>
      <w:bookmarkEnd w:id="145"/>
      <w:bookmarkEnd w:id="180"/>
      <w:bookmarkEnd w:id="181"/>
    </w:p>
    <w:p w14:paraId="12BF5227" w14:textId="64DE5B27" w:rsidR="0001130C" w:rsidRPr="000A2200" w:rsidRDefault="00670F72" w:rsidP="00A140F5">
      <w:pPr>
        <w:pStyle w:val="afffc"/>
        <w:rPr>
          <w:rFonts w:cs="Times New Roman" w:hint="eastAsia"/>
        </w:rPr>
      </w:pPr>
      <w:bookmarkStart w:id="182" w:name="_Toc306044782"/>
      <w:bookmarkStart w:id="183" w:name="_Toc306085527"/>
      <w:bookmarkStart w:id="184" w:name="_Toc404088814"/>
      <w:bookmarkStart w:id="185" w:name="_Toc193958911"/>
      <w:r w:rsidRPr="000A2200">
        <w:rPr>
          <w:rFonts w:cs="Times New Roman" w:hint="eastAsia"/>
        </w:rPr>
        <w:t>8</w:t>
      </w:r>
      <w:r w:rsidR="00A140F5" w:rsidRPr="000A2200">
        <w:rPr>
          <w:rFonts w:cs="Times New Roman"/>
        </w:rPr>
        <w:t xml:space="preserve">.1 </w:t>
      </w:r>
      <w:r w:rsidR="0001130C" w:rsidRPr="000A2200">
        <w:rPr>
          <w:rFonts w:cs="Times New Roman"/>
        </w:rPr>
        <w:t>施工期间交通组织原则</w:t>
      </w:r>
      <w:bookmarkEnd w:id="182"/>
      <w:bookmarkEnd w:id="183"/>
      <w:bookmarkEnd w:id="184"/>
      <w:bookmarkEnd w:id="185"/>
    </w:p>
    <w:p w14:paraId="50BF6B26" w14:textId="77777777" w:rsidR="005C795A" w:rsidRPr="000A2200" w:rsidRDefault="00412FAF" w:rsidP="00412FAF">
      <w:pPr>
        <w:pStyle w:val="afffe"/>
        <w:ind w:firstLine="480"/>
        <w:rPr>
          <w:rFonts w:cs="Times New Roman" w:hint="eastAsia"/>
        </w:rPr>
      </w:pPr>
      <w:bookmarkStart w:id="186" w:name="_Toc271281707"/>
      <w:bookmarkStart w:id="187" w:name="_Toc293408935"/>
      <w:r w:rsidRPr="000A2200">
        <w:rPr>
          <w:rFonts w:cs="Times New Roman"/>
        </w:rPr>
        <w:t>（1）</w:t>
      </w:r>
      <w:r w:rsidR="005C795A" w:rsidRPr="000A2200">
        <w:rPr>
          <w:rFonts w:cs="Times New Roman"/>
        </w:rPr>
        <w:t>交通组织方案应当本着“以人为本、服务交通”的理念，科学、合理的组织施工现场周边的交通。</w:t>
      </w:r>
    </w:p>
    <w:p w14:paraId="5A7E677F" w14:textId="77777777" w:rsidR="005C795A" w:rsidRPr="000A2200" w:rsidRDefault="00412FAF" w:rsidP="00412FAF">
      <w:pPr>
        <w:pStyle w:val="afffe"/>
        <w:ind w:firstLine="480"/>
        <w:rPr>
          <w:rFonts w:cs="Times New Roman" w:hint="eastAsia"/>
        </w:rPr>
      </w:pPr>
      <w:r w:rsidRPr="000A2200">
        <w:rPr>
          <w:rFonts w:cs="Times New Roman"/>
        </w:rPr>
        <w:t>（2）</w:t>
      </w:r>
      <w:r w:rsidR="005C795A" w:rsidRPr="000A2200">
        <w:rPr>
          <w:rFonts w:cs="Times New Roman"/>
        </w:rPr>
        <w:t>交通组织方案应根据道路等级、施工周期及沿线交通等实际情况进行编制，做到切实可行。施工期间交通组织方案与永久交通组织方案相结合，保证施工前后交通管理措施的连续性。</w:t>
      </w:r>
    </w:p>
    <w:p w14:paraId="3E55530C" w14:textId="77777777" w:rsidR="005C795A" w:rsidRPr="000A2200" w:rsidRDefault="00412FAF" w:rsidP="00412FAF">
      <w:pPr>
        <w:pStyle w:val="afffe"/>
        <w:ind w:firstLine="480"/>
        <w:rPr>
          <w:rFonts w:cs="Times New Roman" w:hint="eastAsia"/>
        </w:rPr>
      </w:pPr>
      <w:r w:rsidRPr="000A2200">
        <w:rPr>
          <w:rFonts w:cs="Times New Roman"/>
        </w:rPr>
        <w:t>（3）</w:t>
      </w:r>
      <w:r w:rsidR="005C795A" w:rsidRPr="000A2200">
        <w:rPr>
          <w:rFonts w:cs="Times New Roman"/>
        </w:rPr>
        <w:t>道路施工前，应在主要媒体、报章上刊登施工消息，告知交通组织方案，告知沿线企事业单位，并在主要路口设置车辆行驶指示牌，力求减少道路拥堵。</w:t>
      </w:r>
    </w:p>
    <w:p w14:paraId="6A5FBA04" w14:textId="77777777" w:rsidR="005C795A" w:rsidRPr="000A2200" w:rsidRDefault="00412FAF" w:rsidP="00412FAF">
      <w:pPr>
        <w:pStyle w:val="afffe"/>
        <w:ind w:firstLine="480"/>
        <w:rPr>
          <w:rFonts w:cs="Times New Roman" w:hint="eastAsia"/>
        </w:rPr>
      </w:pPr>
      <w:r w:rsidRPr="000A2200">
        <w:rPr>
          <w:rFonts w:cs="Times New Roman"/>
        </w:rPr>
        <w:t>（4）</w:t>
      </w:r>
      <w:r w:rsidR="005C795A" w:rsidRPr="000A2200">
        <w:rPr>
          <w:rFonts w:cs="Times New Roman"/>
        </w:rPr>
        <w:t>施工期间必须保证至少单向</w:t>
      </w:r>
      <w:r w:rsidR="001D7194" w:rsidRPr="000A2200">
        <w:rPr>
          <w:rFonts w:cs="Times New Roman"/>
        </w:rPr>
        <w:t>机动车道维持畅通</w:t>
      </w:r>
      <w:r w:rsidR="005C795A" w:rsidRPr="000A2200">
        <w:rPr>
          <w:rFonts w:cs="Times New Roman"/>
        </w:rPr>
        <w:t>。施工期间，道路车辆必须限速行驶。</w:t>
      </w:r>
    </w:p>
    <w:p w14:paraId="7570104E" w14:textId="77777777" w:rsidR="005C795A" w:rsidRPr="000A2200" w:rsidRDefault="00412FAF" w:rsidP="00412FAF">
      <w:pPr>
        <w:pStyle w:val="afffe"/>
        <w:ind w:firstLine="480"/>
        <w:rPr>
          <w:rFonts w:cs="Times New Roman" w:hint="eastAsia"/>
        </w:rPr>
      </w:pPr>
      <w:r w:rsidRPr="000A2200">
        <w:rPr>
          <w:rFonts w:cs="Times New Roman"/>
        </w:rPr>
        <w:t>（5）</w:t>
      </w:r>
      <w:r w:rsidR="005C795A" w:rsidRPr="000A2200">
        <w:rPr>
          <w:rFonts w:cs="Times New Roman"/>
        </w:rPr>
        <w:t>工程施工后期，应当结合施工进度，逐步恢复交通，并采取切实可靠的措施，确保车辆、行人的安全。</w:t>
      </w:r>
    </w:p>
    <w:p w14:paraId="672E6CE8" w14:textId="77777777" w:rsidR="005C795A" w:rsidRPr="000A2200" w:rsidRDefault="00412FAF" w:rsidP="00412FAF">
      <w:pPr>
        <w:pStyle w:val="afffe"/>
        <w:ind w:firstLine="480"/>
        <w:rPr>
          <w:rFonts w:cs="Times New Roman" w:hint="eastAsia"/>
        </w:rPr>
      </w:pPr>
      <w:r w:rsidRPr="000A2200">
        <w:rPr>
          <w:rFonts w:cs="Times New Roman"/>
        </w:rPr>
        <w:t>（6）</w:t>
      </w:r>
      <w:r w:rsidR="005C795A" w:rsidRPr="000A2200">
        <w:rPr>
          <w:rFonts w:cs="Times New Roman"/>
        </w:rPr>
        <w:t>施工结束后，应在规定时间内修复损毁道路，清理现场，恢复交通。</w:t>
      </w:r>
    </w:p>
    <w:p w14:paraId="7B14E1C2" w14:textId="79AEC862" w:rsidR="005C795A" w:rsidRPr="000A2200" w:rsidRDefault="00670F72" w:rsidP="00A140F5">
      <w:pPr>
        <w:pStyle w:val="afffc"/>
        <w:rPr>
          <w:rFonts w:cs="Times New Roman" w:hint="eastAsia"/>
        </w:rPr>
      </w:pPr>
      <w:bookmarkStart w:id="188" w:name="_Toc306044783"/>
      <w:bookmarkStart w:id="189" w:name="_Toc306222748"/>
      <w:bookmarkStart w:id="190" w:name="_Toc404088815"/>
      <w:bookmarkStart w:id="191" w:name="_Toc193958912"/>
      <w:r w:rsidRPr="000A2200">
        <w:rPr>
          <w:rFonts w:cs="Times New Roman" w:hint="eastAsia"/>
        </w:rPr>
        <w:t>8</w:t>
      </w:r>
      <w:r w:rsidR="00A140F5" w:rsidRPr="000A2200">
        <w:rPr>
          <w:rFonts w:cs="Times New Roman"/>
        </w:rPr>
        <w:t xml:space="preserve">.2 </w:t>
      </w:r>
      <w:r w:rsidR="005C795A" w:rsidRPr="000A2200">
        <w:rPr>
          <w:rFonts w:cs="Times New Roman"/>
        </w:rPr>
        <w:t>施工期间交通组织方案</w:t>
      </w:r>
      <w:bookmarkEnd w:id="188"/>
      <w:bookmarkEnd w:id="189"/>
      <w:bookmarkEnd w:id="190"/>
      <w:bookmarkEnd w:id="191"/>
    </w:p>
    <w:p w14:paraId="318C84DB" w14:textId="29D36D35" w:rsidR="001B3D52" w:rsidRPr="000A2200" w:rsidRDefault="001B3D52" w:rsidP="001B3D52">
      <w:pPr>
        <w:pStyle w:val="afffe"/>
        <w:ind w:firstLine="480"/>
        <w:rPr>
          <w:rFonts w:cs="Times New Roman" w:hint="eastAsia"/>
        </w:rPr>
      </w:pPr>
      <w:r w:rsidRPr="000A2200">
        <w:rPr>
          <w:rFonts w:cs="Times New Roman"/>
        </w:rPr>
        <w:t>经过统一的组织安排，充分发挥区域路网的整体功能，才能完成施工期间交通组织的任务。为了</w:t>
      </w:r>
      <w:proofErr w:type="gramStart"/>
      <w:r w:rsidR="00E50829">
        <w:rPr>
          <w:rFonts w:cs="Times New Roman" w:hint="eastAsia"/>
        </w:rPr>
        <w:t>泖</w:t>
      </w:r>
      <w:proofErr w:type="gramEnd"/>
      <w:r w:rsidR="00E50829">
        <w:rPr>
          <w:rFonts w:cs="Times New Roman" w:hint="eastAsia"/>
        </w:rPr>
        <w:t>圩四号路</w:t>
      </w:r>
      <w:r w:rsidR="00C57582" w:rsidRPr="000A2200">
        <w:rPr>
          <w:rFonts w:cs="Times New Roman" w:hint="eastAsia"/>
        </w:rPr>
        <w:t>中修</w:t>
      </w:r>
      <w:r w:rsidRPr="000A2200">
        <w:rPr>
          <w:rFonts w:cs="Times New Roman"/>
        </w:rPr>
        <w:t>期间的正常运营，施工期间应充分考虑分段施工，路段和交叉口施工方案均需考虑满足最小一根机动车道通行，各阶段交通组织应在各交叉口设置引导标志。</w:t>
      </w:r>
    </w:p>
    <w:p w14:paraId="76D18B77" w14:textId="5B03FD97" w:rsidR="001B3D52" w:rsidRPr="000A2200" w:rsidRDefault="001B3D52" w:rsidP="001B3D52">
      <w:pPr>
        <w:pStyle w:val="afffe"/>
        <w:ind w:firstLine="480"/>
        <w:rPr>
          <w:rFonts w:cs="Times New Roman" w:hint="eastAsia"/>
        </w:rPr>
      </w:pPr>
      <w:r w:rsidRPr="000A2200">
        <w:rPr>
          <w:rFonts w:cs="Times New Roman"/>
        </w:rPr>
        <w:t>（1）本工程道路为一块板断面形式，</w:t>
      </w:r>
      <w:r w:rsidR="005E799D" w:rsidRPr="000A2200">
        <w:rPr>
          <w:rFonts w:cs="Times New Roman" w:hint="eastAsia"/>
        </w:rPr>
        <w:t>车道宽约</w:t>
      </w:r>
      <w:r w:rsidR="00717A28" w:rsidRPr="000A2200">
        <w:rPr>
          <w:rFonts w:cs="Times New Roman" w:hint="eastAsia"/>
        </w:rPr>
        <w:t>4.0-4.5</w:t>
      </w:r>
      <w:r w:rsidR="005E799D" w:rsidRPr="000A2200">
        <w:rPr>
          <w:rFonts w:cs="Times New Roman" w:hint="eastAsia"/>
        </w:rPr>
        <w:t>m，</w:t>
      </w:r>
      <w:r w:rsidRPr="000A2200">
        <w:rPr>
          <w:rFonts w:cs="Times New Roman"/>
        </w:rPr>
        <w:t>可采用分段封闭方式施工。本工程车行道修复分为</w:t>
      </w:r>
      <w:r w:rsidR="007070D0" w:rsidRPr="000A2200">
        <w:rPr>
          <w:rFonts w:cs="Times New Roman" w:hint="eastAsia"/>
        </w:rPr>
        <w:t>车行道白</w:t>
      </w:r>
      <w:r w:rsidR="00F13C63" w:rsidRPr="000A2200">
        <w:rPr>
          <w:rFonts w:cs="Times New Roman" w:hint="eastAsia"/>
        </w:rPr>
        <w:t>改</w:t>
      </w:r>
      <w:r w:rsidR="007070D0" w:rsidRPr="000A2200">
        <w:rPr>
          <w:rFonts w:cs="Times New Roman" w:hint="eastAsia"/>
        </w:rPr>
        <w:t>黑改造</w:t>
      </w:r>
      <w:r w:rsidRPr="000A2200">
        <w:rPr>
          <w:rFonts w:cs="Times New Roman"/>
        </w:rPr>
        <w:t>和</w:t>
      </w:r>
      <w:r w:rsidR="007070D0" w:rsidRPr="000A2200">
        <w:rPr>
          <w:rFonts w:cs="Times New Roman" w:hint="eastAsia"/>
        </w:rPr>
        <w:t>翻挖新建</w:t>
      </w:r>
      <w:r w:rsidRPr="000A2200">
        <w:rPr>
          <w:rFonts w:cs="Times New Roman"/>
        </w:rPr>
        <w:t>，本次中要考虑翻挖新建工程期间的交通组织，</w:t>
      </w:r>
      <w:r w:rsidR="007070D0" w:rsidRPr="000A2200">
        <w:rPr>
          <w:rFonts w:cs="Times New Roman" w:hint="eastAsia"/>
        </w:rPr>
        <w:t>沥青</w:t>
      </w:r>
      <w:r w:rsidRPr="000A2200">
        <w:rPr>
          <w:rFonts w:cs="Times New Roman"/>
        </w:rPr>
        <w:t>加罩施工利用节假日或夜间等交通不繁忙时段进行。</w:t>
      </w:r>
    </w:p>
    <w:p w14:paraId="3908FB0B" w14:textId="5325C1EF" w:rsidR="001B3D52" w:rsidRPr="000A2200" w:rsidRDefault="001B3D52" w:rsidP="001B3D52">
      <w:pPr>
        <w:pStyle w:val="afffe"/>
        <w:ind w:firstLine="480"/>
        <w:rPr>
          <w:rFonts w:cs="Times New Roman" w:hint="eastAsia"/>
        </w:rPr>
      </w:pPr>
      <w:r w:rsidRPr="000A2200">
        <w:rPr>
          <w:rFonts w:cs="Times New Roman"/>
        </w:rPr>
        <w:t>（2）车行道修复避免行人和车辆在部分车行道被施工占用后较狭小的空间内产生争抢通行权的现象。考虑到车行道翻修耗时较长，应先期安排车行道部位的施工作业，待完成后再进行</w:t>
      </w:r>
      <w:r w:rsidR="005F2673" w:rsidRPr="000A2200">
        <w:rPr>
          <w:rFonts w:cs="Times New Roman" w:hint="eastAsia"/>
        </w:rPr>
        <w:t>其他</w:t>
      </w:r>
      <w:r w:rsidRPr="000A2200">
        <w:rPr>
          <w:rFonts w:cs="Times New Roman"/>
        </w:rPr>
        <w:t>部位的整修。</w:t>
      </w:r>
    </w:p>
    <w:p w14:paraId="2893B2A9" w14:textId="5C9ED184" w:rsidR="001B3D52" w:rsidRPr="000A2200" w:rsidRDefault="001B3D52" w:rsidP="001B3D52">
      <w:pPr>
        <w:pStyle w:val="afffe"/>
        <w:ind w:firstLine="480"/>
        <w:rPr>
          <w:rFonts w:cs="Times New Roman" w:hint="eastAsia"/>
        </w:rPr>
      </w:pPr>
      <w:r w:rsidRPr="000A2200">
        <w:rPr>
          <w:rFonts w:cs="Times New Roman"/>
        </w:rPr>
        <w:t>（</w:t>
      </w:r>
      <w:r w:rsidR="005F2673" w:rsidRPr="000A2200">
        <w:rPr>
          <w:rFonts w:cs="Times New Roman" w:hint="eastAsia"/>
        </w:rPr>
        <w:t>3</w:t>
      </w:r>
      <w:r w:rsidRPr="000A2200">
        <w:rPr>
          <w:rFonts w:cs="Times New Roman"/>
        </w:rPr>
        <w:t>）</w:t>
      </w:r>
      <w:r w:rsidR="005F2673" w:rsidRPr="000A2200">
        <w:rPr>
          <w:rFonts w:cs="Times New Roman" w:hint="eastAsia"/>
        </w:rPr>
        <w:t>路缘石</w:t>
      </w:r>
      <w:r w:rsidRPr="000A2200">
        <w:rPr>
          <w:rFonts w:cs="Times New Roman"/>
        </w:rPr>
        <w:t>的排砌应在车行道的面层修复作业时一并实施，防止二次占路。</w:t>
      </w:r>
    </w:p>
    <w:p w14:paraId="57556079" w14:textId="068C8DCB" w:rsidR="00F07977" w:rsidRPr="000A2200" w:rsidRDefault="001B3D52" w:rsidP="001B3D52">
      <w:pPr>
        <w:pStyle w:val="afffe"/>
        <w:ind w:firstLine="480"/>
        <w:rPr>
          <w:rFonts w:cs="Times New Roman" w:hint="eastAsia"/>
        </w:rPr>
      </w:pPr>
      <w:r w:rsidRPr="000A2200">
        <w:rPr>
          <w:rFonts w:cs="Times New Roman"/>
        </w:rPr>
        <w:t>（</w:t>
      </w:r>
      <w:r w:rsidR="005F2673" w:rsidRPr="000A2200">
        <w:rPr>
          <w:rFonts w:cs="Times New Roman" w:hint="eastAsia"/>
        </w:rPr>
        <w:t>4</w:t>
      </w:r>
      <w:r w:rsidRPr="000A2200">
        <w:rPr>
          <w:rFonts w:cs="Times New Roman"/>
        </w:rPr>
        <w:t>）各种管线窨井的升高或降低应与车道结构层补强作业同步完成，避免重复占路。</w:t>
      </w:r>
    </w:p>
    <w:p w14:paraId="4A54FB54" w14:textId="5D399E72" w:rsidR="00D66F04" w:rsidRPr="000A2200" w:rsidRDefault="00670F72" w:rsidP="00D66F04">
      <w:pPr>
        <w:pStyle w:val="afffc"/>
        <w:rPr>
          <w:rFonts w:cs="Times New Roman" w:hint="eastAsia"/>
        </w:rPr>
      </w:pPr>
      <w:bookmarkStart w:id="192" w:name="_Toc526927585"/>
      <w:bookmarkStart w:id="193" w:name="_Toc193958913"/>
      <w:r w:rsidRPr="000A2200">
        <w:rPr>
          <w:rFonts w:cs="Times New Roman" w:hint="eastAsia"/>
        </w:rPr>
        <w:t>8</w:t>
      </w:r>
      <w:r w:rsidR="00A558E1" w:rsidRPr="000A2200">
        <w:rPr>
          <w:rFonts w:cs="Times New Roman" w:hint="eastAsia"/>
        </w:rPr>
        <w:t>.</w:t>
      </w:r>
      <w:r w:rsidR="00D66F04" w:rsidRPr="000A2200">
        <w:rPr>
          <w:rFonts w:cs="Times New Roman"/>
        </w:rPr>
        <w:t>3 施工期交通组织要求</w:t>
      </w:r>
      <w:bookmarkEnd w:id="192"/>
      <w:bookmarkEnd w:id="193"/>
    </w:p>
    <w:p w14:paraId="393A99AA" w14:textId="0C4295DE" w:rsidR="00D66F04" w:rsidRPr="000A2200" w:rsidRDefault="00D66F04" w:rsidP="00D66F04">
      <w:pPr>
        <w:pStyle w:val="afffe"/>
        <w:ind w:firstLine="480"/>
        <w:rPr>
          <w:rFonts w:cs="Times New Roman" w:hint="eastAsia"/>
        </w:rPr>
      </w:pPr>
      <w:r w:rsidRPr="000A2200">
        <w:rPr>
          <w:rFonts w:cs="Times New Roman"/>
        </w:rPr>
        <w:t>本次</w:t>
      </w:r>
      <w:proofErr w:type="gramStart"/>
      <w:r w:rsidR="00E50829">
        <w:rPr>
          <w:rFonts w:cs="Times New Roman" w:hint="eastAsia"/>
        </w:rPr>
        <w:t>泖</w:t>
      </w:r>
      <w:proofErr w:type="gramEnd"/>
      <w:r w:rsidR="00E50829">
        <w:rPr>
          <w:rFonts w:cs="Times New Roman" w:hint="eastAsia"/>
        </w:rPr>
        <w:t>圩四号路</w:t>
      </w:r>
      <w:r w:rsidR="005F2673" w:rsidRPr="000A2200">
        <w:rPr>
          <w:rFonts w:cs="Times New Roman" w:hint="eastAsia"/>
        </w:rPr>
        <w:t>中修</w:t>
      </w:r>
      <w:r w:rsidRPr="000A2200">
        <w:rPr>
          <w:rFonts w:cs="Times New Roman"/>
        </w:rPr>
        <w:t>工程，施工时应保证原有交通的运营，施工时切实做好交通组织工作。施工期应按以下要求实施：</w:t>
      </w:r>
    </w:p>
    <w:p w14:paraId="1825D891" w14:textId="77777777" w:rsidR="00D66F04" w:rsidRPr="000A2200" w:rsidRDefault="00D66F04" w:rsidP="00D66F04">
      <w:pPr>
        <w:pStyle w:val="afffe"/>
        <w:ind w:firstLine="480"/>
        <w:rPr>
          <w:rFonts w:cs="Times New Roman" w:hint="eastAsia"/>
        </w:rPr>
      </w:pPr>
      <w:r w:rsidRPr="000A2200">
        <w:rPr>
          <w:rFonts w:cs="Times New Roman"/>
        </w:rPr>
        <w:t>1、严格按照《上海市公路养护作业交通安全管理办法》条例实施，在施工区及前方设置文明施工牌，限速标志牌，车辆分流标志牌及安全护栏，反光锥等安全控制设施。</w:t>
      </w:r>
    </w:p>
    <w:p w14:paraId="7EF1E2ED" w14:textId="61B60450" w:rsidR="00D66F04" w:rsidRPr="000A2200" w:rsidRDefault="00D66F04" w:rsidP="00D66F04">
      <w:pPr>
        <w:pStyle w:val="afffe"/>
        <w:ind w:firstLine="480"/>
        <w:rPr>
          <w:rFonts w:cs="Times New Roman" w:hint="eastAsia"/>
        </w:rPr>
      </w:pPr>
      <w:r w:rsidRPr="000A2200">
        <w:rPr>
          <w:rFonts w:cs="Times New Roman"/>
        </w:rPr>
        <w:t>2、</w:t>
      </w:r>
      <w:r w:rsidR="005F2673" w:rsidRPr="000A2200">
        <w:rPr>
          <w:rFonts w:cs="Times New Roman" w:hint="eastAsia"/>
        </w:rPr>
        <w:t>车行道</w:t>
      </w:r>
      <w:r w:rsidRPr="000A2200">
        <w:rPr>
          <w:rFonts w:cs="Times New Roman"/>
        </w:rPr>
        <w:t>翻挖、</w:t>
      </w:r>
      <w:r w:rsidR="005F2673" w:rsidRPr="000A2200">
        <w:rPr>
          <w:rFonts w:cs="Times New Roman" w:hint="eastAsia"/>
        </w:rPr>
        <w:t>沥青面层</w:t>
      </w:r>
      <w:r w:rsidRPr="000A2200">
        <w:rPr>
          <w:rFonts w:cs="Times New Roman"/>
        </w:rPr>
        <w:t>摊铺施工时根据路段情况不同，将采用局部分段封闭交通施工，在施工前按照每日施工作业地点对施工区域进行交通流向改道封闭。</w:t>
      </w:r>
    </w:p>
    <w:p w14:paraId="209B9D67" w14:textId="3B098CBC" w:rsidR="00D66F04" w:rsidRPr="000A2200" w:rsidRDefault="00D66F04" w:rsidP="00D66F04">
      <w:pPr>
        <w:pStyle w:val="afffe"/>
        <w:ind w:firstLine="480"/>
        <w:rPr>
          <w:rFonts w:cs="Times New Roman" w:hint="eastAsia"/>
        </w:rPr>
      </w:pPr>
      <w:r w:rsidRPr="000A2200">
        <w:rPr>
          <w:rFonts w:cs="Times New Roman"/>
        </w:rPr>
        <w:t>3、根据路段情况不同，将采用分路段封闭交通施工，在施工前按照每日施工作业地点对施工区域进行交通流向改道封闭。</w:t>
      </w:r>
    </w:p>
    <w:p w14:paraId="0CF24346" w14:textId="77777777" w:rsidR="00D66F04" w:rsidRPr="000A2200" w:rsidRDefault="00D66F04" w:rsidP="00D66F04">
      <w:pPr>
        <w:pStyle w:val="afffe"/>
        <w:ind w:firstLine="480"/>
        <w:rPr>
          <w:rFonts w:cs="Times New Roman" w:hint="eastAsia"/>
        </w:rPr>
      </w:pPr>
      <w:r w:rsidRPr="000A2200">
        <w:rPr>
          <w:rFonts w:cs="Times New Roman"/>
        </w:rPr>
        <w:t>4、整个交通设施保障区域分为警告区、上游过渡区、缓冲区、工作区（按每日工作需要设置）、下游过渡区和终止区。同时利用作业区上游的可变信息板显示“前方</w:t>
      </w:r>
      <w:proofErr w:type="spellStart"/>
      <w:r w:rsidRPr="000A2200">
        <w:rPr>
          <w:rFonts w:cs="Times New Roman"/>
        </w:rPr>
        <w:t>XXkm</w:t>
      </w:r>
      <w:proofErr w:type="spellEnd"/>
      <w:r w:rsidRPr="000A2200">
        <w:rPr>
          <w:rFonts w:cs="Times New Roman"/>
        </w:rPr>
        <w:t>施工，限速XX，注意驾驶或禁止超车）等内容进行提示。</w:t>
      </w:r>
    </w:p>
    <w:p w14:paraId="450B9983" w14:textId="77777777" w:rsidR="00D66F04" w:rsidRPr="000A2200" w:rsidRDefault="00D66F04" w:rsidP="00D66F04">
      <w:pPr>
        <w:pStyle w:val="afffe"/>
        <w:ind w:firstLine="480"/>
        <w:rPr>
          <w:rFonts w:cs="Times New Roman" w:hint="eastAsia"/>
        </w:rPr>
      </w:pPr>
      <w:r w:rsidRPr="000A2200">
        <w:rPr>
          <w:rFonts w:cs="Times New Roman"/>
        </w:rPr>
        <w:t>5、在改变交通流方向封闭作业时，采用增设施工护栏、道路减速板的措施进行重点保护。</w:t>
      </w:r>
    </w:p>
    <w:p w14:paraId="1CD9C2C9" w14:textId="051F871B" w:rsidR="00D66F04" w:rsidRPr="000A2200" w:rsidRDefault="00670F72" w:rsidP="00D66F04">
      <w:pPr>
        <w:pStyle w:val="afffc"/>
        <w:rPr>
          <w:rFonts w:cs="Times New Roman" w:hint="eastAsia"/>
        </w:rPr>
      </w:pPr>
      <w:bookmarkStart w:id="194" w:name="_Toc526927586"/>
      <w:bookmarkStart w:id="195" w:name="_Toc193958914"/>
      <w:r w:rsidRPr="000A2200">
        <w:rPr>
          <w:rFonts w:cs="Times New Roman" w:hint="eastAsia"/>
        </w:rPr>
        <w:t>8</w:t>
      </w:r>
      <w:r w:rsidR="00D66F04" w:rsidRPr="000A2200">
        <w:rPr>
          <w:rFonts w:cs="Times New Roman"/>
        </w:rPr>
        <w:t>.4 确保交通方案的措施</w:t>
      </w:r>
      <w:bookmarkEnd w:id="194"/>
      <w:bookmarkEnd w:id="195"/>
    </w:p>
    <w:p w14:paraId="69124ED1" w14:textId="77777777" w:rsidR="00D66F04" w:rsidRPr="000A2200" w:rsidRDefault="00D66F04" w:rsidP="00D66F04">
      <w:pPr>
        <w:pStyle w:val="afffe"/>
        <w:ind w:firstLine="480"/>
        <w:rPr>
          <w:rFonts w:cs="Times New Roman" w:hint="eastAsia"/>
        </w:rPr>
      </w:pPr>
      <w:r w:rsidRPr="000A2200">
        <w:rPr>
          <w:rFonts w:cs="Times New Roman"/>
        </w:rPr>
        <w:t>1、首先与交警相关部门主动联系，将此方案与交警共同商讨，请交通部门给予支持和指导、改进、完善交通运输方案，制定实施细则，获得最佳工期。</w:t>
      </w:r>
    </w:p>
    <w:p w14:paraId="7E6691CC" w14:textId="4EEEBDB7" w:rsidR="00D66F04" w:rsidRPr="000A2200" w:rsidRDefault="00D66F04" w:rsidP="00C56CF5">
      <w:pPr>
        <w:tabs>
          <w:tab w:val="left" w:pos="360"/>
          <w:tab w:val="left" w:pos="544"/>
        </w:tabs>
        <w:spacing w:line="360" w:lineRule="auto"/>
        <w:ind w:firstLineChars="200" w:firstLine="480"/>
        <w:rPr>
          <w:szCs w:val="21"/>
        </w:rPr>
      </w:pPr>
      <w:r w:rsidRPr="000A2200">
        <w:t>2</w:t>
      </w:r>
      <w:r w:rsidRPr="000A2200">
        <w:t>、施工期间，应按照</w:t>
      </w:r>
      <w:r w:rsidR="00C56CF5" w:rsidRPr="000A2200">
        <w:rPr>
          <w:rFonts w:hint="eastAsia"/>
          <w:szCs w:val="21"/>
        </w:rPr>
        <w:t>《道路交通标志和标线》（</w:t>
      </w:r>
      <w:r w:rsidR="00C56CF5" w:rsidRPr="000A2200">
        <w:rPr>
          <w:rFonts w:hint="eastAsia"/>
          <w:szCs w:val="21"/>
        </w:rPr>
        <w:t>GB 5768.2-022</w:t>
      </w:r>
      <w:r w:rsidRPr="000A2200">
        <w:t>设置提前预告等相应标牌。</w:t>
      </w:r>
    </w:p>
    <w:p w14:paraId="3FF43233" w14:textId="77777777" w:rsidR="00D66F04" w:rsidRPr="000A2200" w:rsidRDefault="00D66F04" w:rsidP="00D66F04">
      <w:pPr>
        <w:pStyle w:val="afffe"/>
        <w:ind w:firstLine="480"/>
        <w:rPr>
          <w:rFonts w:cs="Times New Roman" w:hint="eastAsia"/>
        </w:rPr>
      </w:pPr>
      <w:r w:rsidRPr="000A2200">
        <w:rPr>
          <w:rFonts w:cs="Times New Roman"/>
        </w:rPr>
        <w:t>3、施工期间确保交通正常进行，在交通管理部门许可范围内进行施工，施工范围内用路栏和锥形交通路标全封闭隔离施工，施工路段前方安装太阳能闪光灯两个，以提醒过往车辆，工地进出口设置交通指令标志和示警灯，保证车辆、人员的安全。</w:t>
      </w:r>
    </w:p>
    <w:p w14:paraId="1636A85F" w14:textId="3560D9A0" w:rsidR="00D66F04" w:rsidRPr="000A2200" w:rsidRDefault="00D66F04" w:rsidP="00D66F04">
      <w:pPr>
        <w:pStyle w:val="afffe"/>
        <w:ind w:firstLine="480"/>
        <w:rPr>
          <w:rFonts w:cs="Times New Roman" w:hint="eastAsia"/>
        </w:rPr>
      </w:pPr>
      <w:r w:rsidRPr="000A2200">
        <w:rPr>
          <w:rFonts w:cs="Times New Roman"/>
        </w:rPr>
        <w:t>4、在施工期间，派专人对交通通道进行养护</w:t>
      </w:r>
      <w:r w:rsidR="000E335C" w:rsidRPr="000A2200">
        <w:rPr>
          <w:rFonts w:cs="Times New Roman"/>
        </w:rPr>
        <w:t>修复</w:t>
      </w:r>
      <w:r w:rsidRPr="000A2200">
        <w:rPr>
          <w:rFonts w:cs="Times New Roman"/>
        </w:rPr>
        <w:t>管理，清除各种路障，保证交通便道的清洁，严格禁止施工占用临时便道。</w:t>
      </w:r>
    </w:p>
    <w:p w14:paraId="49E5EFD2" w14:textId="6FF42A86" w:rsidR="00D66F04" w:rsidRPr="000A2200" w:rsidRDefault="00D66F04" w:rsidP="00D66F04">
      <w:pPr>
        <w:pStyle w:val="afffe"/>
        <w:ind w:firstLine="480"/>
        <w:rPr>
          <w:rFonts w:cs="Times New Roman" w:hint="eastAsia"/>
        </w:rPr>
      </w:pPr>
      <w:r w:rsidRPr="000A2200">
        <w:rPr>
          <w:rFonts w:cs="Times New Roman"/>
        </w:rPr>
        <w:t>5、为了减少对交通的影响，影响交通的作业，</w:t>
      </w:r>
      <w:r w:rsidR="0064781F" w:rsidRPr="000A2200">
        <w:rPr>
          <w:rFonts w:cs="Times New Roman"/>
        </w:rPr>
        <w:t>加罩作业</w:t>
      </w:r>
      <w:r w:rsidRPr="000A2200">
        <w:rPr>
          <w:rFonts w:cs="Times New Roman"/>
        </w:rPr>
        <w:t>尽可能安排在夜间施工。</w:t>
      </w:r>
    </w:p>
    <w:p w14:paraId="152E24AE" w14:textId="77777777" w:rsidR="00D66F04" w:rsidRPr="000A2200" w:rsidRDefault="00D66F04" w:rsidP="00D66F04">
      <w:pPr>
        <w:pStyle w:val="afffe"/>
        <w:ind w:firstLine="480"/>
        <w:rPr>
          <w:rFonts w:cs="Times New Roman" w:hint="eastAsia"/>
        </w:rPr>
      </w:pPr>
      <w:r w:rsidRPr="000A2200">
        <w:rPr>
          <w:rFonts w:cs="Times New Roman"/>
        </w:rPr>
        <w:t>6、在主要路口设立专职的交通纠察员，协助交警指挥交通，并且负责指挥车辆和人员进</w:t>
      </w:r>
      <w:r w:rsidRPr="000A2200">
        <w:rPr>
          <w:rFonts w:cs="Times New Roman"/>
        </w:rPr>
        <w:lastRenderedPageBreak/>
        <w:t>出工地，维持交通秩序，保证交通的畅通。</w:t>
      </w:r>
    </w:p>
    <w:p w14:paraId="2641F570" w14:textId="77777777" w:rsidR="00D66F04" w:rsidRPr="000A2200" w:rsidRDefault="00D66F04" w:rsidP="00D66F04">
      <w:pPr>
        <w:pStyle w:val="afffe"/>
        <w:ind w:firstLineChars="0" w:firstLine="0"/>
        <w:rPr>
          <w:rFonts w:cs="Times New Roman" w:hint="eastAsia"/>
        </w:rPr>
      </w:pPr>
    </w:p>
    <w:p w14:paraId="4B719571" w14:textId="77777777" w:rsidR="00C354DA" w:rsidRPr="000A2200" w:rsidRDefault="00C354DA" w:rsidP="00194E6F">
      <w:pPr>
        <w:pStyle w:val="aff4"/>
        <w:ind w:firstLineChars="0"/>
        <w:rPr>
          <w:rFonts w:hint="eastAsia"/>
        </w:rPr>
        <w:sectPr w:rsidR="00C354DA" w:rsidRPr="000A2200" w:rsidSect="00405F9F">
          <w:pgSz w:w="23814" w:h="16840" w:orient="landscape" w:code="8"/>
          <w:pgMar w:top="1474" w:right="1361" w:bottom="1474" w:left="1361" w:header="851" w:footer="992" w:gutter="567"/>
          <w:cols w:num="2" w:space="1201"/>
          <w:docGrid w:type="lines" w:linePitch="326" w:charSpace="-4301"/>
        </w:sectPr>
      </w:pPr>
    </w:p>
    <w:p w14:paraId="105FD127" w14:textId="7406EC43" w:rsidR="00FE51CB" w:rsidRPr="000A2200" w:rsidRDefault="00FE51CB" w:rsidP="00FE51CB">
      <w:pPr>
        <w:pStyle w:val="afffa"/>
        <w:rPr>
          <w:rFonts w:ascii="Times New Roman" w:hAnsi="Times New Roman" w:cs="Times New Roman"/>
        </w:rPr>
      </w:pPr>
      <w:bookmarkStart w:id="196" w:name="_Toc306044785"/>
      <w:bookmarkStart w:id="197" w:name="_Toc308981814"/>
      <w:bookmarkStart w:id="198" w:name="_Toc162957788"/>
      <w:bookmarkStart w:id="199" w:name="_Toc404088816"/>
      <w:bookmarkStart w:id="200" w:name="_Toc271281708"/>
      <w:bookmarkStart w:id="201" w:name="_Toc293408936"/>
      <w:bookmarkStart w:id="202" w:name="_Toc323278965"/>
      <w:bookmarkStart w:id="203" w:name="_Toc193958915"/>
      <w:bookmarkStart w:id="204" w:name="_Toc308981817"/>
      <w:bookmarkStart w:id="205" w:name="_Toc323278968"/>
      <w:bookmarkStart w:id="206" w:name="_Toc196810693"/>
      <w:bookmarkStart w:id="207" w:name="_Toc244928653"/>
      <w:bookmarkStart w:id="208" w:name="_Toc271281711"/>
      <w:bookmarkStart w:id="209" w:name="_Toc293408939"/>
      <w:bookmarkStart w:id="210" w:name="_Toc306044788"/>
      <w:bookmarkStart w:id="211" w:name="_Toc306085533"/>
      <w:bookmarkEnd w:id="146"/>
      <w:bookmarkEnd w:id="147"/>
      <w:bookmarkEnd w:id="148"/>
      <w:bookmarkEnd w:id="149"/>
      <w:bookmarkEnd w:id="186"/>
      <w:bookmarkEnd w:id="187"/>
      <w:r w:rsidRPr="000A2200">
        <w:rPr>
          <w:rFonts w:ascii="Times New Roman" w:hAnsi="Times New Roman" w:cs="Times New Roman"/>
        </w:rPr>
        <w:lastRenderedPageBreak/>
        <w:t>第</w:t>
      </w:r>
      <w:r w:rsidR="00670F72" w:rsidRPr="000A2200">
        <w:rPr>
          <w:rFonts w:ascii="Times New Roman" w:hAnsi="Times New Roman" w:cs="Times New Roman" w:hint="eastAsia"/>
        </w:rPr>
        <w:t>九</w:t>
      </w:r>
      <w:r w:rsidRPr="000A2200">
        <w:rPr>
          <w:rFonts w:ascii="Times New Roman" w:hAnsi="Times New Roman" w:cs="Times New Roman"/>
        </w:rPr>
        <w:t>章</w:t>
      </w:r>
      <w:r w:rsidRPr="000A2200">
        <w:rPr>
          <w:rFonts w:ascii="Times New Roman" w:hAnsi="Times New Roman" w:cs="Times New Roman"/>
        </w:rPr>
        <w:t xml:space="preserve">   </w:t>
      </w:r>
      <w:r w:rsidRPr="000A2200">
        <w:rPr>
          <w:rFonts w:ascii="Times New Roman" w:hAnsi="Times New Roman" w:cs="Times New Roman"/>
        </w:rPr>
        <w:t>路用材料质量要求及施工工艺</w:t>
      </w:r>
      <w:bookmarkEnd w:id="196"/>
      <w:bookmarkEnd w:id="197"/>
      <w:bookmarkEnd w:id="198"/>
      <w:bookmarkEnd w:id="199"/>
      <w:bookmarkEnd w:id="200"/>
      <w:bookmarkEnd w:id="201"/>
      <w:bookmarkEnd w:id="202"/>
      <w:bookmarkEnd w:id="203"/>
    </w:p>
    <w:p w14:paraId="46E77BDE" w14:textId="28512CB0" w:rsidR="00FE51CB" w:rsidRPr="000A2200" w:rsidRDefault="00670F72" w:rsidP="00FE51CB">
      <w:pPr>
        <w:pStyle w:val="afffc"/>
        <w:rPr>
          <w:rFonts w:ascii="Times New Roman" w:hAnsi="Times New Roman" w:cs="Times New Roman"/>
        </w:rPr>
      </w:pPr>
      <w:bookmarkStart w:id="212" w:name="_Toc338186344"/>
      <w:bookmarkStart w:id="213" w:name="_Toc404088817"/>
      <w:bookmarkStart w:id="214" w:name="_Toc162957789"/>
      <w:bookmarkStart w:id="215" w:name="_Toc193958916"/>
      <w:r w:rsidRPr="000A2200">
        <w:rPr>
          <w:rFonts w:ascii="Times New Roman" w:hAnsi="Times New Roman" w:cs="Times New Roman" w:hint="eastAsia"/>
        </w:rPr>
        <w:t>9</w:t>
      </w:r>
      <w:r w:rsidR="00FE51CB" w:rsidRPr="000A2200">
        <w:rPr>
          <w:rFonts w:ascii="Times New Roman" w:hAnsi="Times New Roman" w:cs="Times New Roman"/>
        </w:rPr>
        <w:t xml:space="preserve">.1 </w:t>
      </w:r>
      <w:r w:rsidR="00FE51CB" w:rsidRPr="000A2200">
        <w:rPr>
          <w:rFonts w:ascii="Times New Roman" w:hAnsi="Times New Roman" w:cs="Times New Roman"/>
        </w:rPr>
        <w:t>沥青混合料材料</w:t>
      </w:r>
      <w:bookmarkEnd w:id="212"/>
      <w:bookmarkEnd w:id="213"/>
      <w:bookmarkEnd w:id="214"/>
      <w:bookmarkEnd w:id="215"/>
    </w:p>
    <w:p w14:paraId="3987BE0E" w14:textId="2D4941BE" w:rsidR="00FE51CB" w:rsidRPr="000A2200" w:rsidRDefault="002B01F3" w:rsidP="00FE51CB">
      <w:pPr>
        <w:pStyle w:val="affff2"/>
        <w:rPr>
          <w:rFonts w:ascii="Times New Roman" w:hAnsi="Times New Roman" w:cs="Times New Roman"/>
        </w:rPr>
      </w:pPr>
      <w:r>
        <w:rPr>
          <w:rFonts w:ascii="Times New Roman" w:hAnsi="Times New Roman" w:cs="Times New Roman" w:hint="eastAsia"/>
        </w:rPr>
        <w:t>9</w:t>
      </w:r>
      <w:r w:rsidR="00FE51CB" w:rsidRPr="000A2200">
        <w:rPr>
          <w:rFonts w:ascii="Times New Roman" w:hAnsi="Times New Roman" w:cs="Times New Roman"/>
        </w:rPr>
        <w:t xml:space="preserve">.1.1 </w:t>
      </w:r>
      <w:r w:rsidR="00FE51CB" w:rsidRPr="000A2200">
        <w:rPr>
          <w:rFonts w:ascii="Times New Roman" w:hAnsi="Times New Roman" w:cs="Times New Roman"/>
        </w:rPr>
        <w:t>沥青</w:t>
      </w:r>
    </w:p>
    <w:p w14:paraId="2792E0BA" w14:textId="77777777" w:rsidR="00FE51CB" w:rsidRPr="000A2200" w:rsidRDefault="00FE51CB" w:rsidP="00FE51CB">
      <w:pPr>
        <w:ind w:firstLine="480"/>
      </w:pPr>
      <w:r w:rsidRPr="000A2200">
        <w:t>沥青面层采用优质道路石油沥青，面层采用</w:t>
      </w:r>
      <w:r w:rsidRPr="000A2200">
        <w:t>70#A</w:t>
      </w:r>
      <w:r w:rsidRPr="000A2200">
        <w:t>级道路石油沥青。技术指标要求如下：</w:t>
      </w:r>
    </w:p>
    <w:p w14:paraId="48C3F78B" w14:textId="77777777" w:rsidR="00FE51CB" w:rsidRPr="000A2200" w:rsidRDefault="00FE51CB" w:rsidP="00FE51CB">
      <w:pPr>
        <w:pStyle w:val="affffc"/>
        <w:rPr>
          <w:rFonts w:hint="eastAsia"/>
          <w:sz w:val="21"/>
          <w:szCs w:val="21"/>
        </w:rPr>
      </w:pPr>
      <w:r w:rsidRPr="000A2200">
        <w:rPr>
          <w:sz w:val="21"/>
          <w:szCs w:val="21"/>
        </w:rPr>
        <w:t>70＃A级沥青技术要求</w:t>
      </w:r>
    </w:p>
    <w:tbl>
      <w:tblPr>
        <w:tblStyle w:val="0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3475"/>
        <w:gridCol w:w="3722"/>
      </w:tblGrid>
      <w:tr w:rsidR="00FE51CB" w:rsidRPr="000A2200" w14:paraId="00A92701" w14:textId="77777777" w:rsidTr="00B21233">
        <w:trPr>
          <w:cnfStyle w:val="100000000000" w:firstRow="1" w:lastRow="0" w:firstColumn="0" w:lastColumn="0" w:oddVBand="0" w:evenVBand="0" w:oddHBand="0" w:evenHBand="0" w:firstRowFirstColumn="0" w:firstRowLastColumn="0" w:lastRowFirstColumn="0" w:lastRowLastColumn="0"/>
        </w:trPr>
        <w:tc>
          <w:tcPr>
            <w:tcW w:w="3070" w:type="pct"/>
            <w:gridSpan w:val="2"/>
            <w:shd w:val="clear" w:color="auto" w:fill="auto"/>
          </w:tcPr>
          <w:p w14:paraId="20FC5D46" w14:textId="77777777" w:rsidR="00FE51CB" w:rsidRPr="000A2200" w:rsidRDefault="00FE51CB" w:rsidP="00B21233">
            <w:pPr>
              <w:pStyle w:val="afffff"/>
              <w:rPr>
                <w:rFonts w:hint="eastAsia"/>
                <w:sz w:val="21"/>
                <w:szCs w:val="21"/>
              </w:rPr>
            </w:pPr>
            <w:r w:rsidRPr="000A2200">
              <w:rPr>
                <w:sz w:val="21"/>
                <w:szCs w:val="21"/>
              </w:rPr>
              <w:t>试验项目</w:t>
            </w:r>
          </w:p>
        </w:tc>
        <w:tc>
          <w:tcPr>
            <w:tcW w:w="1930" w:type="pct"/>
            <w:shd w:val="clear" w:color="auto" w:fill="auto"/>
          </w:tcPr>
          <w:p w14:paraId="0C930EBD" w14:textId="77777777" w:rsidR="00FE51CB" w:rsidRPr="000A2200" w:rsidRDefault="00FE51CB" w:rsidP="00B21233">
            <w:pPr>
              <w:pStyle w:val="afffff"/>
              <w:rPr>
                <w:rFonts w:hint="eastAsia"/>
                <w:sz w:val="21"/>
                <w:szCs w:val="21"/>
              </w:rPr>
            </w:pPr>
            <w:r w:rsidRPr="000A2200">
              <w:rPr>
                <w:sz w:val="21"/>
                <w:szCs w:val="21"/>
              </w:rPr>
              <w:t>70＃A级沥青指标要求</w:t>
            </w:r>
          </w:p>
        </w:tc>
      </w:tr>
      <w:tr w:rsidR="00FE51CB" w:rsidRPr="000A2200" w14:paraId="2A88993A" w14:textId="77777777" w:rsidTr="00B21233">
        <w:tc>
          <w:tcPr>
            <w:tcW w:w="3070" w:type="pct"/>
            <w:gridSpan w:val="2"/>
            <w:shd w:val="clear" w:color="auto" w:fill="auto"/>
          </w:tcPr>
          <w:p w14:paraId="744A09A2" w14:textId="77777777" w:rsidR="00FE51CB" w:rsidRPr="000A2200" w:rsidRDefault="00FE51CB" w:rsidP="00B21233">
            <w:pPr>
              <w:pStyle w:val="afffff"/>
              <w:rPr>
                <w:rFonts w:hint="eastAsia"/>
                <w:b w:val="0"/>
                <w:bCs/>
                <w:sz w:val="21"/>
                <w:szCs w:val="21"/>
              </w:rPr>
            </w:pPr>
            <w:r w:rsidRPr="000A2200">
              <w:rPr>
                <w:b w:val="0"/>
                <w:bCs/>
                <w:sz w:val="21"/>
                <w:szCs w:val="21"/>
              </w:rPr>
              <w:t>针入度（25</w:t>
            </w:r>
            <w:r w:rsidRPr="000A2200">
              <w:rPr>
                <w:rFonts w:hint="eastAsia"/>
                <w:b w:val="0"/>
                <w:bCs/>
                <w:sz w:val="21"/>
                <w:szCs w:val="21"/>
              </w:rPr>
              <w:t>℃</w:t>
            </w:r>
            <w:r w:rsidRPr="000A2200">
              <w:rPr>
                <w:b w:val="0"/>
                <w:bCs/>
                <w:sz w:val="21"/>
                <w:szCs w:val="21"/>
              </w:rPr>
              <w:t>，100g，5s）（0.1mm）</w:t>
            </w:r>
          </w:p>
        </w:tc>
        <w:tc>
          <w:tcPr>
            <w:tcW w:w="1930" w:type="pct"/>
            <w:shd w:val="clear" w:color="auto" w:fill="auto"/>
          </w:tcPr>
          <w:p w14:paraId="57607580" w14:textId="77777777" w:rsidR="00FE51CB" w:rsidRPr="000A2200" w:rsidRDefault="00FE51CB" w:rsidP="00B21233">
            <w:pPr>
              <w:pStyle w:val="afffff"/>
              <w:rPr>
                <w:rFonts w:hint="eastAsia"/>
                <w:b w:val="0"/>
                <w:bCs/>
                <w:sz w:val="21"/>
                <w:szCs w:val="21"/>
              </w:rPr>
            </w:pPr>
            <w:r w:rsidRPr="000A2200">
              <w:rPr>
                <w:b w:val="0"/>
                <w:bCs/>
                <w:sz w:val="21"/>
                <w:szCs w:val="21"/>
              </w:rPr>
              <w:t>60～80</w:t>
            </w:r>
          </w:p>
        </w:tc>
      </w:tr>
      <w:tr w:rsidR="00FE51CB" w:rsidRPr="000A2200" w14:paraId="580B4D49" w14:textId="77777777" w:rsidTr="00B21233">
        <w:tc>
          <w:tcPr>
            <w:tcW w:w="3070" w:type="pct"/>
            <w:gridSpan w:val="2"/>
            <w:shd w:val="clear" w:color="auto" w:fill="auto"/>
          </w:tcPr>
          <w:p w14:paraId="556B04DC" w14:textId="77777777" w:rsidR="00FE51CB" w:rsidRPr="000A2200" w:rsidRDefault="00FE51CB" w:rsidP="00B21233">
            <w:pPr>
              <w:pStyle w:val="afffff"/>
              <w:rPr>
                <w:rFonts w:hint="eastAsia"/>
                <w:b w:val="0"/>
                <w:bCs/>
                <w:sz w:val="21"/>
                <w:szCs w:val="21"/>
              </w:rPr>
            </w:pPr>
            <w:r w:rsidRPr="000A2200">
              <w:rPr>
                <w:b w:val="0"/>
                <w:bCs/>
                <w:sz w:val="21"/>
                <w:szCs w:val="21"/>
              </w:rPr>
              <w:t>延度（5cm/min，15</w:t>
            </w:r>
            <w:r w:rsidRPr="000A2200">
              <w:rPr>
                <w:rFonts w:hint="eastAsia"/>
                <w:b w:val="0"/>
                <w:bCs/>
                <w:sz w:val="21"/>
                <w:szCs w:val="21"/>
              </w:rPr>
              <w:t>℃</w:t>
            </w:r>
            <w:r w:rsidRPr="000A2200">
              <w:rPr>
                <w:b w:val="0"/>
                <w:bCs/>
                <w:sz w:val="21"/>
                <w:szCs w:val="21"/>
              </w:rPr>
              <w:t>）（cm）</w:t>
            </w:r>
          </w:p>
        </w:tc>
        <w:tc>
          <w:tcPr>
            <w:tcW w:w="1930" w:type="pct"/>
            <w:shd w:val="clear" w:color="auto" w:fill="auto"/>
          </w:tcPr>
          <w:p w14:paraId="05A64E02" w14:textId="77777777" w:rsidR="00FE51CB" w:rsidRPr="000A2200" w:rsidRDefault="00FE51CB" w:rsidP="00B21233">
            <w:pPr>
              <w:pStyle w:val="afffff"/>
              <w:rPr>
                <w:rFonts w:hint="eastAsia"/>
                <w:b w:val="0"/>
                <w:bCs/>
                <w:sz w:val="21"/>
                <w:szCs w:val="21"/>
              </w:rPr>
            </w:pPr>
            <w:r w:rsidRPr="000A2200">
              <w:rPr>
                <w:b w:val="0"/>
                <w:bCs/>
                <w:sz w:val="21"/>
                <w:szCs w:val="21"/>
              </w:rPr>
              <w:t>不小于100</w:t>
            </w:r>
          </w:p>
        </w:tc>
      </w:tr>
      <w:tr w:rsidR="00FE51CB" w:rsidRPr="000A2200" w14:paraId="5E21427C" w14:textId="77777777" w:rsidTr="00B21233">
        <w:tc>
          <w:tcPr>
            <w:tcW w:w="3070" w:type="pct"/>
            <w:gridSpan w:val="2"/>
            <w:shd w:val="clear" w:color="auto" w:fill="auto"/>
          </w:tcPr>
          <w:p w14:paraId="44A0C9F4" w14:textId="77777777" w:rsidR="00FE51CB" w:rsidRPr="000A2200" w:rsidRDefault="00FE51CB" w:rsidP="00B21233">
            <w:pPr>
              <w:pStyle w:val="afffff"/>
              <w:rPr>
                <w:rFonts w:hint="eastAsia"/>
                <w:b w:val="0"/>
                <w:bCs/>
                <w:sz w:val="21"/>
                <w:szCs w:val="21"/>
              </w:rPr>
            </w:pPr>
            <w:r w:rsidRPr="000A2200">
              <w:rPr>
                <w:b w:val="0"/>
                <w:bCs/>
                <w:sz w:val="21"/>
                <w:szCs w:val="21"/>
              </w:rPr>
              <w:t>延度（5cm/min，10</w:t>
            </w:r>
            <w:r w:rsidRPr="000A2200">
              <w:rPr>
                <w:rFonts w:hint="eastAsia"/>
                <w:b w:val="0"/>
                <w:bCs/>
                <w:sz w:val="21"/>
                <w:szCs w:val="21"/>
              </w:rPr>
              <w:t>℃</w:t>
            </w:r>
            <w:r w:rsidRPr="000A2200">
              <w:rPr>
                <w:b w:val="0"/>
                <w:bCs/>
                <w:sz w:val="21"/>
                <w:szCs w:val="21"/>
              </w:rPr>
              <w:t>）（cm）</w:t>
            </w:r>
          </w:p>
        </w:tc>
        <w:tc>
          <w:tcPr>
            <w:tcW w:w="1930" w:type="pct"/>
            <w:shd w:val="clear" w:color="auto" w:fill="auto"/>
          </w:tcPr>
          <w:p w14:paraId="677066B6" w14:textId="77777777" w:rsidR="00FE51CB" w:rsidRPr="000A2200" w:rsidRDefault="00FE51CB" w:rsidP="00B21233">
            <w:pPr>
              <w:pStyle w:val="afffff"/>
              <w:rPr>
                <w:rFonts w:hint="eastAsia"/>
                <w:b w:val="0"/>
                <w:bCs/>
                <w:sz w:val="21"/>
                <w:szCs w:val="21"/>
              </w:rPr>
            </w:pPr>
            <w:r w:rsidRPr="000A2200">
              <w:rPr>
                <w:b w:val="0"/>
                <w:bCs/>
                <w:sz w:val="21"/>
                <w:szCs w:val="21"/>
              </w:rPr>
              <w:t>不小于15</w:t>
            </w:r>
          </w:p>
        </w:tc>
      </w:tr>
      <w:tr w:rsidR="00FE51CB" w:rsidRPr="000A2200" w14:paraId="7D5760F1" w14:textId="77777777" w:rsidTr="00B21233">
        <w:tc>
          <w:tcPr>
            <w:tcW w:w="3070" w:type="pct"/>
            <w:gridSpan w:val="2"/>
            <w:shd w:val="clear" w:color="auto" w:fill="auto"/>
          </w:tcPr>
          <w:p w14:paraId="3D007E3E" w14:textId="77777777" w:rsidR="00FE51CB" w:rsidRPr="000A2200" w:rsidRDefault="00FE51CB" w:rsidP="00B21233">
            <w:pPr>
              <w:pStyle w:val="afffff"/>
              <w:rPr>
                <w:rFonts w:hint="eastAsia"/>
                <w:b w:val="0"/>
                <w:bCs/>
                <w:sz w:val="21"/>
                <w:szCs w:val="21"/>
              </w:rPr>
            </w:pPr>
            <w:r w:rsidRPr="000A2200">
              <w:rPr>
                <w:b w:val="0"/>
                <w:bCs/>
                <w:sz w:val="21"/>
                <w:szCs w:val="21"/>
              </w:rPr>
              <w:t>软化点（环球法）（</w:t>
            </w:r>
            <w:r w:rsidRPr="000A2200">
              <w:rPr>
                <w:rFonts w:hint="eastAsia"/>
                <w:b w:val="0"/>
                <w:bCs/>
                <w:sz w:val="21"/>
                <w:szCs w:val="21"/>
              </w:rPr>
              <w:t>℃</w:t>
            </w:r>
            <w:r w:rsidRPr="000A2200">
              <w:rPr>
                <w:b w:val="0"/>
                <w:bCs/>
                <w:sz w:val="21"/>
                <w:szCs w:val="21"/>
              </w:rPr>
              <w:t>）</w:t>
            </w:r>
          </w:p>
        </w:tc>
        <w:tc>
          <w:tcPr>
            <w:tcW w:w="1930" w:type="pct"/>
            <w:shd w:val="clear" w:color="auto" w:fill="auto"/>
          </w:tcPr>
          <w:p w14:paraId="56F7D947" w14:textId="77777777" w:rsidR="00FE51CB" w:rsidRPr="000A2200" w:rsidRDefault="00FE51CB" w:rsidP="00B21233">
            <w:pPr>
              <w:pStyle w:val="afffff"/>
              <w:rPr>
                <w:rFonts w:hint="eastAsia"/>
                <w:b w:val="0"/>
                <w:bCs/>
                <w:sz w:val="21"/>
                <w:szCs w:val="21"/>
              </w:rPr>
            </w:pPr>
            <w:r w:rsidRPr="000A2200">
              <w:rPr>
                <w:b w:val="0"/>
                <w:bCs/>
                <w:sz w:val="21"/>
                <w:szCs w:val="21"/>
              </w:rPr>
              <w:t>不小于46</w:t>
            </w:r>
          </w:p>
        </w:tc>
      </w:tr>
      <w:tr w:rsidR="00FE51CB" w:rsidRPr="000A2200" w14:paraId="2AE91F5D" w14:textId="77777777" w:rsidTr="00B21233">
        <w:tc>
          <w:tcPr>
            <w:tcW w:w="3070" w:type="pct"/>
            <w:gridSpan w:val="2"/>
            <w:shd w:val="clear" w:color="auto" w:fill="auto"/>
          </w:tcPr>
          <w:p w14:paraId="1C2EE9D3" w14:textId="77777777" w:rsidR="00FE51CB" w:rsidRPr="000A2200" w:rsidRDefault="00FE51CB" w:rsidP="00B21233">
            <w:pPr>
              <w:pStyle w:val="afffff"/>
              <w:rPr>
                <w:rFonts w:hint="eastAsia"/>
                <w:b w:val="0"/>
                <w:bCs/>
                <w:sz w:val="21"/>
                <w:szCs w:val="21"/>
              </w:rPr>
            </w:pPr>
            <w:r w:rsidRPr="000A2200">
              <w:rPr>
                <w:b w:val="0"/>
                <w:bCs/>
                <w:sz w:val="21"/>
                <w:szCs w:val="21"/>
              </w:rPr>
              <w:t>溶解度（三氯乙烯）（%）</w:t>
            </w:r>
          </w:p>
        </w:tc>
        <w:tc>
          <w:tcPr>
            <w:tcW w:w="1930" w:type="pct"/>
            <w:shd w:val="clear" w:color="auto" w:fill="auto"/>
          </w:tcPr>
          <w:p w14:paraId="4ECD0943" w14:textId="77777777" w:rsidR="00FE51CB" w:rsidRPr="000A2200" w:rsidRDefault="00FE51CB" w:rsidP="00B21233">
            <w:pPr>
              <w:pStyle w:val="afffff"/>
              <w:rPr>
                <w:rFonts w:hint="eastAsia"/>
                <w:b w:val="0"/>
                <w:bCs/>
                <w:sz w:val="21"/>
                <w:szCs w:val="21"/>
              </w:rPr>
            </w:pPr>
            <w:r w:rsidRPr="000A2200">
              <w:rPr>
                <w:b w:val="0"/>
                <w:bCs/>
                <w:sz w:val="21"/>
                <w:szCs w:val="21"/>
              </w:rPr>
              <w:t>不小于99.5</w:t>
            </w:r>
          </w:p>
        </w:tc>
      </w:tr>
      <w:tr w:rsidR="00FE51CB" w:rsidRPr="000A2200" w14:paraId="3DC3EEF0" w14:textId="77777777" w:rsidTr="00B21233">
        <w:tc>
          <w:tcPr>
            <w:tcW w:w="3070" w:type="pct"/>
            <w:gridSpan w:val="2"/>
            <w:shd w:val="clear" w:color="auto" w:fill="auto"/>
          </w:tcPr>
          <w:p w14:paraId="4C650C53" w14:textId="77777777" w:rsidR="00FE51CB" w:rsidRPr="000A2200" w:rsidRDefault="00FE51CB" w:rsidP="00B21233">
            <w:pPr>
              <w:pStyle w:val="afffff"/>
              <w:rPr>
                <w:rFonts w:hint="eastAsia"/>
                <w:b w:val="0"/>
                <w:bCs/>
                <w:sz w:val="21"/>
                <w:szCs w:val="21"/>
              </w:rPr>
            </w:pPr>
            <w:r w:rsidRPr="000A2200">
              <w:rPr>
                <w:b w:val="0"/>
                <w:bCs/>
                <w:sz w:val="21"/>
                <w:szCs w:val="21"/>
              </w:rPr>
              <w:t>针入度指数PI</w:t>
            </w:r>
          </w:p>
        </w:tc>
        <w:tc>
          <w:tcPr>
            <w:tcW w:w="1930" w:type="pct"/>
            <w:shd w:val="clear" w:color="auto" w:fill="auto"/>
          </w:tcPr>
          <w:p w14:paraId="5B96A850" w14:textId="77777777" w:rsidR="00FE51CB" w:rsidRPr="000A2200" w:rsidRDefault="00FE51CB" w:rsidP="00B21233">
            <w:pPr>
              <w:pStyle w:val="afffff"/>
              <w:rPr>
                <w:rFonts w:hint="eastAsia"/>
                <w:b w:val="0"/>
                <w:bCs/>
                <w:sz w:val="21"/>
                <w:szCs w:val="21"/>
              </w:rPr>
            </w:pPr>
            <w:r w:rsidRPr="000A2200">
              <w:rPr>
                <w:b w:val="0"/>
                <w:bCs/>
                <w:sz w:val="21"/>
                <w:szCs w:val="21"/>
              </w:rPr>
              <w:t>-1.5～+1.0</w:t>
            </w:r>
          </w:p>
        </w:tc>
      </w:tr>
      <w:tr w:rsidR="00FE51CB" w:rsidRPr="000A2200" w14:paraId="10E6A295" w14:textId="77777777" w:rsidTr="00B21233">
        <w:tc>
          <w:tcPr>
            <w:tcW w:w="1268" w:type="pct"/>
            <w:vMerge w:val="restart"/>
            <w:shd w:val="clear" w:color="auto" w:fill="auto"/>
          </w:tcPr>
          <w:p w14:paraId="20B239EB" w14:textId="77777777" w:rsidR="00FE51CB" w:rsidRPr="000A2200" w:rsidRDefault="00FE51CB" w:rsidP="00B21233">
            <w:pPr>
              <w:pStyle w:val="afffff"/>
              <w:rPr>
                <w:rFonts w:hint="eastAsia"/>
                <w:b w:val="0"/>
                <w:bCs/>
                <w:sz w:val="21"/>
                <w:szCs w:val="21"/>
              </w:rPr>
            </w:pPr>
            <w:r w:rsidRPr="000A2200">
              <w:rPr>
                <w:b w:val="0"/>
                <w:bCs/>
                <w:sz w:val="21"/>
                <w:szCs w:val="21"/>
              </w:rPr>
              <w:t>薄膜加热试验</w:t>
            </w:r>
          </w:p>
          <w:p w14:paraId="70649FD8" w14:textId="77777777" w:rsidR="00FE51CB" w:rsidRPr="000A2200" w:rsidRDefault="00FE51CB" w:rsidP="00B21233">
            <w:pPr>
              <w:pStyle w:val="afffff"/>
              <w:rPr>
                <w:rFonts w:hint="eastAsia"/>
                <w:b w:val="0"/>
                <w:bCs/>
                <w:sz w:val="21"/>
                <w:szCs w:val="21"/>
              </w:rPr>
            </w:pPr>
            <w:r w:rsidRPr="000A2200">
              <w:rPr>
                <w:b w:val="0"/>
                <w:bCs/>
                <w:sz w:val="21"/>
                <w:szCs w:val="21"/>
              </w:rPr>
              <w:t>163</w:t>
            </w:r>
            <w:r w:rsidRPr="000A2200">
              <w:rPr>
                <w:rFonts w:hint="eastAsia"/>
                <w:b w:val="0"/>
                <w:bCs/>
                <w:sz w:val="21"/>
                <w:szCs w:val="21"/>
              </w:rPr>
              <w:t>℃</w:t>
            </w:r>
            <w:r w:rsidRPr="000A2200">
              <w:rPr>
                <w:b w:val="0"/>
                <w:bCs/>
                <w:sz w:val="21"/>
                <w:szCs w:val="21"/>
              </w:rPr>
              <w:t>，5h</w:t>
            </w:r>
          </w:p>
        </w:tc>
        <w:tc>
          <w:tcPr>
            <w:tcW w:w="1801" w:type="pct"/>
            <w:shd w:val="clear" w:color="auto" w:fill="auto"/>
          </w:tcPr>
          <w:p w14:paraId="5F551981" w14:textId="77777777" w:rsidR="00FE51CB" w:rsidRPr="000A2200" w:rsidRDefault="00FE51CB" w:rsidP="00B21233">
            <w:pPr>
              <w:pStyle w:val="afffff"/>
              <w:rPr>
                <w:rFonts w:hint="eastAsia"/>
                <w:b w:val="0"/>
                <w:bCs/>
                <w:sz w:val="21"/>
                <w:szCs w:val="21"/>
              </w:rPr>
            </w:pPr>
            <w:r w:rsidRPr="000A2200">
              <w:rPr>
                <w:b w:val="0"/>
                <w:bCs/>
                <w:sz w:val="21"/>
                <w:szCs w:val="21"/>
              </w:rPr>
              <w:t>质量损失（%）</w:t>
            </w:r>
          </w:p>
        </w:tc>
        <w:tc>
          <w:tcPr>
            <w:tcW w:w="1930" w:type="pct"/>
            <w:shd w:val="clear" w:color="auto" w:fill="auto"/>
          </w:tcPr>
          <w:p w14:paraId="5EC04367" w14:textId="77777777" w:rsidR="00FE51CB" w:rsidRPr="000A2200" w:rsidRDefault="00FE51CB" w:rsidP="00B21233">
            <w:pPr>
              <w:pStyle w:val="afffff"/>
              <w:rPr>
                <w:rFonts w:hint="eastAsia"/>
                <w:b w:val="0"/>
                <w:bCs/>
                <w:sz w:val="21"/>
                <w:szCs w:val="21"/>
              </w:rPr>
            </w:pPr>
            <w:r w:rsidRPr="000A2200">
              <w:rPr>
                <w:b w:val="0"/>
                <w:bCs/>
                <w:sz w:val="21"/>
                <w:szCs w:val="21"/>
              </w:rPr>
              <w:t>不大于±0.8</w:t>
            </w:r>
          </w:p>
        </w:tc>
      </w:tr>
      <w:tr w:rsidR="00FE51CB" w:rsidRPr="000A2200" w14:paraId="5DD1C705" w14:textId="77777777" w:rsidTr="00B21233">
        <w:tc>
          <w:tcPr>
            <w:tcW w:w="1268" w:type="pct"/>
            <w:vMerge/>
            <w:shd w:val="clear" w:color="auto" w:fill="auto"/>
          </w:tcPr>
          <w:p w14:paraId="7AF7F1A3" w14:textId="77777777" w:rsidR="00FE51CB" w:rsidRPr="000A2200" w:rsidRDefault="00FE51CB" w:rsidP="00B21233">
            <w:pPr>
              <w:pStyle w:val="afffff"/>
              <w:rPr>
                <w:rFonts w:hint="eastAsia"/>
                <w:b w:val="0"/>
                <w:bCs/>
                <w:sz w:val="21"/>
                <w:szCs w:val="21"/>
              </w:rPr>
            </w:pPr>
          </w:p>
        </w:tc>
        <w:tc>
          <w:tcPr>
            <w:tcW w:w="1801" w:type="pct"/>
            <w:shd w:val="clear" w:color="auto" w:fill="auto"/>
          </w:tcPr>
          <w:p w14:paraId="14FDED4F" w14:textId="77777777" w:rsidR="00FE51CB" w:rsidRPr="000A2200" w:rsidRDefault="00FE51CB" w:rsidP="00B21233">
            <w:pPr>
              <w:pStyle w:val="afffff"/>
              <w:rPr>
                <w:rFonts w:hint="eastAsia"/>
                <w:b w:val="0"/>
                <w:bCs/>
                <w:sz w:val="21"/>
                <w:szCs w:val="21"/>
              </w:rPr>
            </w:pPr>
            <w:r w:rsidRPr="000A2200">
              <w:rPr>
                <w:b w:val="0"/>
                <w:bCs/>
                <w:sz w:val="21"/>
                <w:szCs w:val="21"/>
              </w:rPr>
              <w:t>针入度比（%）</w:t>
            </w:r>
          </w:p>
        </w:tc>
        <w:tc>
          <w:tcPr>
            <w:tcW w:w="1930" w:type="pct"/>
            <w:shd w:val="clear" w:color="auto" w:fill="auto"/>
          </w:tcPr>
          <w:p w14:paraId="6C85A32C" w14:textId="77777777" w:rsidR="00FE51CB" w:rsidRPr="000A2200" w:rsidRDefault="00FE51CB" w:rsidP="00B21233">
            <w:pPr>
              <w:pStyle w:val="afffff"/>
              <w:rPr>
                <w:rFonts w:hint="eastAsia"/>
                <w:b w:val="0"/>
                <w:bCs/>
                <w:sz w:val="21"/>
                <w:szCs w:val="21"/>
              </w:rPr>
            </w:pPr>
            <w:r w:rsidRPr="000A2200">
              <w:rPr>
                <w:b w:val="0"/>
                <w:bCs/>
                <w:sz w:val="21"/>
                <w:szCs w:val="21"/>
              </w:rPr>
              <w:t>不小于61</w:t>
            </w:r>
          </w:p>
        </w:tc>
      </w:tr>
      <w:tr w:rsidR="00FE51CB" w:rsidRPr="000A2200" w14:paraId="5517B225" w14:textId="77777777" w:rsidTr="00B21233">
        <w:tc>
          <w:tcPr>
            <w:tcW w:w="1268" w:type="pct"/>
            <w:vMerge/>
            <w:shd w:val="clear" w:color="auto" w:fill="auto"/>
          </w:tcPr>
          <w:p w14:paraId="53CCE45B" w14:textId="77777777" w:rsidR="00FE51CB" w:rsidRPr="000A2200" w:rsidRDefault="00FE51CB" w:rsidP="00B21233">
            <w:pPr>
              <w:pStyle w:val="afffff"/>
              <w:rPr>
                <w:rFonts w:hint="eastAsia"/>
                <w:b w:val="0"/>
                <w:bCs/>
                <w:sz w:val="21"/>
                <w:szCs w:val="21"/>
              </w:rPr>
            </w:pPr>
          </w:p>
        </w:tc>
        <w:tc>
          <w:tcPr>
            <w:tcW w:w="1801" w:type="pct"/>
            <w:shd w:val="clear" w:color="auto" w:fill="auto"/>
          </w:tcPr>
          <w:p w14:paraId="76615338" w14:textId="77777777" w:rsidR="00FE51CB" w:rsidRPr="000A2200" w:rsidRDefault="00FE51CB" w:rsidP="00B21233">
            <w:pPr>
              <w:pStyle w:val="afffff"/>
              <w:rPr>
                <w:rFonts w:hint="eastAsia"/>
                <w:b w:val="0"/>
                <w:bCs/>
                <w:sz w:val="21"/>
                <w:szCs w:val="21"/>
              </w:rPr>
            </w:pPr>
            <w:r w:rsidRPr="000A2200">
              <w:rPr>
                <w:b w:val="0"/>
                <w:bCs/>
                <w:sz w:val="21"/>
                <w:szCs w:val="21"/>
              </w:rPr>
              <w:t>延度（10</w:t>
            </w:r>
            <w:r w:rsidRPr="000A2200">
              <w:rPr>
                <w:rFonts w:hint="eastAsia"/>
                <w:b w:val="0"/>
                <w:bCs/>
                <w:sz w:val="21"/>
                <w:szCs w:val="21"/>
              </w:rPr>
              <w:t>℃</w:t>
            </w:r>
            <w:r w:rsidRPr="000A2200">
              <w:rPr>
                <w:b w:val="0"/>
                <w:bCs/>
                <w:sz w:val="21"/>
                <w:szCs w:val="21"/>
              </w:rPr>
              <w:t>）（cm）</w:t>
            </w:r>
          </w:p>
        </w:tc>
        <w:tc>
          <w:tcPr>
            <w:tcW w:w="1930" w:type="pct"/>
            <w:shd w:val="clear" w:color="auto" w:fill="auto"/>
          </w:tcPr>
          <w:p w14:paraId="0EC27539" w14:textId="77777777" w:rsidR="00FE51CB" w:rsidRPr="000A2200" w:rsidRDefault="00FE51CB" w:rsidP="00B21233">
            <w:pPr>
              <w:pStyle w:val="afffff"/>
              <w:rPr>
                <w:rFonts w:hint="eastAsia"/>
                <w:b w:val="0"/>
                <w:bCs/>
                <w:sz w:val="21"/>
                <w:szCs w:val="21"/>
              </w:rPr>
            </w:pPr>
            <w:r w:rsidRPr="000A2200">
              <w:rPr>
                <w:b w:val="0"/>
                <w:bCs/>
                <w:sz w:val="21"/>
                <w:szCs w:val="21"/>
              </w:rPr>
              <w:t>不小于6</w:t>
            </w:r>
          </w:p>
        </w:tc>
      </w:tr>
      <w:tr w:rsidR="00FE51CB" w:rsidRPr="000A2200" w14:paraId="16DF2C3D" w14:textId="77777777" w:rsidTr="00B21233">
        <w:tc>
          <w:tcPr>
            <w:tcW w:w="3070" w:type="pct"/>
            <w:gridSpan w:val="2"/>
            <w:shd w:val="clear" w:color="auto" w:fill="auto"/>
          </w:tcPr>
          <w:p w14:paraId="091A1641" w14:textId="77777777" w:rsidR="00FE51CB" w:rsidRPr="000A2200" w:rsidRDefault="00FE51CB" w:rsidP="00B21233">
            <w:pPr>
              <w:pStyle w:val="afffff"/>
              <w:rPr>
                <w:rFonts w:hint="eastAsia"/>
                <w:b w:val="0"/>
                <w:bCs/>
                <w:sz w:val="21"/>
                <w:szCs w:val="21"/>
              </w:rPr>
            </w:pPr>
            <w:r w:rsidRPr="000A2200">
              <w:rPr>
                <w:b w:val="0"/>
                <w:bCs/>
                <w:sz w:val="21"/>
                <w:szCs w:val="21"/>
              </w:rPr>
              <w:t>闪点（COC）（</w:t>
            </w:r>
            <w:r w:rsidRPr="000A2200">
              <w:rPr>
                <w:rFonts w:hint="eastAsia"/>
                <w:b w:val="0"/>
                <w:bCs/>
                <w:sz w:val="21"/>
                <w:szCs w:val="21"/>
              </w:rPr>
              <w:t>℃</w:t>
            </w:r>
            <w:r w:rsidRPr="000A2200">
              <w:rPr>
                <w:b w:val="0"/>
                <w:bCs/>
                <w:sz w:val="21"/>
                <w:szCs w:val="21"/>
              </w:rPr>
              <w:t>）</w:t>
            </w:r>
          </w:p>
        </w:tc>
        <w:tc>
          <w:tcPr>
            <w:tcW w:w="1930" w:type="pct"/>
            <w:shd w:val="clear" w:color="auto" w:fill="auto"/>
          </w:tcPr>
          <w:p w14:paraId="48D462CD" w14:textId="77777777" w:rsidR="00FE51CB" w:rsidRPr="000A2200" w:rsidRDefault="00FE51CB" w:rsidP="00B21233">
            <w:pPr>
              <w:pStyle w:val="afffff"/>
              <w:rPr>
                <w:rFonts w:hint="eastAsia"/>
                <w:b w:val="0"/>
                <w:bCs/>
                <w:sz w:val="21"/>
                <w:szCs w:val="21"/>
              </w:rPr>
            </w:pPr>
            <w:r w:rsidRPr="000A2200">
              <w:rPr>
                <w:b w:val="0"/>
                <w:bCs/>
                <w:sz w:val="21"/>
                <w:szCs w:val="21"/>
              </w:rPr>
              <w:t>不小于260</w:t>
            </w:r>
          </w:p>
        </w:tc>
      </w:tr>
      <w:tr w:rsidR="00FE51CB" w:rsidRPr="000A2200" w14:paraId="65CB48F5" w14:textId="77777777" w:rsidTr="00B21233">
        <w:tc>
          <w:tcPr>
            <w:tcW w:w="3070" w:type="pct"/>
            <w:gridSpan w:val="2"/>
            <w:shd w:val="clear" w:color="auto" w:fill="auto"/>
          </w:tcPr>
          <w:p w14:paraId="0AB0EADE" w14:textId="77777777" w:rsidR="00FE51CB" w:rsidRPr="000A2200" w:rsidRDefault="00FE51CB" w:rsidP="00B21233">
            <w:pPr>
              <w:pStyle w:val="afffff"/>
              <w:rPr>
                <w:rFonts w:hint="eastAsia"/>
                <w:b w:val="0"/>
                <w:bCs/>
                <w:sz w:val="21"/>
                <w:szCs w:val="21"/>
              </w:rPr>
            </w:pPr>
            <w:r w:rsidRPr="000A2200">
              <w:rPr>
                <w:b w:val="0"/>
                <w:bCs/>
                <w:sz w:val="21"/>
                <w:szCs w:val="21"/>
              </w:rPr>
              <w:t>含蜡量（蒸馏法）（%）</w:t>
            </w:r>
          </w:p>
        </w:tc>
        <w:tc>
          <w:tcPr>
            <w:tcW w:w="1930" w:type="pct"/>
            <w:shd w:val="clear" w:color="auto" w:fill="auto"/>
          </w:tcPr>
          <w:p w14:paraId="402EFDCC" w14:textId="77777777" w:rsidR="00FE51CB" w:rsidRPr="000A2200" w:rsidRDefault="00FE51CB" w:rsidP="00B21233">
            <w:pPr>
              <w:pStyle w:val="afffff"/>
              <w:rPr>
                <w:rFonts w:hint="eastAsia"/>
                <w:b w:val="0"/>
                <w:bCs/>
                <w:sz w:val="21"/>
                <w:szCs w:val="21"/>
              </w:rPr>
            </w:pPr>
            <w:r w:rsidRPr="000A2200">
              <w:rPr>
                <w:b w:val="0"/>
                <w:bCs/>
                <w:sz w:val="21"/>
                <w:szCs w:val="21"/>
              </w:rPr>
              <w:t>不大于2.2</w:t>
            </w:r>
          </w:p>
        </w:tc>
      </w:tr>
      <w:tr w:rsidR="00FE51CB" w:rsidRPr="000A2200" w14:paraId="061A9BE8" w14:textId="77777777" w:rsidTr="00B21233">
        <w:tc>
          <w:tcPr>
            <w:tcW w:w="3070" w:type="pct"/>
            <w:gridSpan w:val="2"/>
            <w:shd w:val="clear" w:color="auto" w:fill="auto"/>
          </w:tcPr>
          <w:p w14:paraId="42BAD4A4" w14:textId="77777777" w:rsidR="00FE51CB" w:rsidRPr="000A2200" w:rsidRDefault="00FE51CB" w:rsidP="00B21233">
            <w:pPr>
              <w:pStyle w:val="afffff"/>
              <w:rPr>
                <w:rFonts w:hint="eastAsia"/>
                <w:b w:val="0"/>
                <w:bCs/>
                <w:sz w:val="21"/>
                <w:szCs w:val="21"/>
              </w:rPr>
            </w:pPr>
            <w:r w:rsidRPr="000A2200">
              <w:rPr>
                <w:b w:val="0"/>
                <w:bCs/>
                <w:sz w:val="21"/>
                <w:szCs w:val="21"/>
              </w:rPr>
              <w:t>动力粘度（绝对粘度，60</w:t>
            </w:r>
            <w:r w:rsidRPr="000A2200">
              <w:rPr>
                <w:rFonts w:hint="eastAsia"/>
                <w:b w:val="0"/>
                <w:bCs/>
                <w:sz w:val="21"/>
                <w:szCs w:val="21"/>
              </w:rPr>
              <w:t>℃</w:t>
            </w:r>
            <w:r w:rsidRPr="000A2200">
              <w:rPr>
                <w:b w:val="0"/>
                <w:bCs/>
                <w:sz w:val="21"/>
                <w:szCs w:val="21"/>
              </w:rPr>
              <w:t>）（</w:t>
            </w:r>
            <w:proofErr w:type="spellStart"/>
            <w:r w:rsidRPr="000A2200">
              <w:rPr>
                <w:b w:val="0"/>
                <w:bCs/>
                <w:sz w:val="21"/>
                <w:szCs w:val="21"/>
              </w:rPr>
              <w:t>pa.s</w:t>
            </w:r>
            <w:proofErr w:type="spellEnd"/>
            <w:r w:rsidRPr="000A2200">
              <w:rPr>
                <w:b w:val="0"/>
                <w:bCs/>
                <w:sz w:val="21"/>
                <w:szCs w:val="21"/>
              </w:rPr>
              <w:t>）</w:t>
            </w:r>
          </w:p>
        </w:tc>
        <w:tc>
          <w:tcPr>
            <w:tcW w:w="1930" w:type="pct"/>
            <w:shd w:val="clear" w:color="auto" w:fill="auto"/>
          </w:tcPr>
          <w:p w14:paraId="147C782A" w14:textId="77777777" w:rsidR="00FE51CB" w:rsidRPr="000A2200" w:rsidRDefault="00FE51CB" w:rsidP="00B21233">
            <w:pPr>
              <w:pStyle w:val="afffff"/>
              <w:rPr>
                <w:rFonts w:hint="eastAsia"/>
                <w:b w:val="0"/>
                <w:bCs/>
                <w:sz w:val="21"/>
                <w:szCs w:val="21"/>
              </w:rPr>
            </w:pPr>
            <w:r w:rsidRPr="000A2200">
              <w:rPr>
                <w:b w:val="0"/>
                <w:bCs/>
                <w:sz w:val="21"/>
                <w:szCs w:val="21"/>
              </w:rPr>
              <w:t>不小于180</w:t>
            </w:r>
          </w:p>
        </w:tc>
      </w:tr>
    </w:tbl>
    <w:p w14:paraId="45DBD30C" w14:textId="342C0410"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rPr>
        <w:t xml:space="preserve">.1.2 </w:t>
      </w:r>
      <w:r w:rsidR="00FE51CB" w:rsidRPr="000A2200">
        <w:rPr>
          <w:rFonts w:ascii="Times New Roman" w:hAnsi="Times New Roman" w:cs="Times New Roman"/>
        </w:rPr>
        <w:t>粗集料</w:t>
      </w:r>
    </w:p>
    <w:p w14:paraId="1D3C3CF1" w14:textId="77777777" w:rsidR="00FE51CB" w:rsidRPr="000A2200" w:rsidRDefault="00FE51CB" w:rsidP="00FE51CB">
      <w:pPr>
        <w:spacing w:line="360" w:lineRule="auto"/>
        <w:ind w:firstLine="482"/>
      </w:pPr>
      <w:r w:rsidRPr="000A2200">
        <w:t>粗集料应采用石质坚硬、清洁、不含风化颗粒、近立方体颗粒的碎石。粗集料须采用辉绿岩、玄武岩等坚硬石料。并且要采用反击式破碎机轧制的碎石，严格控制细长扁平颗粒含量。</w:t>
      </w:r>
    </w:p>
    <w:p w14:paraId="2AFAAB44" w14:textId="77777777" w:rsidR="00FE51CB" w:rsidRPr="000A2200" w:rsidRDefault="00FE51CB" w:rsidP="00FE51CB">
      <w:pPr>
        <w:ind w:firstLine="480"/>
      </w:pPr>
    </w:p>
    <w:p w14:paraId="6D890EA4" w14:textId="77777777" w:rsidR="00FE51CB" w:rsidRPr="000A2200" w:rsidRDefault="00FE51CB" w:rsidP="00FE51CB">
      <w:pPr>
        <w:ind w:firstLine="480"/>
      </w:pPr>
    </w:p>
    <w:p w14:paraId="3E039999" w14:textId="77777777" w:rsidR="00FE51CB" w:rsidRPr="000A2200" w:rsidRDefault="00FE51CB" w:rsidP="00FE51CB">
      <w:pPr>
        <w:ind w:firstLine="480"/>
      </w:pPr>
    </w:p>
    <w:p w14:paraId="2B284B57" w14:textId="77777777" w:rsidR="00FE51CB" w:rsidRPr="000A2200" w:rsidRDefault="00FE51CB" w:rsidP="00FE51CB">
      <w:pPr>
        <w:ind w:firstLine="480"/>
      </w:pPr>
    </w:p>
    <w:p w14:paraId="43DF0A65" w14:textId="77777777" w:rsidR="00FE51CB" w:rsidRPr="000A2200" w:rsidRDefault="00FE51CB" w:rsidP="00FE51CB">
      <w:pPr>
        <w:ind w:firstLine="480"/>
      </w:pPr>
    </w:p>
    <w:p w14:paraId="5E9E8A99" w14:textId="77777777" w:rsidR="00FE51CB" w:rsidRPr="000A2200" w:rsidRDefault="00FE51CB" w:rsidP="00FE51CB">
      <w:pPr>
        <w:ind w:firstLine="480"/>
      </w:pPr>
    </w:p>
    <w:p w14:paraId="0337FB7C" w14:textId="77777777" w:rsidR="00FE51CB" w:rsidRPr="000A2200" w:rsidRDefault="00FE51CB" w:rsidP="00FE51CB">
      <w:pPr>
        <w:ind w:firstLine="480"/>
      </w:pPr>
    </w:p>
    <w:p w14:paraId="15B766BE" w14:textId="77777777" w:rsidR="00FE51CB" w:rsidRPr="000A2200" w:rsidRDefault="00FE51CB" w:rsidP="00FE51CB">
      <w:pPr>
        <w:pStyle w:val="affffc"/>
        <w:rPr>
          <w:rFonts w:hint="eastAsia"/>
          <w:sz w:val="21"/>
          <w:szCs w:val="21"/>
        </w:rPr>
      </w:pPr>
      <w:r w:rsidRPr="000A2200">
        <w:rPr>
          <w:sz w:val="21"/>
          <w:szCs w:val="21"/>
        </w:rPr>
        <w:t>沥青面层粗集料质量技术要求</w:t>
      </w:r>
    </w:p>
    <w:tbl>
      <w:tblPr>
        <w:tblW w:w="38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359"/>
        <w:gridCol w:w="2047"/>
      </w:tblGrid>
      <w:tr w:rsidR="00FE51CB" w:rsidRPr="000A2200" w14:paraId="04418C19" w14:textId="77777777" w:rsidTr="00B21233">
        <w:trPr>
          <w:trHeight w:hRule="exact" w:val="394"/>
          <w:tblHeader/>
          <w:jc w:val="center"/>
        </w:trPr>
        <w:tc>
          <w:tcPr>
            <w:tcW w:w="3618" w:type="pct"/>
            <w:shd w:val="clear" w:color="auto" w:fill="auto"/>
            <w:vAlign w:val="center"/>
          </w:tcPr>
          <w:p w14:paraId="37ED3E53"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试验项目</w:t>
            </w:r>
          </w:p>
        </w:tc>
        <w:tc>
          <w:tcPr>
            <w:tcW w:w="1382" w:type="pct"/>
            <w:shd w:val="clear" w:color="auto" w:fill="auto"/>
            <w:vAlign w:val="center"/>
          </w:tcPr>
          <w:p w14:paraId="237CC295"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指标</w:t>
            </w:r>
          </w:p>
        </w:tc>
      </w:tr>
      <w:tr w:rsidR="00FE51CB" w:rsidRPr="000A2200" w14:paraId="7D32B803" w14:textId="77777777" w:rsidTr="00B21233">
        <w:trPr>
          <w:trHeight w:hRule="exact" w:val="442"/>
          <w:tblHeader/>
          <w:jc w:val="center"/>
        </w:trPr>
        <w:tc>
          <w:tcPr>
            <w:tcW w:w="3618" w:type="pct"/>
            <w:shd w:val="clear" w:color="auto" w:fill="auto"/>
            <w:vAlign w:val="center"/>
          </w:tcPr>
          <w:p w14:paraId="61A856E0"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石料压碎值  不大于（%）</w:t>
            </w:r>
          </w:p>
        </w:tc>
        <w:tc>
          <w:tcPr>
            <w:tcW w:w="1382" w:type="pct"/>
            <w:shd w:val="clear" w:color="auto" w:fill="auto"/>
            <w:vAlign w:val="center"/>
          </w:tcPr>
          <w:p w14:paraId="1219A745"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30</w:t>
            </w:r>
          </w:p>
        </w:tc>
      </w:tr>
      <w:tr w:rsidR="00FE51CB" w:rsidRPr="000A2200" w14:paraId="786995E0" w14:textId="77777777" w:rsidTr="00B21233">
        <w:trPr>
          <w:trHeight w:hRule="exact" w:val="420"/>
          <w:tblHeader/>
          <w:jc w:val="center"/>
        </w:trPr>
        <w:tc>
          <w:tcPr>
            <w:tcW w:w="3618" w:type="pct"/>
            <w:shd w:val="clear" w:color="auto" w:fill="auto"/>
            <w:vAlign w:val="center"/>
          </w:tcPr>
          <w:p w14:paraId="1DCA42E7"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洛杉机磨耗值损失  不大于（%）</w:t>
            </w:r>
          </w:p>
        </w:tc>
        <w:tc>
          <w:tcPr>
            <w:tcW w:w="1382" w:type="pct"/>
            <w:shd w:val="clear" w:color="auto" w:fill="auto"/>
            <w:vAlign w:val="center"/>
          </w:tcPr>
          <w:p w14:paraId="73755C79"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35</w:t>
            </w:r>
          </w:p>
        </w:tc>
      </w:tr>
      <w:tr w:rsidR="00FE51CB" w:rsidRPr="000A2200" w14:paraId="6F5C02EF" w14:textId="77777777" w:rsidTr="00B21233">
        <w:trPr>
          <w:trHeight w:hRule="exact" w:val="426"/>
          <w:tblHeader/>
          <w:jc w:val="center"/>
        </w:trPr>
        <w:tc>
          <w:tcPr>
            <w:tcW w:w="3618" w:type="pct"/>
            <w:shd w:val="clear" w:color="auto" w:fill="auto"/>
            <w:vAlign w:val="center"/>
          </w:tcPr>
          <w:p w14:paraId="05A79F66"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表观相对密度，不小于</w:t>
            </w:r>
          </w:p>
        </w:tc>
        <w:tc>
          <w:tcPr>
            <w:tcW w:w="1382" w:type="pct"/>
            <w:shd w:val="clear" w:color="auto" w:fill="auto"/>
            <w:vAlign w:val="center"/>
          </w:tcPr>
          <w:p w14:paraId="0A9ACAA0"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2.45</w:t>
            </w:r>
          </w:p>
        </w:tc>
      </w:tr>
      <w:tr w:rsidR="00FE51CB" w:rsidRPr="000A2200" w14:paraId="55B9C736" w14:textId="77777777" w:rsidTr="00B21233">
        <w:trPr>
          <w:trHeight w:hRule="exact" w:val="417"/>
          <w:tblHeader/>
          <w:jc w:val="center"/>
        </w:trPr>
        <w:tc>
          <w:tcPr>
            <w:tcW w:w="3618" w:type="pct"/>
            <w:shd w:val="clear" w:color="auto" w:fill="auto"/>
            <w:vAlign w:val="center"/>
          </w:tcPr>
          <w:p w14:paraId="37E98E79"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吸水率  不大于（%）</w:t>
            </w:r>
          </w:p>
        </w:tc>
        <w:tc>
          <w:tcPr>
            <w:tcW w:w="1382" w:type="pct"/>
            <w:shd w:val="clear" w:color="auto" w:fill="auto"/>
            <w:vAlign w:val="center"/>
          </w:tcPr>
          <w:p w14:paraId="160B9758"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3.0</w:t>
            </w:r>
          </w:p>
        </w:tc>
      </w:tr>
      <w:tr w:rsidR="00FE51CB" w:rsidRPr="000A2200" w14:paraId="716DAB8C" w14:textId="77777777" w:rsidTr="00B21233">
        <w:trPr>
          <w:trHeight w:hRule="exact" w:val="423"/>
          <w:tblHeader/>
          <w:jc w:val="center"/>
        </w:trPr>
        <w:tc>
          <w:tcPr>
            <w:tcW w:w="3618" w:type="pct"/>
            <w:shd w:val="clear" w:color="auto" w:fill="auto"/>
            <w:vAlign w:val="center"/>
          </w:tcPr>
          <w:p w14:paraId="531C3DF4"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对沥青的粘附性  不小于</w:t>
            </w:r>
          </w:p>
        </w:tc>
        <w:tc>
          <w:tcPr>
            <w:tcW w:w="1382" w:type="pct"/>
            <w:shd w:val="clear" w:color="auto" w:fill="auto"/>
            <w:vAlign w:val="center"/>
          </w:tcPr>
          <w:p w14:paraId="7D81A396"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5级</w:t>
            </w:r>
          </w:p>
        </w:tc>
      </w:tr>
      <w:tr w:rsidR="00FE51CB" w:rsidRPr="000A2200" w14:paraId="6DB25D35" w14:textId="77777777" w:rsidTr="00B21233">
        <w:trPr>
          <w:trHeight w:hRule="exact" w:val="430"/>
          <w:tblHeader/>
          <w:jc w:val="center"/>
        </w:trPr>
        <w:tc>
          <w:tcPr>
            <w:tcW w:w="3618" w:type="pct"/>
            <w:shd w:val="clear" w:color="auto" w:fill="auto"/>
            <w:vAlign w:val="center"/>
          </w:tcPr>
          <w:p w14:paraId="175B1605"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坚固性  不大于（%）</w:t>
            </w:r>
          </w:p>
        </w:tc>
        <w:tc>
          <w:tcPr>
            <w:tcW w:w="1382" w:type="pct"/>
            <w:shd w:val="clear" w:color="auto" w:fill="auto"/>
            <w:vAlign w:val="center"/>
          </w:tcPr>
          <w:p w14:paraId="1C68708C"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w:t>
            </w:r>
          </w:p>
        </w:tc>
      </w:tr>
      <w:tr w:rsidR="00FE51CB" w:rsidRPr="000A2200" w14:paraId="6BC8702E" w14:textId="77777777" w:rsidTr="00B21233">
        <w:trPr>
          <w:trHeight w:hRule="exact" w:val="436"/>
          <w:tblHeader/>
          <w:jc w:val="center"/>
        </w:trPr>
        <w:tc>
          <w:tcPr>
            <w:tcW w:w="3618" w:type="pct"/>
            <w:shd w:val="clear" w:color="auto" w:fill="auto"/>
            <w:vAlign w:val="center"/>
          </w:tcPr>
          <w:p w14:paraId="6EAEBCDA"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针片状颗粒含量  不大于（%）</w:t>
            </w:r>
          </w:p>
        </w:tc>
        <w:tc>
          <w:tcPr>
            <w:tcW w:w="1382" w:type="pct"/>
            <w:shd w:val="clear" w:color="auto" w:fill="auto"/>
            <w:vAlign w:val="center"/>
          </w:tcPr>
          <w:p w14:paraId="408FE81D"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15</w:t>
            </w:r>
          </w:p>
        </w:tc>
      </w:tr>
      <w:tr w:rsidR="00FE51CB" w:rsidRPr="000A2200" w14:paraId="2D4DC3A4" w14:textId="77777777" w:rsidTr="00B21233">
        <w:trPr>
          <w:trHeight w:hRule="exact" w:val="556"/>
          <w:tblHeader/>
          <w:jc w:val="center"/>
        </w:trPr>
        <w:tc>
          <w:tcPr>
            <w:tcW w:w="3618" w:type="pct"/>
            <w:shd w:val="clear" w:color="auto" w:fill="auto"/>
            <w:vAlign w:val="center"/>
          </w:tcPr>
          <w:p w14:paraId="03849824"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水洗法&lt;0.075㎜颗粒含量  不大于（%）</w:t>
            </w:r>
          </w:p>
        </w:tc>
        <w:tc>
          <w:tcPr>
            <w:tcW w:w="1382" w:type="pct"/>
            <w:shd w:val="clear" w:color="auto" w:fill="auto"/>
            <w:vAlign w:val="center"/>
          </w:tcPr>
          <w:p w14:paraId="10CD4146"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1</w:t>
            </w:r>
          </w:p>
        </w:tc>
      </w:tr>
      <w:tr w:rsidR="00FE51CB" w:rsidRPr="000A2200" w14:paraId="53F0955A" w14:textId="77777777" w:rsidTr="00B21233">
        <w:trPr>
          <w:trHeight w:hRule="exact" w:val="475"/>
          <w:tblHeader/>
          <w:jc w:val="center"/>
        </w:trPr>
        <w:tc>
          <w:tcPr>
            <w:tcW w:w="3618" w:type="pct"/>
            <w:shd w:val="clear" w:color="auto" w:fill="auto"/>
            <w:vAlign w:val="center"/>
          </w:tcPr>
          <w:p w14:paraId="1B5740AC"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软石含量  不大于（%）</w:t>
            </w:r>
          </w:p>
        </w:tc>
        <w:tc>
          <w:tcPr>
            <w:tcW w:w="1382" w:type="pct"/>
            <w:shd w:val="clear" w:color="auto" w:fill="auto"/>
            <w:vAlign w:val="center"/>
          </w:tcPr>
          <w:p w14:paraId="7D58D501"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5</w:t>
            </w:r>
          </w:p>
        </w:tc>
      </w:tr>
      <w:tr w:rsidR="00FE51CB" w:rsidRPr="000A2200" w14:paraId="396C38A2" w14:textId="77777777" w:rsidTr="00B21233">
        <w:trPr>
          <w:trHeight w:hRule="exact" w:val="425"/>
          <w:tblHeader/>
          <w:jc w:val="center"/>
        </w:trPr>
        <w:tc>
          <w:tcPr>
            <w:tcW w:w="3618" w:type="pct"/>
            <w:shd w:val="clear" w:color="auto" w:fill="auto"/>
            <w:vAlign w:val="center"/>
          </w:tcPr>
          <w:p w14:paraId="4F9E7FA0"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石料磨光值  不小于（BPN）</w:t>
            </w:r>
          </w:p>
        </w:tc>
        <w:tc>
          <w:tcPr>
            <w:tcW w:w="1382" w:type="pct"/>
            <w:shd w:val="clear" w:color="auto" w:fill="auto"/>
            <w:vAlign w:val="center"/>
          </w:tcPr>
          <w:p w14:paraId="0E93067A" w14:textId="77777777" w:rsidR="00FE51CB" w:rsidRPr="000A2200" w:rsidRDefault="00FE51CB" w:rsidP="00B21233">
            <w:pPr>
              <w:pStyle w:val="62"/>
              <w:rPr>
                <w:rFonts w:ascii="宋体" w:hAnsi="宋体" w:hint="eastAsia"/>
                <w:sz w:val="21"/>
                <w:szCs w:val="21"/>
              </w:rPr>
            </w:pPr>
            <w:r w:rsidRPr="000A2200">
              <w:rPr>
                <w:rFonts w:ascii="宋体" w:hAnsi="宋体"/>
                <w:sz w:val="21"/>
                <w:szCs w:val="21"/>
              </w:rPr>
              <w:t>—</w:t>
            </w:r>
          </w:p>
        </w:tc>
      </w:tr>
    </w:tbl>
    <w:p w14:paraId="07C56F2E" w14:textId="2028F1E9"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rPr>
        <w:t xml:space="preserve">.1.3 </w:t>
      </w:r>
      <w:r w:rsidR="00FE51CB" w:rsidRPr="000A2200">
        <w:rPr>
          <w:rFonts w:ascii="Times New Roman" w:hAnsi="Times New Roman" w:cs="Times New Roman"/>
        </w:rPr>
        <w:t>细集料</w:t>
      </w:r>
    </w:p>
    <w:p w14:paraId="3C46E066" w14:textId="77777777" w:rsidR="00FE51CB" w:rsidRPr="000A2200" w:rsidRDefault="00FE51CB" w:rsidP="00FE51CB">
      <w:pPr>
        <w:spacing w:line="360" w:lineRule="auto"/>
        <w:ind w:firstLine="482"/>
      </w:pPr>
      <w:r w:rsidRPr="000A2200">
        <w:t>应采用坚硬、洁净、干燥、无风化、无杂质并有适当的颗粒级配，石质采用石灰岩的机制砂，不能采用山场的下脚料。技术要求见下表：</w:t>
      </w:r>
    </w:p>
    <w:p w14:paraId="061B74BC" w14:textId="77777777" w:rsidR="00FE51CB" w:rsidRPr="000A2200" w:rsidRDefault="00FE51CB" w:rsidP="00FE51CB">
      <w:pPr>
        <w:pStyle w:val="affffc"/>
        <w:rPr>
          <w:rFonts w:hint="eastAsia"/>
          <w:sz w:val="21"/>
          <w:szCs w:val="21"/>
        </w:rPr>
      </w:pPr>
      <w:r w:rsidRPr="000A2200">
        <w:rPr>
          <w:sz w:val="21"/>
          <w:szCs w:val="21"/>
        </w:rPr>
        <w:t>沥青面层细集料质量技术要求</w:t>
      </w:r>
    </w:p>
    <w:tbl>
      <w:tblPr>
        <w:tblW w:w="3682"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5734"/>
        <w:gridCol w:w="1377"/>
      </w:tblGrid>
      <w:tr w:rsidR="00FE51CB" w:rsidRPr="000A2200" w14:paraId="22617BC1" w14:textId="77777777" w:rsidTr="00B21233">
        <w:trPr>
          <w:cantSplit/>
          <w:trHeight w:hRule="exact" w:val="397"/>
          <w:jc w:val="center"/>
        </w:trPr>
        <w:tc>
          <w:tcPr>
            <w:tcW w:w="4032" w:type="pct"/>
            <w:shd w:val="clear" w:color="auto" w:fill="auto"/>
            <w:vAlign w:val="center"/>
          </w:tcPr>
          <w:p w14:paraId="665A154E" w14:textId="77777777" w:rsidR="00FE51CB" w:rsidRPr="000A2200" w:rsidRDefault="00FE51CB" w:rsidP="00B21233">
            <w:pPr>
              <w:pStyle w:val="62"/>
              <w:rPr>
                <w:sz w:val="21"/>
                <w:szCs w:val="21"/>
              </w:rPr>
            </w:pPr>
            <w:r w:rsidRPr="000A2200">
              <w:rPr>
                <w:sz w:val="21"/>
                <w:szCs w:val="21"/>
              </w:rPr>
              <w:t>试验项目</w:t>
            </w:r>
          </w:p>
        </w:tc>
        <w:tc>
          <w:tcPr>
            <w:tcW w:w="968" w:type="pct"/>
            <w:shd w:val="clear" w:color="auto" w:fill="auto"/>
            <w:vAlign w:val="center"/>
          </w:tcPr>
          <w:p w14:paraId="28F03657" w14:textId="77777777" w:rsidR="00FE51CB" w:rsidRPr="000A2200" w:rsidRDefault="00FE51CB" w:rsidP="00B21233">
            <w:pPr>
              <w:pStyle w:val="62"/>
              <w:rPr>
                <w:sz w:val="21"/>
                <w:szCs w:val="21"/>
              </w:rPr>
            </w:pPr>
            <w:r w:rsidRPr="000A2200">
              <w:rPr>
                <w:sz w:val="21"/>
                <w:szCs w:val="21"/>
              </w:rPr>
              <w:t>指标</w:t>
            </w:r>
          </w:p>
        </w:tc>
      </w:tr>
      <w:tr w:rsidR="00FE51CB" w:rsidRPr="000A2200" w14:paraId="3D84036B" w14:textId="77777777" w:rsidTr="00B21233">
        <w:trPr>
          <w:cantSplit/>
          <w:trHeight w:hRule="exact" w:val="397"/>
          <w:jc w:val="center"/>
        </w:trPr>
        <w:tc>
          <w:tcPr>
            <w:tcW w:w="4032" w:type="pct"/>
            <w:shd w:val="clear" w:color="auto" w:fill="auto"/>
            <w:vAlign w:val="center"/>
          </w:tcPr>
          <w:p w14:paraId="10D54DEB" w14:textId="77777777" w:rsidR="00FE51CB" w:rsidRPr="000A2200" w:rsidRDefault="00FE51CB" w:rsidP="00B21233">
            <w:pPr>
              <w:pStyle w:val="62"/>
              <w:rPr>
                <w:sz w:val="21"/>
                <w:szCs w:val="21"/>
              </w:rPr>
            </w:pPr>
            <w:r w:rsidRPr="000A2200">
              <w:rPr>
                <w:sz w:val="21"/>
                <w:szCs w:val="21"/>
              </w:rPr>
              <w:t>表观相对密度</w:t>
            </w:r>
            <w:r w:rsidRPr="000A2200">
              <w:rPr>
                <w:sz w:val="21"/>
                <w:szCs w:val="21"/>
              </w:rPr>
              <w:t xml:space="preserve">  </w:t>
            </w:r>
            <w:r w:rsidRPr="000A2200">
              <w:rPr>
                <w:sz w:val="21"/>
                <w:szCs w:val="21"/>
              </w:rPr>
              <w:t>不小于</w:t>
            </w:r>
          </w:p>
        </w:tc>
        <w:tc>
          <w:tcPr>
            <w:tcW w:w="968" w:type="pct"/>
            <w:shd w:val="clear" w:color="auto" w:fill="auto"/>
            <w:vAlign w:val="center"/>
          </w:tcPr>
          <w:p w14:paraId="621AE9B1" w14:textId="77777777" w:rsidR="00FE51CB" w:rsidRPr="000A2200" w:rsidRDefault="00FE51CB" w:rsidP="00B21233">
            <w:pPr>
              <w:pStyle w:val="62"/>
              <w:rPr>
                <w:sz w:val="21"/>
                <w:szCs w:val="21"/>
              </w:rPr>
            </w:pPr>
            <w:r w:rsidRPr="000A2200">
              <w:rPr>
                <w:sz w:val="21"/>
                <w:szCs w:val="21"/>
              </w:rPr>
              <w:t>2.50</w:t>
            </w:r>
          </w:p>
        </w:tc>
      </w:tr>
      <w:tr w:rsidR="00FE51CB" w:rsidRPr="000A2200" w14:paraId="4E9640A4" w14:textId="77777777" w:rsidTr="00B21233">
        <w:trPr>
          <w:cantSplit/>
          <w:trHeight w:hRule="exact" w:val="397"/>
          <w:jc w:val="center"/>
        </w:trPr>
        <w:tc>
          <w:tcPr>
            <w:tcW w:w="4032" w:type="pct"/>
            <w:shd w:val="clear" w:color="auto" w:fill="auto"/>
            <w:vAlign w:val="center"/>
          </w:tcPr>
          <w:p w14:paraId="0C83EABA" w14:textId="77777777" w:rsidR="00FE51CB" w:rsidRPr="000A2200" w:rsidRDefault="00FE51CB" w:rsidP="00B21233">
            <w:pPr>
              <w:pStyle w:val="62"/>
              <w:rPr>
                <w:sz w:val="21"/>
                <w:szCs w:val="21"/>
              </w:rPr>
            </w:pPr>
            <w:r w:rsidRPr="000A2200">
              <w:rPr>
                <w:sz w:val="21"/>
                <w:szCs w:val="21"/>
              </w:rPr>
              <w:t>坚固性（</w:t>
            </w:r>
            <w:r w:rsidRPr="000A2200">
              <w:rPr>
                <w:sz w:val="21"/>
                <w:szCs w:val="21"/>
              </w:rPr>
              <w:t>&gt;0.3mm</w:t>
            </w:r>
            <w:r w:rsidRPr="000A2200">
              <w:rPr>
                <w:sz w:val="21"/>
                <w:szCs w:val="21"/>
              </w:rPr>
              <w:t>部分）</w:t>
            </w:r>
            <w:r w:rsidRPr="000A2200">
              <w:rPr>
                <w:sz w:val="21"/>
                <w:szCs w:val="21"/>
              </w:rPr>
              <w:t xml:space="preserve">  </w:t>
            </w:r>
            <w:r w:rsidRPr="000A2200">
              <w:rPr>
                <w:sz w:val="21"/>
                <w:szCs w:val="21"/>
              </w:rPr>
              <w:t>不大于（</w:t>
            </w:r>
            <w:r w:rsidRPr="000A2200">
              <w:rPr>
                <w:sz w:val="21"/>
                <w:szCs w:val="21"/>
              </w:rPr>
              <w:t>%</w:t>
            </w:r>
            <w:r w:rsidRPr="000A2200">
              <w:rPr>
                <w:sz w:val="21"/>
                <w:szCs w:val="21"/>
              </w:rPr>
              <w:t>）</w:t>
            </w:r>
          </w:p>
        </w:tc>
        <w:tc>
          <w:tcPr>
            <w:tcW w:w="968" w:type="pct"/>
            <w:shd w:val="clear" w:color="auto" w:fill="auto"/>
            <w:vAlign w:val="center"/>
          </w:tcPr>
          <w:p w14:paraId="3BD0A6A8" w14:textId="77777777" w:rsidR="00FE51CB" w:rsidRPr="000A2200" w:rsidRDefault="00FE51CB" w:rsidP="00B21233">
            <w:pPr>
              <w:pStyle w:val="62"/>
              <w:rPr>
                <w:sz w:val="21"/>
                <w:szCs w:val="21"/>
              </w:rPr>
            </w:pPr>
            <w:r w:rsidRPr="000A2200">
              <w:rPr>
                <w:sz w:val="21"/>
                <w:szCs w:val="21"/>
              </w:rPr>
              <w:t>—</w:t>
            </w:r>
          </w:p>
        </w:tc>
      </w:tr>
      <w:tr w:rsidR="00FE51CB" w:rsidRPr="000A2200" w14:paraId="3EBB8549" w14:textId="77777777" w:rsidTr="00B21233">
        <w:trPr>
          <w:cantSplit/>
          <w:trHeight w:hRule="exact" w:val="397"/>
          <w:jc w:val="center"/>
        </w:trPr>
        <w:tc>
          <w:tcPr>
            <w:tcW w:w="4032" w:type="pct"/>
            <w:shd w:val="clear" w:color="auto" w:fill="auto"/>
            <w:vAlign w:val="center"/>
          </w:tcPr>
          <w:p w14:paraId="753AA399" w14:textId="77777777" w:rsidR="00FE51CB" w:rsidRPr="000A2200" w:rsidRDefault="00FE51CB" w:rsidP="00B21233">
            <w:pPr>
              <w:pStyle w:val="62"/>
              <w:rPr>
                <w:sz w:val="21"/>
                <w:szCs w:val="21"/>
              </w:rPr>
            </w:pPr>
            <w:r w:rsidRPr="000A2200">
              <w:rPr>
                <w:sz w:val="21"/>
                <w:szCs w:val="21"/>
              </w:rPr>
              <w:t>含泥量</w:t>
            </w:r>
            <w:r w:rsidRPr="000A2200">
              <w:rPr>
                <w:sz w:val="21"/>
                <w:szCs w:val="21"/>
              </w:rPr>
              <w:t xml:space="preserve">  </w:t>
            </w:r>
            <w:r w:rsidRPr="000A2200">
              <w:rPr>
                <w:sz w:val="21"/>
                <w:szCs w:val="21"/>
              </w:rPr>
              <w:t>不大于（</w:t>
            </w:r>
            <w:r w:rsidRPr="000A2200">
              <w:rPr>
                <w:sz w:val="21"/>
                <w:szCs w:val="21"/>
              </w:rPr>
              <w:t>%</w:t>
            </w:r>
            <w:r w:rsidRPr="000A2200">
              <w:rPr>
                <w:sz w:val="21"/>
                <w:szCs w:val="21"/>
              </w:rPr>
              <w:t>）</w:t>
            </w:r>
          </w:p>
        </w:tc>
        <w:tc>
          <w:tcPr>
            <w:tcW w:w="968" w:type="pct"/>
            <w:shd w:val="clear" w:color="auto" w:fill="auto"/>
            <w:vAlign w:val="center"/>
          </w:tcPr>
          <w:p w14:paraId="65A3247C" w14:textId="77777777" w:rsidR="00FE51CB" w:rsidRPr="000A2200" w:rsidRDefault="00FE51CB" w:rsidP="00B21233">
            <w:pPr>
              <w:pStyle w:val="62"/>
              <w:rPr>
                <w:sz w:val="21"/>
                <w:szCs w:val="21"/>
              </w:rPr>
            </w:pPr>
            <w:r w:rsidRPr="000A2200">
              <w:rPr>
                <w:sz w:val="21"/>
                <w:szCs w:val="21"/>
              </w:rPr>
              <w:t>5</w:t>
            </w:r>
          </w:p>
        </w:tc>
      </w:tr>
      <w:tr w:rsidR="00FE51CB" w:rsidRPr="000A2200" w14:paraId="7CBB2885" w14:textId="77777777" w:rsidTr="00B21233">
        <w:trPr>
          <w:cantSplit/>
          <w:trHeight w:hRule="exact" w:val="397"/>
          <w:jc w:val="center"/>
        </w:trPr>
        <w:tc>
          <w:tcPr>
            <w:tcW w:w="4032" w:type="pct"/>
            <w:shd w:val="clear" w:color="auto" w:fill="auto"/>
            <w:vAlign w:val="center"/>
          </w:tcPr>
          <w:p w14:paraId="3AF50C00" w14:textId="77777777" w:rsidR="00FE51CB" w:rsidRPr="000A2200" w:rsidRDefault="00FE51CB" w:rsidP="00B21233">
            <w:pPr>
              <w:pStyle w:val="62"/>
              <w:rPr>
                <w:sz w:val="21"/>
                <w:szCs w:val="21"/>
              </w:rPr>
            </w:pPr>
            <w:r w:rsidRPr="000A2200">
              <w:rPr>
                <w:sz w:val="21"/>
                <w:szCs w:val="21"/>
              </w:rPr>
              <w:t>砂当量</w:t>
            </w:r>
            <w:r w:rsidRPr="000A2200">
              <w:rPr>
                <w:sz w:val="21"/>
                <w:szCs w:val="21"/>
              </w:rPr>
              <w:t xml:space="preserve">  </w:t>
            </w:r>
            <w:r w:rsidRPr="000A2200">
              <w:rPr>
                <w:sz w:val="21"/>
                <w:szCs w:val="21"/>
              </w:rPr>
              <w:t>不小于（</w:t>
            </w:r>
            <w:r w:rsidRPr="000A2200">
              <w:rPr>
                <w:sz w:val="21"/>
                <w:szCs w:val="21"/>
              </w:rPr>
              <w:t>%</w:t>
            </w:r>
            <w:r w:rsidRPr="000A2200">
              <w:rPr>
                <w:sz w:val="21"/>
                <w:szCs w:val="21"/>
              </w:rPr>
              <w:t>）</w:t>
            </w:r>
          </w:p>
        </w:tc>
        <w:tc>
          <w:tcPr>
            <w:tcW w:w="968" w:type="pct"/>
            <w:shd w:val="clear" w:color="auto" w:fill="auto"/>
            <w:vAlign w:val="center"/>
          </w:tcPr>
          <w:p w14:paraId="65DA249B" w14:textId="77777777" w:rsidR="00FE51CB" w:rsidRPr="000A2200" w:rsidRDefault="00FE51CB" w:rsidP="00B21233">
            <w:pPr>
              <w:pStyle w:val="62"/>
              <w:rPr>
                <w:sz w:val="21"/>
                <w:szCs w:val="21"/>
              </w:rPr>
            </w:pPr>
            <w:r w:rsidRPr="000A2200">
              <w:rPr>
                <w:sz w:val="21"/>
                <w:szCs w:val="21"/>
              </w:rPr>
              <w:t>50</w:t>
            </w:r>
          </w:p>
        </w:tc>
      </w:tr>
      <w:tr w:rsidR="00FE51CB" w:rsidRPr="000A2200" w14:paraId="6D052539" w14:textId="77777777" w:rsidTr="00B21233">
        <w:trPr>
          <w:cantSplit/>
          <w:trHeight w:hRule="exact" w:val="397"/>
          <w:jc w:val="center"/>
        </w:trPr>
        <w:tc>
          <w:tcPr>
            <w:tcW w:w="4032" w:type="pct"/>
            <w:shd w:val="clear" w:color="auto" w:fill="auto"/>
            <w:vAlign w:val="center"/>
          </w:tcPr>
          <w:p w14:paraId="330E6AD5" w14:textId="77777777" w:rsidR="00FE51CB" w:rsidRPr="000A2200" w:rsidRDefault="00FE51CB" w:rsidP="00B21233">
            <w:pPr>
              <w:pStyle w:val="62"/>
              <w:rPr>
                <w:sz w:val="21"/>
                <w:szCs w:val="21"/>
              </w:rPr>
            </w:pPr>
            <w:r w:rsidRPr="000A2200">
              <w:rPr>
                <w:sz w:val="21"/>
                <w:szCs w:val="21"/>
              </w:rPr>
              <w:t>亚甲蓝值</w:t>
            </w:r>
            <w:r w:rsidRPr="000A2200">
              <w:rPr>
                <w:sz w:val="21"/>
                <w:szCs w:val="21"/>
              </w:rPr>
              <w:t xml:space="preserve">  </w:t>
            </w:r>
            <w:r w:rsidRPr="000A2200">
              <w:rPr>
                <w:sz w:val="21"/>
                <w:szCs w:val="21"/>
              </w:rPr>
              <w:t>不小于（</w:t>
            </w:r>
            <w:r w:rsidRPr="000A2200">
              <w:rPr>
                <w:sz w:val="21"/>
                <w:szCs w:val="21"/>
              </w:rPr>
              <w:t>g/kg</w:t>
            </w:r>
            <w:r w:rsidRPr="000A2200">
              <w:rPr>
                <w:sz w:val="21"/>
                <w:szCs w:val="21"/>
              </w:rPr>
              <w:t>）</w:t>
            </w:r>
          </w:p>
        </w:tc>
        <w:tc>
          <w:tcPr>
            <w:tcW w:w="968" w:type="pct"/>
            <w:shd w:val="clear" w:color="auto" w:fill="auto"/>
            <w:vAlign w:val="center"/>
          </w:tcPr>
          <w:p w14:paraId="4B25323D" w14:textId="77777777" w:rsidR="00FE51CB" w:rsidRPr="000A2200" w:rsidRDefault="00FE51CB" w:rsidP="00B21233">
            <w:pPr>
              <w:pStyle w:val="62"/>
              <w:rPr>
                <w:sz w:val="21"/>
                <w:szCs w:val="21"/>
              </w:rPr>
            </w:pPr>
            <w:r w:rsidRPr="000A2200">
              <w:rPr>
                <w:sz w:val="21"/>
                <w:szCs w:val="21"/>
              </w:rPr>
              <w:t>—</w:t>
            </w:r>
          </w:p>
        </w:tc>
      </w:tr>
      <w:tr w:rsidR="00FE51CB" w:rsidRPr="000A2200" w14:paraId="7C824C0A" w14:textId="77777777" w:rsidTr="00B21233">
        <w:trPr>
          <w:cantSplit/>
          <w:trHeight w:hRule="exact" w:val="397"/>
          <w:jc w:val="center"/>
        </w:trPr>
        <w:tc>
          <w:tcPr>
            <w:tcW w:w="4032" w:type="pct"/>
            <w:shd w:val="clear" w:color="auto" w:fill="auto"/>
            <w:vAlign w:val="center"/>
          </w:tcPr>
          <w:p w14:paraId="7971FE74" w14:textId="77777777" w:rsidR="00FE51CB" w:rsidRPr="000A2200" w:rsidRDefault="00FE51CB" w:rsidP="00B21233">
            <w:pPr>
              <w:pStyle w:val="62"/>
              <w:rPr>
                <w:sz w:val="21"/>
                <w:szCs w:val="21"/>
              </w:rPr>
            </w:pPr>
            <w:r w:rsidRPr="000A2200">
              <w:rPr>
                <w:sz w:val="21"/>
                <w:szCs w:val="21"/>
              </w:rPr>
              <w:t>棱角性（流动时间）</w:t>
            </w:r>
            <w:r w:rsidRPr="000A2200">
              <w:rPr>
                <w:sz w:val="21"/>
                <w:szCs w:val="21"/>
              </w:rPr>
              <w:t xml:space="preserve"> </w:t>
            </w:r>
            <w:r w:rsidRPr="000A2200">
              <w:rPr>
                <w:sz w:val="21"/>
                <w:szCs w:val="21"/>
              </w:rPr>
              <w:t>不小于</w:t>
            </w:r>
          </w:p>
        </w:tc>
        <w:tc>
          <w:tcPr>
            <w:tcW w:w="968" w:type="pct"/>
            <w:shd w:val="clear" w:color="auto" w:fill="auto"/>
            <w:vAlign w:val="center"/>
          </w:tcPr>
          <w:p w14:paraId="253BA6FF" w14:textId="77777777" w:rsidR="00FE51CB" w:rsidRPr="000A2200" w:rsidRDefault="00FE51CB" w:rsidP="00B21233">
            <w:pPr>
              <w:pStyle w:val="62"/>
              <w:rPr>
                <w:sz w:val="21"/>
                <w:szCs w:val="21"/>
              </w:rPr>
            </w:pPr>
            <w:r w:rsidRPr="000A2200">
              <w:rPr>
                <w:sz w:val="21"/>
                <w:szCs w:val="21"/>
              </w:rPr>
              <w:t>—</w:t>
            </w:r>
          </w:p>
        </w:tc>
      </w:tr>
    </w:tbl>
    <w:p w14:paraId="2DAC1FCF" w14:textId="55D5B694"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rPr>
        <w:t xml:space="preserve">.1.4 </w:t>
      </w:r>
      <w:r w:rsidR="00FE51CB" w:rsidRPr="000A2200">
        <w:rPr>
          <w:rFonts w:ascii="Times New Roman" w:hAnsi="Times New Roman" w:cs="Times New Roman"/>
        </w:rPr>
        <w:t>填料</w:t>
      </w:r>
    </w:p>
    <w:p w14:paraId="3F4D0B8F" w14:textId="77777777" w:rsidR="00FE51CB" w:rsidRPr="000A2200" w:rsidRDefault="00FE51CB" w:rsidP="00FE51CB">
      <w:pPr>
        <w:spacing w:line="360" w:lineRule="auto"/>
        <w:ind w:firstLine="482"/>
      </w:pPr>
      <w:bookmarkStart w:id="216" w:name="_Toc162957790"/>
      <w:bookmarkStart w:id="217" w:name="_Toc404088818"/>
      <w:bookmarkStart w:id="218" w:name="_Toc338186345"/>
      <w:r w:rsidRPr="000A2200">
        <w:t>必须采用石灰岩或岩浆岩中的强基性岩石等憎水性石料经磨细得到的矿粉。矿粉必须干燥、清洁，能自由地从矿粉仓流出，质量要求见表：</w:t>
      </w:r>
    </w:p>
    <w:p w14:paraId="09C1521B" w14:textId="77777777" w:rsidR="00FE51CB" w:rsidRPr="000A2200" w:rsidRDefault="00FE51CB" w:rsidP="00FE51CB">
      <w:pPr>
        <w:ind w:firstLine="482"/>
        <w:jc w:val="center"/>
        <w:rPr>
          <w:b/>
          <w:sz w:val="21"/>
          <w:szCs w:val="21"/>
        </w:rPr>
      </w:pPr>
      <w:r w:rsidRPr="000A2200">
        <w:rPr>
          <w:b/>
          <w:sz w:val="21"/>
          <w:szCs w:val="21"/>
        </w:rPr>
        <w:t>沥青面层矿粉质量技术要求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3064"/>
        <w:gridCol w:w="4562"/>
      </w:tblGrid>
      <w:tr w:rsidR="00FE51CB" w:rsidRPr="000A2200" w14:paraId="48C2BC2A" w14:textId="77777777" w:rsidTr="00B21233">
        <w:trPr>
          <w:trHeight w:hRule="exact" w:val="397"/>
          <w:jc w:val="center"/>
        </w:trPr>
        <w:tc>
          <w:tcPr>
            <w:tcW w:w="2637" w:type="pct"/>
            <w:gridSpan w:val="2"/>
            <w:shd w:val="clear" w:color="auto" w:fill="auto"/>
            <w:vAlign w:val="center"/>
          </w:tcPr>
          <w:p w14:paraId="58779186" w14:textId="77777777" w:rsidR="00FE51CB" w:rsidRPr="000A2200" w:rsidRDefault="00FE51CB" w:rsidP="00B21233">
            <w:pPr>
              <w:pStyle w:val="62"/>
              <w:rPr>
                <w:sz w:val="21"/>
                <w:szCs w:val="21"/>
              </w:rPr>
            </w:pPr>
            <w:r w:rsidRPr="000A2200">
              <w:rPr>
                <w:sz w:val="21"/>
                <w:szCs w:val="21"/>
              </w:rPr>
              <w:t>试验项目</w:t>
            </w:r>
          </w:p>
        </w:tc>
        <w:tc>
          <w:tcPr>
            <w:tcW w:w="2363" w:type="pct"/>
            <w:shd w:val="clear" w:color="auto" w:fill="auto"/>
            <w:vAlign w:val="center"/>
          </w:tcPr>
          <w:p w14:paraId="7E16B8F6" w14:textId="77777777" w:rsidR="00FE51CB" w:rsidRPr="000A2200" w:rsidRDefault="00FE51CB" w:rsidP="00B21233">
            <w:pPr>
              <w:pStyle w:val="62"/>
              <w:rPr>
                <w:sz w:val="21"/>
                <w:szCs w:val="21"/>
              </w:rPr>
            </w:pPr>
            <w:r w:rsidRPr="000A2200">
              <w:rPr>
                <w:sz w:val="21"/>
                <w:szCs w:val="21"/>
              </w:rPr>
              <w:t>指标</w:t>
            </w:r>
          </w:p>
        </w:tc>
      </w:tr>
      <w:tr w:rsidR="00FE51CB" w:rsidRPr="000A2200" w14:paraId="6FACD355" w14:textId="77777777" w:rsidTr="00B21233">
        <w:trPr>
          <w:trHeight w:hRule="exact" w:val="397"/>
          <w:jc w:val="center"/>
        </w:trPr>
        <w:tc>
          <w:tcPr>
            <w:tcW w:w="2637" w:type="pct"/>
            <w:gridSpan w:val="2"/>
            <w:shd w:val="clear" w:color="auto" w:fill="auto"/>
            <w:vAlign w:val="center"/>
          </w:tcPr>
          <w:p w14:paraId="71B96867" w14:textId="77777777" w:rsidR="00FE51CB" w:rsidRPr="000A2200" w:rsidRDefault="00FE51CB" w:rsidP="00B21233">
            <w:pPr>
              <w:pStyle w:val="62"/>
              <w:rPr>
                <w:sz w:val="21"/>
                <w:szCs w:val="21"/>
              </w:rPr>
            </w:pPr>
            <w:r w:rsidRPr="000A2200">
              <w:rPr>
                <w:sz w:val="21"/>
                <w:szCs w:val="21"/>
              </w:rPr>
              <w:t>视密度（</w:t>
            </w:r>
            <w:r w:rsidRPr="000A2200">
              <w:rPr>
                <w:sz w:val="21"/>
                <w:szCs w:val="21"/>
              </w:rPr>
              <w:t>t/m</w:t>
            </w:r>
            <w:r w:rsidRPr="000A2200">
              <w:rPr>
                <w:sz w:val="21"/>
                <w:szCs w:val="21"/>
                <w:vertAlign w:val="superscript"/>
              </w:rPr>
              <w:t>3</w:t>
            </w:r>
            <w:r w:rsidRPr="000A2200">
              <w:rPr>
                <w:sz w:val="21"/>
                <w:szCs w:val="21"/>
              </w:rPr>
              <w:t>）</w:t>
            </w:r>
          </w:p>
        </w:tc>
        <w:tc>
          <w:tcPr>
            <w:tcW w:w="2363" w:type="pct"/>
            <w:shd w:val="clear" w:color="auto" w:fill="auto"/>
            <w:vAlign w:val="center"/>
          </w:tcPr>
          <w:p w14:paraId="70E72CC1" w14:textId="77777777" w:rsidR="00FE51CB" w:rsidRPr="000A2200" w:rsidRDefault="00FE51CB" w:rsidP="00B21233">
            <w:pPr>
              <w:pStyle w:val="62"/>
              <w:rPr>
                <w:sz w:val="21"/>
                <w:szCs w:val="21"/>
              </w:rPr>
            </w:pPr>
            <w:r w:rsidRPr="000A2200">
              <w:rPr>
                <w:sz w:val="21"/>
                <w:szCs w:val="21"/>
              </w:rPr>
              <w:t>不小于</w:t>
            </w:r>
            <w:r w:rsidRPr="000A2200">
              <w:rPr>
                <w:sz w:val="21"/>
                <w:szCs w:val="21"/>
              </w:rPr>
              <w:t>2.50</w:t>
            </w:r>
          </w:p>
        </w:tc>
      </w:tr>
      <w:tr w:rsidR="00FE51CB" w:rsidRPr="000A2200" w14:paraId="33A19E2C" w14:textId="77777777" w:rsidTr="00B21233">
        <w:trPr>
          <w:trHeight w:hRule="exact" w:val="397"/>
          <w:jc w:val="center"/>
        </w:trPr>
        <w:tc>
          <w:tcPr>
            <w:tcW w:w="2637" w:type="pct"/>
            <w:gridSpan w:val="2"/>
            <w:shd w:val="clear" w:color="auto" w:fill="auto"/>
            <w:vAlign w:val="center"/>
          </w:tcPr>
          <w:p w14:paraId="54346162" w14:textId="77777777" w:rsidR="00FE51CB" w:rsidRPr="000A2200" w:rsidRDefault="00FE51CB" w:rsidP="00B21233">
            <w:pPr>
              <w:pStyle w:val="62"/>
              <w:rPr>
                <w:sz w:val="21"/>
                <w:szCs w:val="21"/>
              </w:rPr>
            </w:pPr>
            <w:r w:rsidRPr="000A2200">
              <w:rPr>
                <w:sz w:val="21"/>
                <w:szCs w:val="21"/>
              </w:rPr>
              <w:t>含水量（</w:t>
            </w:r>
            <w:r w:rsidRPr="000A2200">
              <w:rPr>
                <w:sz w:val="21"/>
                <w:szCs w:val="21"/>
              </w:rPr>
              <w:t>%</w:t>
            </w:r>
            <w:r w:rsidRPr="000A2200">
              <w:rPr>
                <w:sz w:val="21"/>
                <w:szCs w:val="21"/>
              </w:rPr>
              <w:t>）</w:t>
            </w:r>
          </w:p>
        </w:tc>
        <w:tc>
          <w:tcPr>
            <w:tcW w:w="2363" w:type="pct"/>
            <w:shd w:val="clear" w:color="auto" w:fill="auto"/>
            <w:vAlign w:val="center"/>
          </w:tcPr>
          <w:p w14:paraId="7888D007" w14:textId="77777777" w:rsidR="00FE51CB" w:rsidRPr="000A2200" w:rsidRDefault="00FE51CB" w:rsidP="00B21233">
            <w:pPr>
              <w:pStyle w:val="62"/>
              <w:rPr>
                <w:sz w:val="21"/>
                <w:szCs w:val="21"/>
              </w:rPr>
            </w:pPr>
            <w:r w:rsidRPr="000A2200">
              <w:rPr>
                <w:sz w:val="21"/>
                <w:szCs w:val="21"/>
              </w:rPr>
              <w:t>不大于</w:t>
            </w:r>
            <w:r w:rsidRPr="000A2200">
              <w:rPr>
                <w:sz w:val="21"/>
                <w:szCs w:val="21"/>
              </w:rPr>
              <w:t>0.5</w:t>
            </w:r>
          </w:p>
        </w:tc>
      </w:tr>
      <w:tr w:rsidR="00FE51CB" w:rsidRPr="000A2200" w14:paraId="5B6E4AF7" w14:textId="77777777" w:rsidTr="00B21233">
        <w:trPr>
          <w:trHeight w:hRule="exact" w:val="397"/>
          <w:jc w:val="center"/>
        </w:trPr>
        <w:tc>
          <w:tcPr>
            <w:tcW w:w="2637" w:type="pct"/>
            <w:gridSpan w:val="2"/>
            <w:tcBorders>
              <w:top w:val="single" w:sz="2" w:space="0" w:color="auto"/>
            </w:tcBorders>
            <w:shd w:val="clear" w:color="auto" w:fill="auto"/>
            <w:vAlign w:val="center"/>
          </w:tcPr>
          <w:p w14:paraId="5A3DBAC0" w14:textId="77777777" w:rsidR="00FE51CB" w:rsidRPr="000A2200" w:rsidRDefault="00FE51CB" w:rsidP="00B21233">
            <w:pPr>
              <w:pStyle w:val="62"/>
              <w:rPr>
                <w:sz w:val="21"/>
                <w:szCs w:val="21"/>
              </w:rPr>
            </w:pPr>
            <w:r w:rsidRPr="000A2200">
              <w:rPr>
                <w:sz w:val="21"/>
                <w:szCs w:val="21"/>
              </w:rPr>
              <w:t>外观</w:t>
            </w:r>
          </w:p>
        </w:tc>
        <w:tc>
          <w:tcPr>
            <w:tcW w:w="2363" w:type="pct"/>
            <w:shd w:val="clear" w:color="auto" w:fill="auto"/>
            <w:vAlign w:val="center"/>
          </w:tcPr>
          <w:p w14:paraId="0D323D82" w14:textId="77777777" w:rsidR="00FE51CB" w:rsidRPr="000A2200" w:rsidRDefault="00FE51CB" w:rsidP="00B21233">
            <w:pPr>
              <w:pStyle w:val="62"/>
              <w:rPr>
                <w:sz w:val="21"/>
                <w:szCs w:val="21"/>
              </w:rPr>
            </w:pPr>
            <w:r w:rsidRPr="000A2200">
              <w:rPr>
                <w:sz w:val="21"/>
                <w:szCs w:val="21"/>
              </w:rPr>
              <w:t>无团粒状</w:t>
            </w:r>
          </w:p>
        </w:tc>
      </w:tr>
      <w:tr w:rsidR="00FE51CB" w:rsidRPr="000A2200" w14:paraId="5C884FA5" w14:textId="77777777" w:rsidTr="00B21233">
        <w:trPr>
          <w:trHeight w:hRule="exact" w:val="397"/>
          <w:jc w:val="center"/>
        </w:trPr>
        <w:tc>
          <w:tcPr>
            <w:tcW w:w="2637" w:type="pct"/>
            <w:gridSpan w:val="2"/>
            <w:shd w:val="clear" w:color="auto" w:fill="auto"/>
            <w:vAlign w:val="center"/>
          </w:tcPr>
          <w:p w14:paraId="313EBC0D" w14:textId="77777777" w:rsidR="00FE51CB" w:rsidRPr="000A2200" w:rsidRDefault="00FE51CB" w:rsidP="00B21233">
            <w:pPr>
              <w:pStyle w:val="62"/>
              <w:rPr>
                <w:sz w:val="21"/>
                <w:szCs w:val="21"/>
              </w:rPr>
            </w:pPr>
            <w:r w:rsidRPr="000A2200">
              <w:rPr>
                <w:sz w:val="21"/>
                <w:szCs w:val="21"/>
              </w:rPr>
              <w:t>亲水系数</w:t>
            </w:r>
          </w:p>
        </w:tc>
        <w:tc>
          <w:tcPr>
            <w:tcW w:w="2363" w:type="pct"/>
            <w:shd w:val="clear" w:color="auto" w:fill="auto"/>
            <w:vAlign w:val="center"/>
          </w:tcPr>
          <w:p w14:paraId="4EC0FBCA" w14:textId="77777777" w:rsidR="00FE51CB" w:rsidRPr="000A2200" w:rsidRDefault="00FE51CB" w:rsidP="00B21233">
            <w:pPr>
              <w:pStyle w:val="62"/>
              <w:rPr>
                <w:sz w:val="21"/>
                <w:szCs w:val="21"/>
              </w:rPr>
            </w:pPr>
            <w:r w:rsidRPr="000A2200">
              <w:rPr>
                <w:sz w:val="21"/>
                <w:szCs w:val="21"/>
              </w:rPr>
              <w:t>小于</w:t>
            </w:r>
            <w:r w:rsidRPr="000A2200">
              <w:rPr>
                <w:sz w:val="21"/>
                <w:szCs w:val="21"/>
              </w:rPr>
              <w:t>0.9</w:t>
            </w:r>
          </w:p>
        </w:tc>
      </w:tr>
      <w:tr w:rsidR="00FE51CB" w:rsidRPr="000A2200" w14:paraId="05983E92" w14:textId="77777777" w:rsidTr="00B21233">
        <w:trPr>
          <w:trHeight w:hRule="exact" w:val="397"/>
          <w:jc w:val="center"/>
        </w:trPr>
        <w:tc>
          <w:tcPr>
            <w:tcW w:w="2637" w:type="pct"/>
            <w:gridSpan w:val="2"/>
            <w:shd w:val="clear" w:color="auto" w:fill="auto"/>
            <w:vAlign w:val="center"/>
          </w:tcPr>
          <w:p w14:paraId="74644FEB" w14:textId="77777777" w:rsidR="00FE51CB" w:rsidRPr="000A2200" w:rsidRDefault="00FE51CB" w:rsidP="00B21233">
            <w:pPr>
              <w:pStyle w:val="62"/>
              <w:rPr>
                <w:sz w:val="21"/>
                <w:szCs w:val="21"/>
              </w:rPr>
            </w:pPr>
            <w:r w:rsidRPr="000A2200">
              <w:rPr>
                <w:sz w:val="21"/>
                <w:szCs w:val="21"/>
              </w:rPr>
              <w:lastRenderedPageBreak/>
              <w:t>塑性指数（</w:t>
            </w:r>
            <w:r w:rsidRPr="000A2200">
              <w:rPr>
                <w:sz w:val="21"/>
                <w:szCs w:val="21"/>
              </w:rPr>
              <w:t>%</w:t>
            </w:r>
            <w:r w:rsidRPr="000A2200">
              <w:rPr>
                <w:sz w:val="21"/>
                <w:szCs w:val="21"/>
              </w:rPr>
              <w:t>）</w:t>
            </w:r>
          </w:p>
        </w:tc>
        <w:tc>
          <w:tcPr>
            <w:tcW w:w="2363" w:type="pct"/>
            <w:shd w:val="clear" w:color="auto" w:fill="auto"/>
            <w:vAlign w:val="center"/>
          </w:tcPr>
          <w:p w14:paraId="475AE88D" w14:textId="77777777" w:rsidR="00FE51CB" w:rsidRPr="000A2200" w:rsidRDefault="00FE51CB" w:rsidP="00B21233">
            <w:pPr>
              <w:pStyle w:val="62"/>
              <w:rPr>
                <w:sz w:val="21"/>
                <w:szCs w:val="21"/>
              </w:rPr>
            </w:pPr>
            <w:r w:rsidRPr="000A2200">
              <w:rPr>
                <w:sz w:val="21"/>
                <w:szCs w:val="21"/>
              </w:rPr>
              <w:t>小于</w:t>
            </w:r>
            <w:r w:rsidRPr="000A2200">
              <w:rPr>
                <w:sz w:val="21"/>
                <w:szCs w:val="21"/>
              </w:rPr>
              <w:t>4</w:t>
            </w:r>
          </w:p>
        </w:tc>
      </w:tr>
      <w:tr w:rsidR="00FE51CB" w:rsidRPr="000A2200" w14:paraId="50EC049F" w14:textId="77777777" w:rsidTr="00B21233">
        <w:trPr>
          <w:trHeight w:hRule="exact" w:val="397"/>
          <w:jc w:val="center"/>
        </w:trPr>
        <w:tc>
          <w:tcPr>
            <w:tcW w:w="1050" w:type="pct"/>
            <w:vMerge w:val="restart"/>
            <w:shd w:val="clear" w:color="auto" w:fill="auto"/>
            <w:vAlign w:val="center"/>
          </w:tcPr>
          <w:p w14:paraId="3CA5163F" w14:textId="77777777" w:rsidR="00FE51CB" w:rsidRPr="000A2200" w:rsidRDefault="00FE51CB" w:rsidP="00B21233">
            <w:pPr>
              <w:pStyle w:val="62"/>
              <w:rPr>
                <w:sz w:val="21"/>
                <w:szCs w:val="21"/>
              </w:rPr>
            </w:pPr>
            <w:r w:rsidRPr="000A2200">
              <w:rPr>
                <w:sz w:val="21"/>
                <w:szCs w:val="21"/>
              </w:rPr>
              <w:t>粒度范围</w:t>
            </w:r>
          </w:p>
        </w:tc>
        <w:tc>
          <w:tcPr>
            <w:tcW w:w="1586" w:type="pct"/>
            <w:shd w:val="clear" w:color="auto" w:fill="auto"/>
            <w:vAlign w:val="center"/>
          </w:tcPr>
          <w:p w14:paraId="24533300" w14:textId="77777777" w:rsidR="00FE51CB" w:rsidRPr="000A2200" w:rsidRDefault="00FE51CB" w:rsidP="00B21233">
            <w:pPr>
              <w:pStyle w:val="62"/>
              <w:rPr>
                <w:sz w:val="21"/>
                <w:szCs w:val="21"/>
              </w:rPr>
            </w:pPr>
            <w:r w:rsidRPr="000A2200">
              <w:rPr>
                <w:sz w:val="21"/>
                <w:szCs w:val="21"/>
              </w:rPr>
              <w:t>&lt;0.6mm  (%)</w:t>
            </w:r>
          </w:p>
        </w:tc>
        <w:tc>
          <w:tcPr>
            <w:tcW w:w="2363" w:type="pct"/>
            <w:shd w:val="clear" w:color="auto" w:fill="auto"/>
            <w:vAlign w:val="center"/>
          </w:tcPr>
          <w:p w14:paraId="26D83EC0" w14:textId="77777777" w:rsidR="00FE51CB" w:rsidRPr="000A2200" w:rsidRDefault="00FE51CB" w:rsidP="00B21233">
            <w:pPr>
              <w:pStyle w:val="62"/>
              <w:rPr>
                <w:sz w:val="21"/>
                <w:szCs w:val="21"/>
              </w:rPr>
            </w:pPr>
            <w:r w:rsidRPr="000A2200">
              <w:rPr>
                <w:sz w:val="21"/>
                <w:szCs w:val="21"/>
              </w:rPr>
              <w:t>100</w:t>
            </w:r>
          </w:p>
        </w:tc>
      </w:tr>
      <w:tr w:rsidR="00FE51CB" w:rsidRPr="000A2200" w14:paraId="762C959D" w14:textId="77777777" w:rsidTr="00B21233">
        <w:trPr>
          <w:trHeight w:hRule="exact" w:val="397"/>
          <w:jc w:val="center"/>
        </w:trPr>
        <w:tc>
          <w:tcPr>
            <w:tcW w:w="1050" w:type="pct"/>
            <w:vMerge/>
            <w:shd w:val="clear" w:color="auto" w:fill="auto"/>
            <w:vAlign w:val="center"/>
          </w:tcPr>
          <w:p w14:paraId="097A1C6F" w14:textId="77777777" w:rsidR="00FE51CB" w:rsidRPr="000A2200" w:rsidRDefault="00FE51CB" w:rsidP="00B21233">
            <w:pPr>
              <w:pStyle w:val="62"/>
              <w:rPr>
                <w:sz w:val="21"/>
                <w:szCs w:val="21"/>
              </w:rPr>
            </w:pPr>
          </w:p>
        </w:tc>
        <w:tc>
          <w:tcPr>
            <w:tcW w:w="1586" w:type="pct"/>
            <w:shd w:val="clear" w:color="auto" w:fill="auto"/>
            <w:vAlign w:val="center"/>
          </w:tcPr>
          <w:p w14:paraId="2CA18B8B" w14:textId="77777777" w:rsidR="00FE51CB" w:rsidRPr="000A2200" w:rsidRDefault="00FE51CB" w:rsidP="00B21233">
            <w:pPr>
              <w:pStyle w:val="62"/>
              <w:rPr>
                <w:sz w:val="21"/>
                <w:szCs w:val="21"/>
              </w:rPr>
            </w:pPr>
            <w:r w:rsidRPr="000A2200">
              <w:rPr>
                <w:sz w:val="21"/>
                <w:szCs w:val="21"/>
              </w:rPr>
              <w:t>&lt;0.15mm  (%)</w:t>
            </w:r>
          </w:p>
        </w:tc>
        <w:tc>
          <w:tcPr>
            <w:tcW w:w="2363" w:type="pct"/>
            <w:shd w:val="clear" w:color="auto" w:fill="auto"/>
            <w:vAlign w:val="center"/>
          </w:tcPr>
          <w:p w14:paraId="4C731655" w14:textId="77777777" w:rsidR="00FE51CB" w:rsidRPr="000A2200" w:rsidRDefault="00FE51CB" w:rsidP="00B21233">
            <w:pPr>
              <w:pStyle w:val="62"/>
              <w:rPr>
                <w:sz w:val="21"/>
                <w:szCs w:val="21"/>
              </w:rPr>
            </w:pPr>
            <w:r w:rsidRPr="000A2200">
              <w:rPr>
                <w:sz w:val="21"/>
                <w:szCs w:val="21"/>
              </w:rPr>
              <w:t>90</w:t>
            </w:r>
            <w:r w:rsidRPr="000A2200">
              <w:rPr>
                <w:sz w:val="21"/>
                <w:szCs w:val="21"/>
              </w:rPr>
              <w:t>～</w:t>
            </w:r>
            <w:r w:rsidRPr="000A2200">
              <w:rPr>
                <w:sz w:val="21"/>
                <w:szCs w:val="21"/>
              </w:rPr>
              <w:t>100</w:t>
            </w:r>
          </w:p>
        </w:tc>
      </w:tr>
      <w:tr w:rsidR="00FE51CB" w:rsidRPr="000A2200" w14:paraId="69A6AD20" w14:textId="77777777" w:rsidTr="00B21233">
        <w:trPr>
          <w:trHeight w:hRule="exact" w:val="397"/>
          <w:jc w:val="center"/>
        </w:trPr>
        <w:tc>
          <w:tcPr>
            <w:tcW w:w="1050" w:type="pct"/>
            <w:vMerge/>
            <w:shd w:val="clear" w:color="auto" w:fill="auto"/>
            <w:vAlign w:val="center"/>
          </w:tcPr>
          <w:p w14:paraId="2774A6F7" w14:textId="77777777" w:rsidR="00FE51CB" w:rsidRPr="000A2200" w:rsidRDefault="00FE51CB" w:rsidP="00B21233">
            <w:pPr>
              <w:pStyle w:val="62"/>
              <w:rPr>
                <w:sz w:val="21"/>
                <w:szCs w:val="21"/>
              </w:rPr>
            </w:pPr>
          </w:p>
        </w:tc>
        <w:tc>
          <w:tcPr>
            <w:tcW w:w="1586" w:type="pct"/>
            <w:shd w:val="clear" w:color="auto" w:fill="auto"/>
            <w:vAlign w:val="center"/>
          </w:tcPr>
          <w:p w14:paraId="4136202E" w14:textId="77777777" w:rsidR="00FE51CB" w:rsidRPr="000A2200" w:rsidRDefault="00FE51CB" w:rsidP="00B21233">
            <w:pPr>
              <w:pStyle w:val="62"/>
              <w:rPr>
                <w:sz w:val="21"/>
                <w:szCs w:val="21"/>
              </w:rPr>
            </w:pPr>
            <w:r w:rsidRPr="000A2200">
              <w:rPr>
                <w:sz w:val="21"/>
                <w:szCs w:val="21"/>
              </w:rPr>
              <w:t>&lt;0.075mm  (%)</w:t>
            </w:r>
          </w:p>
        </w:tc>
        <w:tc>
          <w:tcPr>
            <w:tcW w:w="2363" w:type="pct"/>
            <w:shd w:val="clear" w:color="auto" w:fill="auto"/>
            <w:vAlign w:val="center"/>
          </w:tcPr>
          <w:p w14:paraId="547D655E" w14:textId="77777777" w:rsidR="00FE51CB" w:rsidRPr="000A2200" w:rsidRDefault="00FE51CB" w:rsidP="00B21233">
            <w:pPr>
              <w:pStyle w:val="62"/>
              <w:rPr>
                <w:sz w:val="21"/>
                <w:szCs w:val="21"/>
              </w:rPr>
            </w:pPr>
            <w:r w:rsidRPr="000A2200">
              <w:rPr>
                <w:sz w:val="21"/>
                <w:szCs w:val="21"/>
              </w:rPr>
              <w:t>70</w:t>
            </w:r>
            <w:r w:rsidRPr="000A2200">
              <w:rPr>
                <w:sz w:val="21"/>
                <w:szCs w:val="21"/>
              </w:rPr>
              <w:t>～</w:t>
            </w:r>
            <w:r w:rsidRPr="000A2200">
              <w:rPr>
                <w:sz w:val="21"/>
                <w:szCs w:val="21"/>
              </w:rPr>
              <w:t>100</w:t>
            </w:r>
          </w:p>
        </w:tc>
      </w:tr>
    </w:tbl>
    <w:p w14:paraId="3A4C86A2" w14:textId="2316BA32" w:rsidR="00FE51CB" w:rsidRPr="000A2200" w:rsidRDefault="00670F72" w:rsidP="00FE51CB">
      <w:pPr>
        <w:pStyle w:val="afffc"/>
        <w:rPr>
          <w:rFonts w:ascii="Times New Roman" w:hAnsi="Times New Roman" w:cs="Times New Roman"/>
        </w:rPr>
      </w:pPr>
      <w:bookmarkStart w:id="219" w:name="_Toc193958917"/>
      <w:r w:rsidRPr="000A2200">
        <w:rPr>
          <w:rFonts w:ascii="Times New Roman" w:hAnsi="Times New Roman" w:cs="Times New Roman" w:hint="eastAsia"/>
        </w:rPr>
        <w:t>9</w:t>
      </w:r>
      <w:r w:rsidR="00FE51CB" w:rsidRPr="000A2200">
        <w:rPr>
          <w:rFonts w:ascii="Times New Roman" w:hAnsi="Times New Roman" w:cs="Times New Roman"/>
        </w:rPr>
        <w:t xml:space="preserve">.2 </w:t>
      </w:r>
      <w:r w:rsidR="00FE51CB" w:rsidRPr="000A2200">
        <w:rPr>
          <w:rFonts w:ascii="Times New Roman" w:hAnsi="Times New Roman" w:cs="Times New Roman"/>
        </w:rPr>
        <w:t>沥青面层的配合比设计要求</w:t>
      </w:r>
      <w:bookmarkEnd w:id="216"/>
      <w:bookmarkEnd w:id="217"/>
      <w:bookmarkEnd w:id="218"/>
      <w:bookmarkEnd w:id="219"/>
    </w:p>
    <w:p w14:paraId="24D5BECF" w14:textId="0B726D2E"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rPr>
        <w:t xml:space="preserve">.2.1 </w:t>
      </w:r>
      <w:r w:rsidR="00FE51CB" w:rsidRPr="000A2200">
        <w:rPr>
          <w:rFonts w:ascii="Times New Roman" w:hAnsi="Times New Roman" w:cs="Times New Roman" w:hint="eastAsia"/>
        </w:rPr>
        <w:t>配合比设计</w:t>
      </w:r>
      <w:r w:rsidR="00FE51CB" w:rsidRPr="000A2200">
        <w:rPr>
          <w:rFonts w:ascii="Times New Roman" w:hAnsi="Times New Roman" w:cs="Times New Roman"/>
        </w:rPr>
        <w:t>要求</w:t>
      </w:r>
    </w:p>
    <w:p w14:paraId="3705C964" w14:textId="77777777" w:rsidR="00FE51CB" w:rsidRPr="000A2200" w:rsidRDefault="00FE51CB" w:rsidP="00FE51CB">
      <w:pPr>
        <w:pStyle w:val="af3"/>
        <w:ind w:firstLine="480"/>
      </w:pPr>
      <w:r w:rsidRPr="000A2200">
        <w:t>(1)</w:t>
      </w:r>
      <w:r w:rsidRPr="000A2200">
        <w:t>沥青混合料目标配合比设计应根据实体工程实际采用的原材料筛分结果设计成光滑</w:t>
      </w:r>
      <w:r w:rsidRPr="000A2200">
        <w:t>S</w:t>
      </w:r>
      <w:r w:rsidRPr="000A2200">
        <w:t>形曲线，设计单位应提出沥青混合料的设计配合比要求。</w:t>
      </w:r>
    </w:p>
    <w:p w14:paraId="740BD206" w14:textId="77777777" w:rsidR="00FE51CB" w:rsidRPr="000A2200" w:rsidRDefault="00FE51CB" w:rsidP="00FE51CB">
      <w:pPr>
        <w:pStyle w:val="af3"/>
        <w:ind w:firstLine="480"/>
      </w:pPr>
      <w:r w:rsidRPr="000A2200">
        <w:t>(2)</w:t>
      </w:r>
      <w:r w:rsidRPr="000A2200">
        <w:t>沥青混合料生产单位必须根据目标配合比进行生产配合比设计和验证。</w:t>
      </w:r>
    </w:p>
    <w:p w14:paraId="04852213" w14:textId="77777777" w:rsidR="00FE51CB" w:rsidRPr="000A2200" w:rsidRDefault="00FE51CB" w:rsidP="00FE51CB">
      <w:pPr>
        <w:pStyle w:val="af3"/>
        <w:ind w:firstLine="480"/>
      </w:pPr>
      <w:r w:rsidRPr="000A2200">
        <w:t>(3)</w:t>
      </w:r>
      <w:r w:rsidRPr="000A2200">
        <w:t>沥青混合料应根据相关规范要求进行高温稳定性试验、冻融劈裂试验、浸水马歇尔试验、低温弯曲试验，试验指标必须满足相关要求。</w:t>
      </w:r>
    </w:p>
    <w:p w14:paraId="0278E9FB" w14:textId="225DE3C5"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rPr>
        <w:t>.2.</w:t>
      </w:r>
      <w:r w:rsidR="00FE51CB" w:rsidRPr="000A2200">
        <w:rPr>
          <w:rFonts w:ascii="Times New Roman" w:hAnsi="Times New Roman" w:cs="Times New Roman" w:hint="eastAsia"/>
        </w:rPr>
        <w:t>2</w:t>
      </w:r>
      <w:r w:rsidR="00FE51CB" w:rsidRPr="000A2200">
        <w:rPr>
          <w:rFonts w:ascii="Times New Roman" w:hAnsi="Times New Roman" w:cs="Times New Roman"/>
        </w:rPr>
        <w:t xml:space="preserve"> </w:t>
      </w:r>
      <w:r w:rsidR="00FE51CB" w:rsidRPr="000A2200">
        <w:rPr>
          <w:rFonts w:ascii="Times New Roman" w:hAnsi="Times New Roman" w:cs="Times New Roman"/>
        </w:rPr>
        <w:t>沥青混合料生产要求</w:t>
      </w:r>
    </w:p>
    <w:p w14:paraId="73B4E2B3" w14:textId="77777777" w:rsidR="00FE51CB" w:rsidRPr="000A2200" w:rsidRDefault="00FE51CB" w:rsidP="00FE51CB">
      <w:pPr>
        <w:pStyle w:val="af3"/>
        <w:ind w:firstLine="480"/>
      </w:pPr>
      <w:r w:rsidRPr="000A2200">
        <w:t>(1)</w:t>
      </w:r>
      <w:r w:rsidRPr="000A2200">
        <w:t>沥青混合料的矿料级配应符合目标配合比及生产配合比的要求，混合料沥青用量应控制在生产油石比－</w:t>
      </w:r>
      <w:r w:rsidRPr="000A2200">
        <w:t>0.1</w:t>
      </w:r>
      <w:r w:rsidRPr="000A2200">
        <w:t>～</w:t>
      </w:r>
      <w:r w:rsidRPr="000A2200">
        <w:t>+0.2%</w:t>
      </w:r>
      <w:r w:rsidRPr="000A2200">
        <w:t>的范围内。</w:t>
      </w:r>
    </w:p>
    <w:p w14:paraId="7D69E6C9" w14:textId="77777777" w:rsidR="00FE51CB" w:rsidRPr="000A2200" w:rsidRDefault="00FE51CB" w:rsidP="00FE51CB">
      <w:pPr>
        <w:pStyle w:val="af3"/>
        <w:ind w:firstLine="480"/>
      </w:pPr>
      <w:r w:rsidRPr="000A2200">
        <w:t>(2)</w:t>
      </w:r>
      <w:r w:rsidRPr="000A2200">
        <w:t>沥青拌和楼的各种矿料应分散堆放，不得混杂；集料（尤其是细集料）、矿粉不得受潮，应设置防雨顶棚储存。</w:t>
      </w:r>
    </w:p>
    <w:p w14:paraId="62C7A43B" w14:textId="77777777" w:rsidR="00FE51CB" w:rsidRPr="000A2200" w:rsidRDefault="00FE51CB" w:rsidP="00FE51CB">
      <w:pPr>
        <w:pStyle w:val="af3"/>
        <w:ind w:firstLine="480"/>
      </w:pPr>
      <w:r w:rsidRPr="000A2200">
        <w:t>(3)</w:t>
      </w:r>
      <w:r w:rsidRPr="000A2200">
        <w:t>沥青混合料应采用间隙式拌和机拌和，拌和机应有防止矿粉飞扬散失的密封性能及除尘设备，并有检测拌和温度的装置和自动打印装置。</w:t>
      </w:r>
    </w:p>
    <w:p w14:paraId="1FF444FA" w14:textId="77777777" w:rsidR="00FE51CB" w:rsidRPr="000A2200" w:rsidRDefault="00FE51CB" w:rsidP="00FE51CB">
      <w:pPr>
        <w:pStyle w:val="af3"/>
        <w:ind w:firstLine="480"/>
      </w:pPr>
      <w:r w:rsidRPr="000A2200">
        <w:t>(4)</w:t>
      </w:r>
      <w:r w:rsidRPr="000A2200">
        <w:t>沥青混合料拌和时间以混合料拌和均匀、所有矿料颗粒全部裹覆沥青胶结料为判断标准。</w:t>
      </w:r>
    </w:p>
    <w:p w14:paraId="7906E09E" w14:textId="77777777" w:rsidR="00FE51CB" w:rsidRPr="000A2200" w:rsidRDefault="00FE51CB" w:rsidP="00FE51CB">
      <w:pPr>
        <w:pStyle w:val="af3"/>
        <w:ind w:firstLine="480"/>
      </w:pPr>
      <w:r w:rsidRPr="000A2200">
        <w:t>(5)</w:t>
      </w:r>
      <w:r w:rsidRPr="000A2200">
        <w:t>沥青混合料从出厂到摊铺时间不得超过</w:t>
      </w:r>
      <w:r w:rsidRPr="000A2200">
        <w:t>2</w:t>
      </w:r>
      <w:r w:rsidRPr="000A2200">
        <w:t>小时。</w:t>
      </w:r>
    </w:p>
    <w:p w14:paraId="17E3F746" w14:textId="77777777" w:rsidR="00FE51CB" w:rsidRPr="000A2200" w:rsidRDefault="00FE51CB" w:rsidP="00FE51CB">
      <w:pPr>
        <w:pStyle w:val="af3"/>
        <w:ind w:firstLine="480"/>
      </w:pPr>
      <w:r w:rsidRPr="000A2200">
        <w:t>(6)</w:t>
      </w:r>
      <w:r w:rsidRPr="000A2200">
        <w:t>建议的沥青混凝土现场质量控制指标。</w:t>
      </w:r>
    </w:p>
    <w:p w14:paraId="1F92053C" w14:textId="68FB12B7"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rPr>
        <w:t>.2.</w:t>
      </w:r>
      <w:r w:rsidR="00FE51CB" w:rsidRPr="000A2200">
        <w:rPr>
          <w:rFonts w:ascii="Times New Roman" w:hAnsi="Times New Roman" w:cs="Times New Roman" w:hint="eastAsia"/>
        </w:rPr>
        <w:t>3</w:t>
      </w:r>
      <w:r w:rsidR="00FE51CB" w:rsidRPr="000A2200">
        <w:rPr>
          <w:rFonts w:ascii="Times New Roman" w:hAnsi="Times New Roman" w:cs="Times New Roman"/>
        </w:rPr>
        <w:t xml:space="preserve"> </w:t>
      </w:r>
      <w:r w:rsidR="00FE51CB" w:rsidRPr="000A2200">
        <w:rPr>
          <w:rFonts w:ascii="Times New Roman" w:hAnsi="Times New Roman" w:cs="Times New Roman" w:hint="eastAsia"/>
        </w:rPr>
        <w:t>沥青混合料质量</w:t>
      </w:r>
      <w:r w:rsidR="00FE51CB" w:rsidRPr="000A2200">
        <w:rPr>
          <w:rFonts w:ascii="Times New Roman" w:hAnsi="Times New Roman" w:cs="Times New Roman"/>
        </w:rPr>
        <w:t>要求</w:t>
      </w:r>
    </w:p>
    <w:p w14:paraId="3FDF893E" w14:textId="77777777" w:rsidR="00FE51CB" w:rsidRDefault="00FE51CB" w:rsidP="00FE51CB">
      <w:pPr>
        <w:spacing w:line="360" w:lineRule="auto"/>
        <w:ind w:firstLine="482"/>
        <w:rPr>
          <w:rFonts w:ascii="宋体" w:hAnsi="宋体" w:cs="System" w:hint="eastAsia"/>
          <w:kern w:val="0"/>
        </w:rPr>
      </w:pPr>
      <w:r w:rsidRPr="000A2200">
        <w:rPr>
          <w:rFonts w:ascii="宋体" w:hAnsi="宋体" w:cs="System" w:hint="eastAsia"/>
          <w:kern w:val="0"/>
        </w:rPr>
        <w:t>1）本工程采用马歇尔试验配合比设计方法，沥青混合料技术要求应符合现行行业标准《公路沥青路面施工技术规范》</w:t>
      </w:r>
      <w:r w:rsidRPr="000A2200">
        <w:rPr>
          <w:rFonts w:ascii="宋体" w:hAnsi="宋体" w:cs="System"/>
          <w:kern w:val="0"/>
        </w:rPr>
        <w:t>JTG F40的规定</w:t>
      </w:r>
      <w:r w:rsidRPr="000A2200">
        <w:rPr>
          <w:rFonts w:ascii="宋体" w:hAnsi="宋体" w:cs="System" w:hint="eastAsia"/>
          <w:kern w:val="0"/>
        </w:rPr>
        <w:t>。</w:t>
      </w:r>
    </w:p>
    <w:p w14:paraId="16B62455" w14:textId="77777777" w:rsidR="00652C78" w:rsidRDefault="00652C78" w:rsidP="00FE51CB">
      <w:pPr>
        <w:spacing w:line="360" w:lineRule="auto"/>
        <w:ind w:firstLine="482"/>
        <w:rPr>
          <w:rFonts w:ascii="宋体" w:hAnsi="宋体" w:cs="System" w:hint="eastAsia"/>
          <w:kern w:val="0"/>
        </w:rPr>
      </w:pPr>
    </w:p>
    <w:p w14:paraId="6568B364" w14:textId="77777777" w:rsidR="00652C78" w:rsidRPr="000A2200" w:rsidRDefault="00652C78" w:rsidP="00FE51CB">
      <w:pPr>
        <w:spacing w:line="360" w:lineRule="auto"/>
        <w:ind w:firstLine="482"/>
        <w:rPr>
          <w:rFonts w:ascii="宋体" w:hAnsi="宋体" w:cs="System" w:hint="eastAsia"/>
          <w:kern w:val="0"/>
        </w:rPr>
      </w:pPr>
    </w:p>
    <w:p w14:paraId="7DA0DD12" w14:textId="77777777" w:rsidR="00FE51CB" w:rsidRPr="000A2200" w:rsidRDefault="00FE51CB" w:rsidP="00FE51CB">
      <w:pPr>
        <w:autoSpaceDE w:val="0"/>
        <w:autoSpaceDN w:val="0"/>
        <w:adjustRightInd w:val="0"/>
        <w:ind w:leftChars="300" w:left="720" w:firstLineChars="900" w:firstLine="1897"/>
        <w:rPr>
          <w:rFonts w:ascii="宋体" w:hAnsi="宋体" w:cs="System" w:hint="eastAsia"/>
          <w:b/>
          <w:bCs/>
          <w:kern w:val="0"/>
          <w:sz w:val="21"/>
          <w:szCs w:val="21"/>
        </w:rPr>
      </w:pPr>
      <w:r w:rsidRPr="000A2200">
        <w:rPr>
          <w:rFonts w:ascii="宋体" w:hAnsi="宋体" w:cs="System" w:hint="eastAsia"/>
          <w:b/>
          <w:bCs/>
          <w:kern w:val="0"/>
          <w:sz w:val="21"/>
          <w:szCs w:val="21"/>
        </w:rPr>
        <w:t>沥青混合料马歇尔试验配合比设计技术要求</w:t>
      </w:r>
    </w:p>
    <w:tbl>
      <w:tblPr>
        <w:tblStyle w:val="aa"/>
        <w:tblW w:w="0" w:type="auto"/>
        <w:jc w:val="center"/>
        <w:tblBorders>
          <w:insideH w:val="single" w:sz="6" w:space="0" w:color="auto"/>
          <w:insideV w:val="single" w:sz="6" w:space="0" w:color="auto"/>
        </w:tblBorders>
        <w:tblLook w:val="04A0" w:firstRow="1" w:lastRow="0" w:firstColumn="1" w:lastColumn="0" w:noHBand="0" w:noVBand="1"/>
      </w:tblPr>
      <w:tblGrid>
        <w:gridCol w:w="4405"/>
        <w:gridCol w:w="2085"/>
        <w:gridCol w:w="2327"/>
      </w:tblGrid>
      <w:tr w:rsidR="00FE51CB" w:rsidRPr="000A2200" w14:paraId="1E3A19E4" w14:textId="77777777" w:rsidTr="00FF71A6">
        <w:trPr>
          <w:trHeight w:val="428"/>
          <w:jc w:val="center"/>
        </w:trPr>
        <w:tc>
          <w:tcPr>
            <w:tcW w:w="4405" w:type="dxa"/>
            <w:vAlign w:val="center"/>
          </w:tcPr>
          <w:p w14:paraId="1F4DFBAB"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试验项目</w:t>
            </w:r>
          </w:p>
        </w:tc>
        <w:tc>
          <w:tcPr>
            <w:tcW w:w="2085" w:type="dxa"/>
            <w:vAlign w:val="center"/>
          </w:tcPr>
          <w:p w14:paraId="0DBC99FA" w14:textId="77777777" w:rsidR="00FE51CB" w:rsidRPr="000A2200" w:rsidRDefault="00FE51CB" w:rsidP="00B21233">
            <w:pPr>
              <w:autoSpaceDE w:val="0"/>
              <w:autoSpaceDN w:val="0"/>
              <w:adjustRightInd w:val="0"/>
              <w:ind w:firstLineChars="300" w:firstLine="630"/>
              <w:jc w:val="left"/>
              <w:rPr>
                <w:rFonts w:ascii="宋体" w:hAnsi="宋体" w:cs="System" w:hint="eastAsia"/>
                <w:kern w:val="0"/>
                <w:sz w:val="21"/>
                <w:szCs w:val="21"/>
              </w:rPr>
            </w:pPr>
            <w:r w:rsidRPr="000A2200">
              <w:rPr>
                <w:rFonts w:ascii="宋体" w:hAnsi="宋体" w:cs="System"/>
                <w:kern w:val="0"/>
                <w:sz w:val="21"/>
                <w:szCs w:val="21"/>
              </w:rPr>
              <w:t>AC-13C</w:t>
            </w:r>
          </w:p>
        </w:tc>
        <w:tc>
          <w:tcPr>
            <w:tcW w:w="2327" w:type="dxa"/>
            <w:vAlign w:val="center"/>
          </w:tcPr>
          <w:p w14:paraId="176BD0E8" w14:textId="0FD39AD6" w:rsidR="00FE51CB" w:rsidRPr="000A2200" w:rsidRDefault="00FE51CB" w:rsidP="00B21233">
            <w:pPr>
              <w:autoSpaceDE w:val="0"/>
              <w:autoSpaceDN w:val="0"/>
              <w:adjustRightInd w:val="0"/>
              <w:ind w:firstLine="480"/>
              <w:jc w:val="left"/>
              <w:rPr>
                <w:rFonts w:ascii="宋体" w:hAnsi="宋体" w:cs="System" w:hint="eastAsia"/>
                <w:kern w:val="0"/>
                <w:sz w:val="21"/>
                <w:szCs w:val="21"/>
              </w:rPr>
            </w:pPr>
            <w:r w:rsidRPr="000A2200">
              <w:rPr>
                <w:rFonts w:ascii="宋体" w:hAnsi="宋体" w:cs="System" w:hint="eastAsia"/>
                <w:kern w:val="0"/>
                <w:sz w:val="21"/>
                <w:szCs w:val="21"/>
              </w:rPr>
              <w:t>A</w:t>
            </w:r>
            <w:r w:rsidRPr="000A2200">
              <w:rPr>
                <w:rFonts w:ascii="宋体" w:hAnsi="宋体" w:cs="System"/>
                <w:kern w:val="0"/>
                <w:sz w:val="21"/>
                <w:szCs w:val="21"/>
              </w:rPr>
              <w:t>C-2</w:t>
            </w:r>
            <w:r w:rsidR="00652C78">
              <w:rPr>
                <w:rFonts w:ascii="宋体" w:hAnsi="宋体" w:cs="System" w:hint="eastAsia"/>
                <w:kern w:val="0"/>
                <w:sz w:val="21"/>
                <w:szCs w:val="21"/>
              </w:rPr>
              <w:t>0</w:t>
            </w:r>
            <w:r w:rsidRPr="000A2200">
              <w:rPr>
                <w:rFonts w:ascii="宋体" w:hAnsi="宋体" w:cs="System"/>
                <w:kern w:val="0"/>
                <w:sz w:val="21"/>
                <w:szCs w:val="21"/>
              </w:rPr>
              <w:t>C</w:t>
            </w:r>
          </w:p>
        </w:tc>
      </w:tr>
      <w:tr w:rsidR="00FE51CB" w:rsidRPr="000A2200" w14:paraId="5E68C375" w14:textId="77777777" w:rsidTr="00B21233">
        <w:trPr>
          <w:trHeight w:val="413"/>
          <w:jc w:val="center"/>
        </w:trPr>
        <w:tc>
          <w:tcPr>
            <w:tcW w:w="4405" w:type="dxa"/>
            <w:vAlign w:val="center"/>
          </w:tcPr>
          <w:p w14:paraId="36000FDA"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马歇尔试件尺寸</w:t>
            </w:r>
          </w:p>
        </w:tc>
        <w:tc>
          <w:tcPr>
            <w:tcW w:w="4412" w:type="dxa"/>
            <w:gridSpan w:val="2"/>
            <w:vAlign w:val="center"/>
          </w:tcPr>
          <w:p w14:paraId="3B6CF7BC"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φ1</w:t>
            </w:r>
            <w:r w:rsidRPr="000A2200">
              <w:rPr>
                <w:rFonts w:ascii="宋体" w:hAnsi="宋体" w:cs="System"/>
                <w:kern w:val="0"/>
                <w:sz w:val="21"/>
                <w:szCs w:val="21"/>
              </w:rPr>
              <w:t>01.6mm</w:t>
            </w:r>
            <w:r w:rsidRPr="000A2200">
              <w:rPr>
                <w:rFonts w:ascii="宋体" w:hAnsi="宋体" w:cs="System" w:hint="eastAsia"/>
                <w:kern w:val="0"/>
                <w:sz w:val="21"/>
                <w:szCs w:val="21"/>
              </w:rPr>
              <w:t>×6</w:t>
            </w:r>
            <w:r w:rsidRPr="000A2200">
              <w:rPr>
                <w:rFonts w:ascii="宋体" w:hAnsi="宋体" w:cs="System"/>
                <w:kern w:val="0"/>
                <w:sz w:val="21"/>
                <w:szCs w:val="21"/>
              </w:rPr>
              <w:t>3.5mm</w:t>
            </w:r>
          </w:p>
        </w:tc>
      </w:tr>
      <w:tr w:rsidR="00FE51CB" w:rsidRPr="000A2200" w14:paraId="3F330F92" w14:textId="77777777" w:rsidTr="00B21233">
        <w:trPr>
          <w:trHeight w:val="428"/>
          <w:jc w:val="center"/>
        </w:trPr>
        <w:tc>
          <w:tcPr>
            <w:tcW w:w="4405" w:type="dxa"/>
            <w:vAlign w:val="center"/>
          </w:tcPr>
          <w:p w14:paraId="741F4960"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马歇尔试验击实次数</w:t>
            </w:r>
          </w:p>
        </w:tc>
        <w:tc>
          <w:tcPr>
            <w:tcW w:w="4412" w:type="dxa"/>
            <w:gridSpan w:val="2"/>
            <w:vAlign w:val="center"/>
          </w:tcPr>
          <w:p w14:paraId="6F4EDAF6"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两面击实5</w:t>
            </w:r>
            <w:r w:rsidRPr="000A2200">
              <w:rPr>
                <w:rFonts w:ascii="宋体" w:hAnsi="宋体" w:cs="System"/>
                <w:kern w:val="0"/>
                <w:sz w:val="21"/>
                <w:szCs w:val="21"/>
              </w:rPr>
              <w:t>0</w:t>
            </w:r>
            <w:r w:rsidRPr="000A2200">
              <w:rPr>
                <w:rFonts w:ascii="宋体" w:hAnsi="宋体" w:cs="System" w:hint="eastAsia"/>
                <w:kern w:val="0"/>
                <w:sz w:val="21"/>
                <w:szCs w:val="21"/>
              </w:rPr>
              <w:t>次</w:t>
            </w:r>
          </w:p>
        </w:tc>
      </w:tr>
      <w:tr w:rsidR="00FE51CB" w:rsidRPr="000A2200" w14:paraId="32D41319" w14:textId="77777777" w:rsidTr="00FF71A6">
        <w:trPr>
          <w:trHeight w:val="413"/>
          <w:jc w:val="center"/>
        </w:trPr>
        <w:tc>
          <w:tcPr>
            <w:tcW w:w="4405" w:type="dxa"/>
            <w:vAlign w:val="center"/>
          </w:tcPr>
          <w:p w14:paraId="24E925CA"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空隙率V</w:t>
            </w:r>
            <w:r w:rsidRPr="000A2200">
              <w:rPr>
                <w:rFonts w:ascii="宋体" w:hAnsi="宋体" w:cs="System"/>
                <w:kern w:val="0"/>
                <w:sz w:val="21"/>
                <w:szCs w:val="21"/>
              </w:rPr>
              <w:t>V</w:t>
            </w:r>
          </w:p>
        </w:tc>
        <w:tc>
          <w:tcPr>
            <w:tcW w:w="2085" w:type="dxa"/>
            <w:vAlign w:val="center"/>
          </w:tcPr>
          <w:p w14:paraId="1F5B7061"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3</w:t>
            </w:r>
            <w:r w:rsidRPr="000A2200">
              <w:rPr>
                <w:rFonts w:ascii="宋体" w:hAnsi="宋体" w:cs="System"/>
                <w:kern w:val="0"/>
                <w:sz w:val="21"/>
                <w:szCs w:val="21"/>
              </w:rPr>
              <w:t>%-6%</w:t>
            </w:r>
          </w:p>
        </w:tc>
        <w:tc>
          <w:tcPr>
            <w:tcW w:w="2327" w:type="dxa"/>
            <w:vAlign w:val="center"/>
          </w:tcPr>
          <w:p w14:paraId="11F30358"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3</w:t>
            </w:r>
            <w:r w:rsidRPr="000A2200">
              <w:rPr>
                <w:rFonts w:ascii="宋体" w:hAnsi="宋体" w:cs="System"/>
                <w:kern w:val="0"/>
                <w:sz w:val="21"/>
                <w:szCs w:val="21"/>
              </w:rPr>
              <w:t>%-6%</w:t>
            </w:r>
          </w:p>
        </w:tc>
      </w:tr>
      <w:tr w:rsidR="00FE51CB" w:rsidRPr="000A2200" w14:paraId="6FB0C99B" w14:textId="77777777" w:rsidTr="00FF71A6">
        <w:trPr>
          <w:trHeight w:val="413"/>
          <w:jc w:val="center"/>
        </w:trPr>
        <w:tc>
          <w:tcPr>
            <w:tcW w:w="4405" w:type="dxa"/>
            <w:vAlign w:val="center"/>
          </w:tcPr>
          <w:p w14:paraId="4E6E84C3"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沥青饱和度V</w:t>
            </w:r>
            <w:r w:rsidRPr="000A2200">
              <w:rPr>
                <w:rFonts w:ascii="宋体" w:hAnsi="宋体" w:cs="System"/>
                <w:kern w:val="0"/>
                <w:sz w:val="21"/>
                <w:szCs w:val="21"/>
              </w:rPr>
              <w:t>FA</w:t>
            </w:r>
            <w:r w:rsidRPr="000A2200">
              <w:rPr>
                <w:rFonts w:ascii="宋体" w:hAnsi="宋体" w:cs="System" w:hint="eastAsia"/>
                <w:kern w:val="0"/>
                <w:sz w:val="21"/>
                <w:szCs w:val="21"/>
              </w:rPr>
              <w:t xml:space="preserve"> </w:t>
            </w:r>
          </w:p>
        </w:tc>
        <w:tc>
          <w:tcPr>
            <w:tcW w:w="2085" w:type="dxa"/>
            <w:vAlign w:val="center"/>
          </w:tcPr>
          <w:p w14:paraId="00E81033"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kern w:val="0"/>
                <w:sz w:val="21"/>
                <w:szCs w:val="21"/>
              </w:rPr>
              <w:t>65%-75%</w:t>
            </w:r>
          </w:p>
        </w:tc>
        <w:tc>
          <w:tcPr>
            <w:tcW w:w="2327" w:type="dxa"/>
            <w:vAlign w:val="center"/>
          </w:tcPr>
          <w:p w14:paraId="61C22275"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kern w:val="0"/>
                <w:sz w:val="21"/>
                <w:szCs w:val="21"/>
              </w:rPr>
              <w:t>55%-70%</w:t>
            </w:r>
          </w:p>
        </w:tc>
      </w:tr>
      <w:tr w:rsidR="00FE51CB" w:rsidRPr="000A2200" w14:paraId="703931BF" w14:textId="77777777" w:rsidTr="00FF71A6">
        <w:trPr>
          <w:trHeight w:val="413"/>
          <w:jc w:val="center"/>
        </w:trPr>
        <w:tc>
          <w:tcPr>
            <w:tcW w:w="4405" w:type="dxa"/>
            <w:vAlign w:val="center"/>
          </w:tcPr>
          <w:p w14:paraId="6C332236"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稳定度，不小于</w:t>
            </w:r>
          </w:p>
        </w:tc>
        <w:tc>
          <w:tcPr>
            <w:tcW w:w="2085" w:type="dxa"/>
            <w:vAlign w:val="center"/>
          </w:tcPr>
          <w:p w14:paraId="00B468D5" w14:textId="4AFBCDAB" w:rsidR="00FE51CB" w:rsidRPr="000A2200" w:rsidRDefault="00FF71A6" w:rsidP="00B21233">
            <w:pPr>
              <w:autoSpaceDE w:val="0"/>
              <w:autoSpaceDN w:val="0"/>
              <w:adjustRightInd w:val="0"/>
              <w:ind w:firstLine="480"/>
              <w:jc w:val="center"/>
              <w:rPr>
                <w:rFonts w:ascii="宋体" w:hAnsi="宋体" w:cs="System" w:hint="eastAsia"/>
                <w:kern w:val="0"/>
                <w:sz w:val="21"/>
                <w:szCs w:val="21"/>
              </w:rPr>
            </w:pPr>
            <w:r>
              <w:rPr>
                <w:rFonts w:ascii="宋体" w:hAnsi="宋体" w:cs="System" w:hint="eastAsia"/>
                <w:kern w:val="0"/>
                <w:sz w:val="21"/>
                <w:szCs w:val="21"/>
              </w:rPr>
              <w:t>6</w:t>
            </w:r>
            <w:r w:rsidR="00FE51CB" w:rsidRPr="000A2200">
              <w:rPr>
                <w:rFonts w:ascii="宋体" w:hAnsi="宋体" w:cs="System"/>
                <w:kern w:val="0"/>
                <w:sz w:val="21"/>
                <w:szCs w:val="21"/>
              </w:rPr>
              <w:t>.0KN</w:t>
            </w:r>
          </w:p>
        </w:tc>
        <w:tc>
          <w:tcPr>
            <w:tcW w:w="2327" w:type="dxa"/>
            <w:vAlign w:val="center"/>
          </w:tcPr>
          <w:p w14:paraId="2426668F" w14:textId="65824C4E" w:rsidR="00FE51CB" w:rsidRPr="000A2200" w:rsidRDefault="00FF71A6" w:rsidP="00B21233">
            <w:pPr>
              <w:autoSpaceDE w:val="0"/>
              <w:autoSpaceDN w:val="0"/>
              <w:adjustRightInd w:val="0"/>
              <w:ind w:firstLine="480"/>
              <w:jc w:val="center"/>
              <w:rPr>
                <w:rFonts w:ascii="宋体" w:hAnsi="宋体" w:cs="System" w:hint="eastAsia"/>
                <w:kern w:val="0"/>
                <w:sz w:val="21"/>
                <w:szCs w:val="21"/>
              </w:rPr>
            </w:pPr>
            <w:r>
              <w:rPr>
                <w:rFonts w:ascii="宋体" w:hAnsi="宋体" w:cs="System" w:hint="eastAsia"/>
                <w:kern w:val="0"/>
                <w:sz w:val="21"/>
                <w:szCs w:val="21"/>
              </w:rPr>
              <w:t>6</w:t>
            </w:r>
            <w:r w:rsidR="00FE51CB" w:rsidRPr="000A2200">
              <w:rPr>
                <w:rFonts w:ascii="宋体" w:hAnsi="宋体" w:cs="System"/>
                <w:kern w:val="0"/>
                <w:sz w:val="21"/>
                <w:szCs w:val="21"/>
              </w:rPr>
              <w:t>.0KN</w:t>
            </w:r>
          </w:p>
        </w:tc>
      </w:tr>
      <w:tr w:rsidR="00FE51CB" w:rsidRPr="000A2200" w14:paraId="4A5EAC16" w14:textId="77777777" w:rsidTr="00FF71A6">
        <w:trPr>
          <w:trHeight w:val="413"/>
          <w:jc w:val="center"/>
        </w:trPr>
        <w:tc>
          <w:tcPr>
            <w:tcW w:w="4405" w:type="dxa"/>
            <w:vAlign w:val="center"/>
          </w:tcPr>
          <w:p w14:paraId="5D3661C3"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流值</w:t>
            </w:r>
          </w:p>
        </w:tc>
        <w:tc>
          <w:tcPr>
            <w:tcW w:w="2085" w:type="dxa"/>
            <w:vAlign w:val="center"/>
          </w:tcPr>
          <w:p w14:paraId="0A515155"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2</w:t>
            </w:r>
            <w:r w:rsidRPr="000A2200">
              <w:rPr>
                <w:rFonts w:ascii="宋体" w:hAnsi="宋体" w:cs="System"/>
                <w:kern w:val="0"/>
                <w:sz w:val="21"/>
                <w:szCs w:val="21"/>
              </w:rPr>
              <w:t>-4.5</w:t>
            </w:r>
          </w:p>
        </w:tc>
        <w:tc>
          <w:tcPr>
            <w:tcW w:w="2327" w:type="dxa"/>
            <w:vAlign w:val="center"/>
          </w:tcPr>
          <w:p w14:paraId="6CA9D509" w14:textId="77777777" w:rsidR="00FE51CB" w:rsidRPr="000A2200" w:rsidRDefault="00FE51CB" w:rsidP="00B21233">
            <w:pPr>
              <w:autoSpaceDE w:val="0"/>
              <w:autoSpaceDN w:val="0"/>
              <w:adjustRightInd w:val="0"/>
              <w:ind w:firstLine="480"/>
              <w:jc w:val="center"/>
              <w:rPr>
                <w:rFonts w:ascii="宋体" w:hAnsi="宋体" w:cs="System" w:hint="eastAsia"/>
                <w:kern w:val="0"/>
                <w:sz w:val="21"/>
                <w:szCs w:val="21"/>
              </w:rPr>
            </w:pPr>
            <w:r w:rsidRPr="000A2200">
              <w:rPr>
                <w:rFonts w:ascii="宋体" w:hAnsi="宋体" w:cs="System" w:hint="eastAsia"/>
                <w:kern w:val="0"/>
                <w:sz w:val="21"/>
                <w:szCs w:val="21"/>
              </w:rPr>
              <w:t>2</w:t>
            </w:r>
            <w:r w:rsidRPr="000A2200">
              <w:rPr>
                <w:rFonts w:ascii="宋体" w:hAnsi="宋体" w:cs="System"/>
                <w:kern w:val="0"/>
                <w:sz w:val="21"/>
                <w:szCs w:val="21"/>
              </w:rPr>
              <w:t>-4.5</w:t>
            </w:r>
          </w:p>
        </w:tc>
      </w:tr>
    </w:tbl>
    <w:p w14:paraId="2CFC9E89" w14:textId="77777777" w:rsidR="00FE51CB" w:rsidRPr="000A2200" w:rsidRDefault="00FE51CB" w:rsidP="00FE51CB">
      <w:pPr>
        <w:spacing w:line="360" w:lineRule="auto"/>
        <w:ind w:firstLine="482"/>
        <w:rPr>
          <w:rFonts w:ascii="宋体" w:hAnsi="宋体" w:cs="System" w:hint="eastAsia"/>
          <w:kern w:val="0"/>
        </w:rPr>
      </w:pPr>
      <w:r w:rsidRPr="000A2200">
        <w:rPr>
          <w:rFonts w:ascii="宋体" w:hAnsi="宋体" w:cs="System" w:hint="eastAsia"/>
          <w:kern w:val="0"/>
        </w:rPr>
        <w:t>2</w:t>
      </w:r>
      <w:r w:rsidRPr="000A2200">
        <w:rPr>
          <w:rFonts w:ascii="宋体" w:hAnsi="宋体" w:cs="System"/>
          <w:kern w:val="0"/>
        </w:rPr>
        <w:t>）沥青面层的压实度应严格控制，面层的压实度建议按下表要求进行控制。</w:t>
      </w:r>
    </w:p>
    <w:p w14:paraId="725ABFBD" w14:textId="77777777" w:rsidR="00FE51CB" w:rsidRPr="000A2200" w:rsidRDefault="00FE51CB" w:rsidP="00FE51CB">
      <w:pPr>
        <w:ind w:firstLine="482"/>
        <w:jc w:val="center"/>
        <w:rPr>
          <w:b/>
          <w:sz w:val="21"/>
          <w:szCs w:val="21"/>
        </w:rPr>
      </w:pPr>
      <w:r w:rsidRPr="000A2200">
        <w:rPr>
          <w:b/>
          <w:sz w:val="21"/>
          <w:szCs w:val="21"/>
        </w:rPr>
        <w:t>沥青混合料现场压实度建议控制指标</w:t>
      </w:r>
    </w:p>
    <w:tbl>
      <w:tblPr>
        <w:tblW w:w="4957" w:type="pct"/>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ook w:val="04A0" w:firstRow="1" w:lastRow="0" w:firstColumn="1" w:lastColumn="0" w:noHBand="0" w:noVBand="1"/>
      </w:tblPr>
      <w:tblGrid>
        <w:gridCol w:w="3816"/>
        <w:gridCol w:w="5743"/>
      </w:tblGrid>
      <w:tr w:rsidR="00FE51CB" w:rsidRPr="000A2200" w14:paraId="792EFC39" w14:textId="77777777" w:rsidTr="00B21233">
        <w:trPr>
          <w:cantSplit/>
          <w:trHeight w:hRule="exact" w:val="601"/>
          <w:jc w:val="center"/>
        </w:trPr>
        <w:tc>
          <w:tcPr>
            <w:tcW w:w="1996" w:type="pct"/>
            <w:shd w:val="clear" w:color="auto" w:fill="auto"/>
            <w:vAlign w:val="center"/>
          </w:tcPr>
          <w:p w14:paraId="1E7AAAED" w14:textId="77777777" w:rsidR="00FE51CB" w:rsidRPr="000A2200" w:rsidRDefault="00FE51CB" w:rsidP="00B21233">
            <w:pPr>
              <w:pStyle w:val="62"/>
              <w:rPr>
                <w:sz w:val="21"/>
                <w:szCs w:val="21"/>
              </w:rPr>
            </w:pPr>
            <w:r w:rsidRPr="000A2200">
              <w:rPr>
                <w:sz w:val="21"/>
                <w:szCs w:val="21"/>
              </w:rPr>
              <w:t>控</w:t>
            </w:r>
            <w:r w:rsidRPr="000A2200">
              <w:rPr>
                <w:sz w:val="21"/>
                <w:szCs w:val="21"/>
              </w:rPr>
              <w:t xml:space="preserve"> </w:t>
            </w:r>
            <w:r w:rsidRPr="000A2200">
              <w:rPr>
                <w:sz w:val="21"/>
                <w:szCs w:val="21"/>
              </w:rPr>
              <w:t>制</w:t>
            </w:r>
            <w:r w:rsidRPr="000A2200">
              <w:rPr>
                <w:sz w:val="21"/>
                <w:szCs w:val="21"/>
              </w:rPr>
              <w:t xml:space="preserve"> </w:t>
            </w:r>
            <w:r w:rsidRPr="000A2200">
              <w:rPr>
                <w:sz w:val="21"/>
                <w:szCs w:val="21"/>
              </w:rPr>
              <w:t>项</w:t>
            </w:r>
            <w:r w:rsidRPr="000A2200">
              <w:rPr>
                <w:sz w:val="21"/>
                <w:szCs w:val="21"/>
              </w:rPr>
              <w:t xml:space="preserve"> </w:t>
            </w:r>
            <w:r w:rsidRPr="000A2200">
              <w:rPr>
                <w:sz w:val="21"/>
                <w:szCs w:val="21"/>
              </w:rPr>
              <w:t>目</w:t>
            </w:r>
          </w:p>
        </w:tc>
        <w:tc>
          <w:tcPr>
            <w:tcW w:w="3004" w:type="pct"/>
            <w:shd w:val="clear" w:color="auto" w:fill="auto"/>
            <w:vAlign w:val="center"/>
          </w:tcPr>
          <w:p w14:paraId="62FC03E9" w14:textId="77777777" w:rsidR="00FE51CB" w:rsidRPr="000A2200" w:rsidRDefault="00FE51CB" w:rsidP="00B21233">
            <w:pPr>
              <w:pStyle w:val="62"/>
              <w:rPr>
                <w:sz w:val="21"/>
                <w:szCs w:val="21"/>
              </w:rPr>
            </w:pPr>
            <w:r w:rsidRPr="000A2200">
              <w:rPr>
                <w:sz w:val="21"/>
                <w:szCs w:val="21"/>
              </w:rPr>
              <w:t>建议控制指标</w:t>
            </w:r>
          </w:p>
        </w:tc>
      </w:tr>
      <w:tr w:rsidR="00FE51CB" w:rsidRPr="000A2200" w14:paraId="280C2D81" w14:textId="77777777" w:rsidTr="00B21233">
        <w:trPr>
          <w:cantSplit/>
          <w:trHeight w:hRule="exact" w:val="601"/>
          <w:jc w:val="center"/>
        </w:trPr>
        <w:tc>
          <w:tcPr>
            <w:tcW w:w="1996" w:type="pct"/>
            <w:shd w:val="clear" w:color="auto" w:fill="auto"/>
            <w:vAlign w:val="center"/>
          </w:tcPr>
          <w:p w14:paraId="1A8F1D35" w14:textId="77777777" w:rsidR="00FE51CB" w:rsidRPr="000A2200" w:rsidRDefault="00FE51CB" w:rsidP="00B21233">
            <w:pPr>
              <w:pStyle w:val="62"/>
              <w:rPr>
                <w:sz w:val="21"/>
                <w:szCs w:val="21"/>
              </w:rPr>
            </w:pPr>
            <w:r w:rsidRPr="000A2200">
              <w:rPr>
                <w:sz w:val="21"/>
                <w:szCs w:val="21"/>
              </w:rPr>
              <w:t>上</w:t>
            </w:r>
            <w:r w:rsidRPr="000A2200">
              <w:rPr>
                <w:sz w:val="21"/>
                <w:szCs w:val="21"/>
              </w:rPr>
              <w:t xml:space="preserve"> </w:t>
            </w:r>
            <w:r w:rsidRPr="000A2200">
              <w:rPr>
                <w:sz w:val="21"/>
                <w:szCs w:val="21"/>
              </w:rPr>
              <w:t>面</w:t>
            </w:r>
            <w:r w:rsidRPr="000A2200">
              <w:rPr>
                <w:sz w:val="21"/>
                <w:szCs w:val="21"/>
              </w:rPr>
              <w:t xml:space="preserve"> </w:t>
            </w:r>
            <w:r w:rsidRPr="000A2200">
              <w:rPr>
                <w:sz w:val="21"/>
                <w:szCs w:val="21"/>
              </w:rPr>
              <w:t>层</w:t>
            </w:r>
          </w:p>
        </w:tc>
        <w:tc>
          <w:tcPr>
            <w:tcW w:w="3004" w:type="pct"/>
            <w:shd w:val="clear" w:color="auto" w:fill="auto"/>
            <w:vAlign w:val="center"/>
          </w:tcPr>
          <w:p w14:paraId="7F602F86" w14:textId="77777777" w:rsidR="00FE51CB" w:rsidRPr="000A2200" w:rsidRDefault="00FE51CB" w:rsidP="00B21233">
            <w:pPr>
              <w:pStyle w:val="62"/>
              <w:rPr>
                <w:sz w:val="21"/>
                <w:szCs w:val="21"/>
              </w:rPr>
            </w:pPr>
            <w:r w:rsidRPr="000A2200">
              <w:rPr>
                <w:sz w:val="21"/>
                <w:szCs w:val="21"/>
              </w:rPr>
              <w:t>马氏密度</w:t>
            </w:r>
            <w:r w:rsidRPr="000A2200">
              <w:rPr>
                <w:sz w:val="21"/>
                <w:szCs w:val="21"/>
              </w:rPr>
              <w:t>≥97</w:t>
            </w:r>
            <w:r w:rsidRPr="000A2200">
              <w:rPr>
                <w:sz w:val="21"/>
                <w:szCs w:val="21"/>
              </w:rPr>
              <w:t>～</w:t>
            </w:r>
            <w:r w:rsidRPr="000A2200">
              <w:rPr>
                <w:sz w:val="21"/>
                <w:szCs w:val="21"/>
              </w:rPr>
              <w:t>100</w:t>
            </w:r>
            <w:r w:rsidRPr="000A2200">
              <w:rPr>
                <w:sz w:val="21"/>
                <w:szCs w:val="21"/>
              </w:rPr>
              <w:t>％</w:t>
            </w:r>
          </w:p>
        </w:tc>
      </w:tr>
      <w:tr w:rsidR="00FE51CB" w:rsidRPr="000A2200" w14:paraId="68C0E627" w14:textId="77777777" w:rsidTr="00B21233">
        <w:trPr>
          <w:cantSplit/>
          <w:trHeight w:hRule="exact" w:val="601"/>
          <w:jc w:val="center"/>
        </w:trPr>
        <w:tc>
          <w:tcPr>
            <w:tcW w:w="1996" w:type="pct"/>
            <w:shd w:val="clear" w:color="auto" w:fill="auto"/>
            <w:vAlign w:val="center"/>
          </w:tcPr>
          <w:p w14:paraId="763A7139" w14:textId="77777777" w:rsidR="00FE51CB" w:rsidRPr="000A2200" w:rsidRDefault="00FE51CB" w:rsidP="00B21233">
            <w:pPr>
              <w:pStyle w:val="62"/>
              <w:rPr>
                <w:sz w:val="21"/>
                <w:szCs w:val="21"/>
              </w:rPr>
            </w:pPr>
            <w:r w:rsidRPr="000A2200">
              <w:rPr>
                <w:sz w:val="21"/>
                <w:szCs w:val="21"/>
              </w:rPr>
              <w:t>中下面层</w:t>
            </w:r>
          </w:p>
        </w:tc>
        <w:tc>
          <w:tcPr>
            <w:tcW w:w="3004" w:type="pct"/>
            <w:shd w:val="clear" w:color="auto" w:fill="auto"/>
            <w:vAlign w:val="center"/>
          </w:tcPr>
          <w:p w14:paraId="3B167CDC" w14:textId="77777777" w:rsidR="00FE51CB" w:rsidRPr="000A2200" w:rsidRDefault="00FE51CB" w:rsidP="00B21233">
            <w:pPr>
              <w:pStyle w:val="62"/>
              <w:rPr>
                <w:sz w:val="21"/>
                <w:szCs w:val="21"/>
              </w:rPr>
            </w:pPr>
            <w:r w:rsidRPr="000A2200">
              <w:rPr>
                <w:sz w:val="21"/>
                <w:szCs w:val="21"/>
              </w:rPr>
              <w:t>马氏密度</w:t>
            </w:r>
            <w:r w:rsidRPr="000A2200">
              <w:rPr>
                <w:sz w:val="21"/>
                <w:szCs w:val="21"/>
              </w:rPr>
              <w:t>≥96</w:t>
            </w:r>
            <w:r w:rsidRPr="000A2200">
              <w:rPr>
                <w:sz w:val="21"/>
                <w:szCs w:val="21"/>
              </w:rPr>
              <w:t>％</w:t>
            </w:r>
          </w:p>
        </w:tc>
      </w:tr>
    </w:tbl>
    <w:p w14:paraId="4B4A4507" w14:textId="77777777" w:rsidR="00FE51CB" w:rsidRPr="000A2200" w:rsidRDefault="00FE51CB" w:rsidP="00FE51CB">
      <w:pPr>
        <w:spacing w:line="360" w:lineRule="auto"/>
        <w:ind w:firstLine="482"/>
        <w:rPr>
          <w:rFonts w:ascii="宋体" w:hAnsi="宋体" w:cs="System" w:hint="eastAsia"/>
          <w:kern w:val="0"/>
        </w:rPr>
      </w:pPr>
      <w:r w:rsidRPr="000A2200">
        <w:rPr>
          <w:rFonts w:ascii="宋体" w:hAnsi="宋体" w:cs="System" w:hint="eastAsia"/>
          <w:kern w:val="0"/>
        </w:rPr>
        <w:t>3</w:t>
      </w:r>
      <w:r w:rsidRPr="000A2200">
        <w:rPr>
          <w:rFonts w:ascii="宋体" w:hAnsi="宋体" w:cs="System"/>
          <w:kern w:val="0"/>
        </w:rPr>
        <w:t>）沥青混合料渗水系数建议按下表要求加以控制。</w:t>
      </w:r>
    </w:p>
    <w:p w14:paraId="7B46F5BB" w14:textId="77777777" w:rsidR="00FE51CB" w:rsidRPr="000A2200" w:rsidRDefault="00FE51CB" w:rsidP="00FE51CB">
      <w:pPr>
        <w:ind w:firstLine="482"/>
        <w:jc w:val="center"/>
        <w:rPr>
          <w:b/>
          <w:sz w:val="21"/>
          <w:szCs w:val="21"/>
        </w:rPr>
      </w:pPr>
      <w:r w:rsidRPr="000A2200">
        <w:rPr>
          <w:b/>
          <w:sz w:val="21"/>
          <w:szCs w:val="21"/>
        </w:rPr>
        <w:t>沥青混合料现场渗水系数建议控制指标</w:t>
      </w:r>
    </w:p>
    <w:tbl>
      <w:tblPr>
        <w:tblW w:w="4957" w:type="pct"/>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Look w:val="04A0" w:firstRow="1" w:lastRow="0" w:firstColumn="1" w:lastColumn="0" w:noHBand="0" w:noVBand="1"/>
      </w:tblPr>
      <w:tblGrid>
        <w:gridCol w:w="3644"/>
        <w:gridCol w:w="5915"/>
      </w:tblGrid>
      <w:tr w:rsidR="00FE51CB" w:rsidRPr="000A2200" w14:paraId="650BBC20" w14:textId="77777777" w:rsidTr="00B21233">
        <w:trPr>
          <w:cantSplit/>
          <w:trHeight w:hRule="exact" w:val="550"/>
          <w:jc w:val="center"/>
        </w:trPr>
        <w:tc>
          <w:tcPr>
            <w:tcW w:w="1906" w:type="pct"/>
            <w:shd w:val="clear" w:color="auto" w:fill="auto"/>
            <w:vAlign w:val="center"/>
          </w:tcPr>
          <w:p w14:paraId="6C4DFF1E" w14:textId="77777777" w:rsidR="00FE51CB" w:rsidRPr="000A2200" w:rsidRDefault="00FE51CB" w:rsidP="00B21233">
            <w:pPr>
              <w:pStyle w:val="62"/>
              <w:rPr>
                <w:sz w:val="21"/>
                <w:szCs w:val="21"/>
              </w:rPr>
            </w:pPr>
            <w:r w:rsidRPr="000A2200">
              <w:rPr>
                <w:sz w:val="21"/>
                <w:szCs w:val="21"/>
              </w:rPr>
              <w:t>控</w:t>
            </w:r>
            <w:r w:rsidRPr="000A2200">
              <w:rPr>
                <w:sz w:val="21"/>
                <w:szCs w:val="21"/>
              </w:rPr>
              <w:t xml:space="preserve"> </w:t>
            </w:r>
            <w:r w:rsidRPr="000A2200">
              <w:rPr>
                <w:sz w:val="21"/>
                <w:szCs w:val="21"/>
              </w:rPr>
              <w:t>制</w:t>
            </w:r>
            <w:r w:rsidRPr="000A2200">
              <w:rPr>
                <w:sz w:val="21"/>
                <w:szCs w:val="21"/>
              </w:rPr>
              <w:t xml:space="preserve"> </w:t>
            </w:r>
            <w:r w:rsidRPr="000A2200">
              <w:rPr>
                <w:sz w:val="21"/>
                <w:szCs w:val="21"/>
              </w:rPr>
              <w:t>项</w:t>
            </w:r>
            <w:r w:rsidRPr="000A2200">
              <w:rPr>
                <w:sz w:val="21"/>
                <w:szCs w:val="21"/>
              </w:rPr>
              <w:t xml:space="preserve"> </w:t>
            </w:r>
            <w:r w:rsidRPr="000A2200">
              <w:rPr>
                <w:sz w:val="21"/>
                <w:szCs w:val="21"/>
              </w:rPr>
              <w:t>目</w:t>
            </w:r>
          </w:p>
        </w:tc>
        <w:tc>
          <w:tcPr>
            <w:tcW w:w="3094" w:type="pct"/>
            <w:shd w:val="clear" w:color="auto" w:fill="auto"/>
            <w:vAlign w:val="center"/>
          </w:tcPr>
          <w:p w14:paraId="0741093A" w14:textId="77777777" w:rsidR="00FE51CB" w:rsidRPr="000A2200" w:rsidRDefault="00FE51CB" w:rsidP="00B21233">
            <w:pPr>
              <w:pStyle w:val="62"/>
              <w:rPr>
                <w:sz w:val="21"/>
                <w:szCs w:val="21"/>
              </w:rPr>
            </w:pPr>
            <w:r w:rsidRPr="000A2200">
              <w:rPr>
                <w:sz w:val="21"/>
                <w:szCs w:val="21"/>
              </w:rPr>
              <w:t>建议控制指标</w:t>
            </w:r>
          </w:p>
        </w:tc>
      </w:tr>
      <w:tr w:rsidR="00FE51CB" w:rsidRPr="000A2200" w14:paraId="6C2E9D9E" w14:textId="77777777" w:rsidTr="00B21233">
        <w:trPr>
          <w:cantSplit/>
          <w:trHeight w:hRule="exact" w:val="550"/>
          <w:jc w:val="center"/>
        </w:trPr>
        <w:tc>
          <w:tcPr>
            <w:tcW w:w="1906" w:type="pct"/>
            <w:shd w:val="clear" w:color="auto" w:fill="auto"/>
            <w:vAlign w:val="center"/>
          </w:tcPr>
          <w:p w14:paraId="0E3D1176" w14:textId="77777777" w:rsidR="00FE51CB" w:rsidRPr="000A2200" w:rsidRDefault="00FE51CB" w:rsidP="00B21233">
            <w:pPr>
              <w:pStyle w:val="62"/>
              <w:rPr>
                <w:sz w:val="21"/>
                <w:szCs w:val="21"/>
              </w:rPr>
            </w:pPr>
            <w:r w:rsidRPr="000A2200">
              <w:rPr>
                <w:sz w:val="21"/>
                <w:szCs w:val="21"/>
              </w:rPr>
              <w:t>上面层</w:t>
            </w:r>
          </w:p>
        </w:tc>
        <w:tc>
          <w:tcPr>
            <w:tcW w:w="3094" w:type="pct"/>
            <w:shd w:val="clear" w:color="auto" w:fill="auto"/>
            <w:vAlign w:val="center"/>
          </w:tcPr>
          <w:p w14:paraId="57D39CAE" w14:textId="77777777" w:rsidR="00FE51CB" w:rsidRPr="000A2200" w:rsidRDefault="00FE51CB" w:rsidP="00B21233">
            <w:pPr>
              <w:pStyle w:val="62"/>
              <w:rPr>
                <w:sz w:val="21"/>
                <w:szCs w:val="21"/>
              </w:rPr>
            </w:pPr>
            <w:r w:rsidRPr="000A2200">
              <w:rPr>
                <w:sz w:val="21"/>
                <w:szCs w:val="21"/>
              </w:rPr>
              <w:t>≤70ml/min</w:t>
            </w:r>
            <w:r w:rsidRPr="000A2200">
              <w:rPr>
                <w:sz w:val="21"/>
                <w:szCs w:val="21"/>
              </w:rPr>
              <w:t>（</w:t>
            </w:r>
            <w:r w:rsidRPr="000A2200">
              <w:rPr>
                <w:sz w:val="21"/>
                <w:szCs w:val="21"/>
              </w:rPr>
              <w:t>1</w:t>
            </w:r>
            <w:r w:rsidRPr="000A2200">
              <w:rPr>
                <w:sz w:val="21"/>
                <w:szCs w:val="21"/>
              </w:rPr>
              <w:t>次</w:t>
            </w:r>
            <w:r w:rsidRPr="000A2200">
              <w:rPr>
                <w:sz w:val="21"/>
                <w:szCs w:val="21"/>
              </w:rPr>
              <w:t>/500m·</w:t>
            </w:r>
            <w:r w:rsidRPr="000A2200">
              <w:rPr>
                <w:sz w:val="21"/>
                <w:szCs w:val="21"/>
              </w:rPr>
              <w:t>车道，合格率</w:t>
            </w:r>
            <w:r w:rsidRPr="000A2200">
              <w:rPr>
                <w:sz w:val="21"/>
                <w:szCs w:val="21"/>
              </w:rPr>
              <w:t>≥80</w:t>
            </w:r>
            <w:r w:rsidRPr="000A2200">
              <w:rPr>
                <w:sz w:val="21"/>
                <w:szCs w:val="21"/>
              </w:rPr>
              <w:t>％）</w:t>
            </w:r>
          </w:p>
        </w:tc>
      </w:tr>
      <w:tr w:rsidR="00FE51CB" w:rsidRPr="000A2200" w14:paraId="65915D17" w14:textId="77777777" w:rsidTr="00B21233">
        <w:trPr>
          <w:cantSplit/>
          <w:trHeight w:hRule="exact" w:val="550"/>
          <w:jc w:val="center"/>
        </w:trPr>
        <w:tc>
          <w:tcPr>
            <w:tcW w:w="1906" w:type="pct"/>
            <w:shd w:val="clear" w:color="auto" w:fill="auto"/>
            <w:vAlign w:val="center"/>
          </w:tcPr>
          <w:p w14:paraId="5361B181" w14:textId="77777777" w:rsidR="00FE51CB" w:rsidRPr="000A2200" w:rsidRDefault="00FE51CB" w:rsidP="00B21233">
            <w:pPr>
              <w:pStyle w:val="62"/>
              <w:rPr>
                <w:sz w:val="21"/>
                <w:szCs w:val="21"/>
              </w:rPr>
            </w:pPr>
            <w:r w:rsidRPr="000A2200">
              <w:rPr>
                <w:sz w:val="21"/>
                <w:szCs w:val="21"/>
              </w:rPr>
              <w:t>中面层</w:t>
            </w:r>
          </w:p>
        </w:tc>
        <w:tc>
          <w:tcPr>
            <w:tcW w:w="3094" w:type="pct"/>
            <w:shd w:val="clear" w:color="auto" w:fill="auto"/>
            <w:vAlign w:val="center"/>
          </w:tcPr>
          <w:p w14:paraId="65E38C7C" w14:textId="77777777" w:rsidR="00FE51CB" w:rsidRPr="000A2200" w:rsidRDefault="00FE51CB" w:rsidP="00B21233">
            <w:pPr>
              <w:pStyle w:val="62"/>
              <w:rPr>
                <w:sz w:val="21"/>
                <w:szCs w:val="21"/>
              </w:rPr>
            </w:pPr>
            <w:r w:rsidRPr="000A2200">
              <w:rPr>
                <w:sz w:val="21"/>
                <w:szCs w:val="21"/>
              </w:rPr>
              <w:t>≤80ml/min</w:t>
            </w:r>
            <w:r w:rsidRPr="000A2200">
              <w:rPr>
                <w:sz w:val="21"/>
                <w:szCs w:val="21"/>
              </w:rPr>
              <w:t>（</w:t>
            </w:r>
            <w:r w:rsidRPr="000A2200">
              <w:rPr>
                <w:sz w:val="21"/>
                <w:szCs w:val="21"/>
              </w:rPr>
              <w:t>1</w:t>
            </w:r>
            <w:r w:rsidRPr="000A2200">
              <w:rPr>
                <w:sz w:val="21"/>
                <w:szCs w:val="21"/>
              </w:rPr>
              <w:t>次</w:t>
            </w:r>
            <w:r w:rsidRPr="000A2200">
              <w:rPr>
                <w:sz w:val="21"/>
                <w:szCs w:val="21"/>
              </w:rPr>
              <w:t>/500m·</w:t>
            </w:r>
            <w:r w:rsidRPr="000A2200">
              <w:rPr>
                <w:sz w:val="21"/>
                <w:szCs w:val="21"/>
              </w:rPr>
              <w:t>车道，合格率</w:t>
            </w:r>
            <w:r w:rsidRPr="000A2200">
              <w:rPr>
                <w:sz w:val="21"/>
                <w:szCs w:val="21"/>
              </w:rPr>
              <w:t>≥80</w:t>
            </w:r>
            <w:r w:rsidRPr="000A2200">
              <w:rPr>
                <w:sz w:val="21"/>
                <w:szCs w:val="21"/>
              </w:rPr>
              <w:t>％）</w:t>
            </w:r>
          </w:p>
        </w:tc>
      </w:tr>
    </w:tbl>
    <w:p w14:paraId="14AD38B7" w14:textId="2DE804AA" w:rsidR="00FE51CB" w:rsidRPr="000A2200" w:rsidRDefault="00670F72" w:rsidP="00FE51CB">
      <w:pPr>
        <w:pStyle w:val="afffc"/>
        <w:rPr>
          <w:rFonts w:ascii="Times New Roman" w:hAnsi="Times New Roman" w:cs="Times New Roman"/>
        </w:rPr>
      </w:pPr>
      <w:bookmarkStart w:id="220" w:name="_Toc162957791"/>
      <w:bookmarkStart w:id="221" w:name="_Toc193958918"/>
      <w:r w:rsidRPr="000A2200">
        <w:rPr>
          <w:rFonts w:ascii="Times New Roman" w:hAnsi="Times New Roman" w:cs="Times New Roman" w:hint="eastAsia"/>
        </w:rPr>
        <w:t>9</w:t>
      </w:r>
      <w:r w:rsidR="00FE51CB" w:rsidRPr="000A2200">
        <w:rPr>
          <w:rFonts w:ascii="Times New Roman" w:hAnsi="Times New Roman" w:cs="Times New Roman"/>
        </w:rPr>
        <w:t xml:space="preserve">.3 </w:t>
      </w:r>
      <w:r w:rsidR="00FE51CB" w:rsidRPr="000A2200">
        <w:rPr>
          <w:rFonts w:ascii="Times New Roman" w:hAnsi="Times New Roman" w:cs="Times New Roman"/>
        </w:rPr>
        <w:t>施工工艺</w:t>
      </w:r>
      <w:bookmarkEnd w:id="220"/>
      <w:bookmarkEnd w:id="221"/>
    </w:p>
    <w:p w14:paraId="54657389" w14:textId="79227108"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rPr>
        <w:t xml:space="preserve">.3.1 </w:t>
      </w:r>
      <w:r w:rsidR="00FE51CB" w:rsidRPr="000A2200">
        <w:rPr>
          <w:rFonts w:ascii="Times New Roman" w:hAnsi="Times New Roman" w:cs="Times New Roman"/>
        </w:rPr>
        <w:t>施工工艺基本要求</w:t>
      </w:r>
    </w:p>
    <w:p w14:paraId="530E2B4E" w14:textId="77777777" w:rsidR="00FE51CB" w:rsidRPr="000A2200" w:rsidRDefault="00FE51CB" w:rsidP="00FE51CB">
      <w:pPr>
        <w:spacing w:line="360" w:lineRule="auto"/>
        <w:ind w:firstLine="480"/>
      </w:pPr>
      <w:r w:rsidRPr="000A2200">
        <w:t>1</w:t>
      </w:r>
      <w:r w:rsidRPr="000A2200">
        <w:rPr>
          <w:rFonts w:hint="eastAsia"/>
        </w:rPr>
        <w:t>、</w:t>
      </w:r>
      <w:r w:rsidRPr="000A2200">
        <w:t>维修工程实施过程中，所有工序应严格按照相关施工技术规程进行，严格进行施工全过程的质量控制。</w:t>
      </w:r>
    </w:p>
    <w:p w14:paraId="61A035B0" w14:textId="77777777" w:rsidR="00FE51CB" w:rsidRPr="000A2200" w:rsidRDefault="00FE51CB" w:rsidP="00FE51CB">
      <w:pPr>
        <w:spacing w:line="360" w:lineRule="auto"/>
        <w:ind w:firstLine="480"/>
      </w:pPr>
      <w:r w:rsidRPr="000A2200">
        <w:t>2</w:t>
      </w:r>
      <w:r w:rsidRPr="000A2200">
        <w:rPr>
          <w:rFonts w:hint="eastAsia"/>
        </w:rPr>
        <w:t>、</w:t>
      </w:r>
      <w:r w:rsidRPr="000A2200">
        <w:t>维修方案设计中应对接缝处理、摊铺、碾压、养生等主要工序的施工工艺提出明确要求。</w:t>
      </w:r>
    </w:p>
    <w:p w14:paraId="5A387F6C" w14:textId="77777777" w:rsidR="00FE51CB" w:rsidRPr="000A2200" w:rsidRDefault="00FE51CB" w:rsidP="00FE51CB">
      <w:pPr>
        <w:spacing w:line="360" w:lineRule="auto"/>
        <w:ind w:firstLine="480"/>
      </w:pPr>
      <w:r w:rsidRPr="000A2200">
        <w:t>3</w:t>
      </w:r>
      <w:r w:rsidRPr="000A2200">
        <w:rPr>
          <w:rFonts w:hint="eastAsia"/>
        </w:rPr>
        <w:t>、</w:t>
      </w:r>
      <w:r w:rsidRPr="000A2200">
        <w:t>维修方案设计中应建议合适的施工季节，避免在低温下摊铺沥青面层。</w:t>
      </w:r>
    </w:p>
    <w:p w14:paraId="447D2DF2" w14:textId="62716D6F"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hint="eastAsia"/>
        </w:rPr>
        <w:t xml:space="preserve">.3.2 </w:t>
      </w:r>
      <w:r w:rsidR="00FE51CB" w:rsidRPr="000A2200">
        <w:rPr>
          <w:rFonts w:ascii="Times New Roman" w:hAnsi="Times New Roman" w:cs="Times New Roman"/>
        </w:rPr>
        <w:t>路面基层施工工艺要求</w:t>
      </w:r>
    </w:p>
    <w:p w14:paraId="11588358" w14:textId="77777777" w:rsidR="00FE51CB" w:rsidRPr="000A2200" w:rsidRDefault="00FE51CB" w:rsidP="00FE51CB">
      <w:pPr>
        <w:spacing w:line="360" w:lineRule="auto"/>
        <w:ind w:firstLine="480"/>
      </w:pPr>
      <w:r w:rsidRPr="000A2200">
        <w:t>1</w:t>
      </w:r>
      <w:r w:rsidRPr="000A2200">
        <w:rPr>
          <w:rFonts w:hint="eastAsia"/>
        </w:rPr>
        <w:t>、</w:t>
      </w:r>
      <w:r w:rsidRPr="000A2200">
        <w:t>基层和底基层的施工及质量控制应严格遵照《公路路面基层施工技术规范》（</w:t>
      </w:r>
      <w:r w:rsidRPr="000A2200">
        <w:t>JTJ 034-</w:t>
      </w:r>
      <w:r w:rsidRPr="000A2200">
        <w:lastRenderedPageBreak/>
        <w:t>2000</w:t>
      </w:r>
      <w:r w:rsidRPr="000A2200">
        <w:t>）的相关规定。</w:t>
      </w:r>
    </w:p>
    <w:p w14:paraId="0BB38610" w14:textId="77777777" w:rsidR="00FE51CB" w:rsidRPr="000A2200" w:rsidRDefault="00FE51CB" w:rsidP="00FE51CB">
      <w:pPr>
        <w:spacing w:line="360" w:lineRule="auto"/>
        <w:ind w:firstLine="480"/>
      </w:pPr>
      <w:r w:rsidRPr="000A2200">
        <w:t>2</w:t>
      </w:r>
      <w:r w:rsidRPr="000A2200">
        <w:rPr>
          <w:rFonts w:hint="eastAsia"/>
        </w:rPr>
        <w:t>、</w:t>
      </w:r>
      <w:r w:rsidRPr="000A2200">
        <w:t>基层宜采用湿砂养生；养生期禁止机械和车辆通行，如机械必须到正在养生的底基层上调头，则要做好保护措施。</w:t>
      </w:r>
    </w:p>
    <w:p w14:paraId="012AC50B" w14:textId="77777777" w:rsidR="00FE51CB" w:rsidRPr="000A2200" w:rsidRDefault="00FE51CB" w:rsidP="00FE51CB">
      <w:pPr>
        <w:spacing w:line="360" w:lineRule="auto"/>
        <w:ind w:firstLine="480"/>
      </w:pPr>
      <w:r w:rsidRPr="000A2200">
        <w:t>3</w:t>
      </w:r>
      <w:r w:rsidRPr="000A2200">
        <w:rPr>
          <w:rFonts w:hint="eastAsia"/>
        </w:rPr>
        <w:t>、</w:t>
      </w:r>
      <w:r w:rsidRPr="000A2200">
        <w:t>要求翻挖旧基层时必须采用铣刨手段形成接缝台阶。</w:t>
      </w:r>
    </w:p>
    <w:p w14:paraId="60D5F76F" w14:textId="31D55121"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hint="eastAsia"/>
        </w:rPr>
        <w:t xml:space="preserve">.3.3 </w:t>
      </w:r>
      <w:r w:rsidR="00FE51CB" w:rsidRPr="000A2200">
        <w:rPr>
          <w:rFonts w:ascii="Times New Roman" w:hAnsi="Times New Roman" w:cs="Times New Roman"/>
        </w:rPr>
        <w:t>沥青面层施工工艺要求</w:t>
      </w:r>
    </w:p>
    <w:p w14:paraId="0B823F43" w14:textId="77777777" w:rsidR="00FE51CB" w:rsidRPr="000A2200" w:rsidRDefault="00FE51CB" w:rsidP="00FE51CB">
      <w:pPr>
        <w:spacing w:line="360" w:lineRule="auto"/>
        <w:ind w:firstLine="480"/>
      </w:pPr>
      <w:r w:rsidRPr="000A2200">
        <w:t>1</w:t>
      </w:r>
      <w:r w:rsidRPr="000A2200">
        <w:rPr>
          <w:rFonts w:hint="eastAsia"/>
        </w:rPr>
        <w:t>、</w:t>
      </w:r>
      <w:r w:rsidRPr="000A2200">
        <w:t>沥青面层的施工及质量控制应严格遵照《公路沥青路面施工技术规范》（</w:t>
      </w:r>
      <w:r w:rsidRPr="000A2200">
        <w:t>JTG F40-2004</w:t>
      </w:r>
      <w:r w:rsidRPr="000A2200">
        <w:t>）的相关规定。</w:t>
      </w:r>
    </w:p>
    <w:p w14:paraId="1EC1956E" w14:textId="77777777" w:rsidR="00FE51CB" w:rsidRPr="000A2200" w:rsidRDefault="00FE51CB" w:rsidP="00FE51CB">
      <w:pPr>
        <w:spacing w:line="360" w:lineRule="auto"/>
        <w:ind w:firstLine="480"/>
      </w:pPr>
      <w:r w:rsidRPr="000A2200">
        <w:t>2</w:t>
      </w:r>
      <w:r w:rsidRPr="000A2200">
        <w:rPr>
          <w:rFonts w:hint="eastAsia"/>
        </w:rPr>
        <w:t>、</w:t>
      </w:r>
      <w:r w:rsidRPr="000A2200">
        <w:t>对于施工冷接缝必须进行仔细清扫，清除锯缝机锯切时留下的灰浆、砂砾和其他杂物。各沥青层之间包括原沥青砼开挖断面均须喷洒粘层油，有条件路段须采用机械施工。在基层顶面宜喷洒透层油后摊铺稀浆封层。</w:t>
      </w:r>
    </w:p>
    <w:p w14:paraId="038E5742" w14:textId="77777777" w:rsidR="00FE51CB" w:rsidRPr="000A2200" w:rsidRDefault="00FE51CB" w:rsidP="00FE51CB">
      <w:pPr>
        <w:spacing w:line="360" w:lineRule="auto"/>
        <w:ind w:firstLine="480"/>
      </w:pPr>
      <w:r w:rsidRPr="000A2200">
        <w:t>3</w:t>
      </w:r>
      <w:r w:rsidRPr="000A2200">
        <w:rPr>
          <w:rFonts w:hint="eastAsia"/>
        </w:rPr>
        <w:t>、</w:t>
      </w:r>
      <w:r w:rsidRPr="000A2200">
        <w:t>在施工中需要严格控制沥青拌合站的生产配合比，不能改变集料各成份含量。对于沥青拌合站的堆料场必须设置防雨顶棚，防止影响生产配合比。</w:t>
      </w:r>
    </w:p>
    <w:p w14:paraId="06B63E98" w14:textId="77777777" w:rsidR="00FE51CB" w:rsidRPr="000A2200" w:rsidRDefault="00FE51CB" w:rsidP="00FE51CB">
      <w:pPr>
        <w:spacing w:line="360" w:lineRule="auto"/>
        <w:ind w:firstLine="480"/>
      </w:pPr>
      <w:r w:rsidRPr="000A2200">
        <w:t>4</w:t>
      </w:r>
      <w:r w:rsidRPr="000A2200">
        <w:rPr>
          <w:rFonts w:hint="eastAsia"/>
        </w:rPr>
        <w:t>、</w:t>
      </w:r>
      <w:r w:rsidRPr="000A2200">
        <w:t>通过试验段确定沥青混合料的松铺系数、碾压施工工艺，保证新铺路面与老路面的平整度。</w:t>
      </w:r>
    </w:p>
    <w:p w14:paraId="188C08DD" w14:textId="1D57797F" w:rsidR="00FE51CB" w:rsidRPr="000A2200" w:rsidRDefault="00670F72" w:rsidP="00FE51CB">
      <w:pPr>
        <w:pStyle w:val="affff2"/>
        <w:rPr>
          <w:rFonts w:ascii="Times New Roman" w:hAnsi="Times New Roman" w:cs="Times New Roman"/>
        </w:rPr>
      </w:pPr>
      <w:r w:rsidRPr="000A2200">
        <w:rPr>
          <w:rFonts w:ascii="Times New Roman" w:hAnsi="Times New Roman" w:cs="Times New Roman" w:hint="eastAsia"/>
        </w:rPr>
        <w:t>9</w:t>
      </w:r>
      <w:r w:rsidR="00FE51CB" w:rsidRPr="000A2200">
        <w:rPr>
          <w:rFonts w:ascii="Times New Roman" w:hAnsi="Times New Roman" w:cs="Times New Roman" w:hint="eastAsia"/>
        </w:rPr>
        <w:t xml:space="preserve">.3.4 </w:t>
      </w:r>
      <w:r w:rsidR="00FE51CB" w:rsidRPr="000A2200">
        <w:rPr>
          <w:rFonts w:ascii="Times New Roman" w:hAnsi="Times New Roman" w:cs="Times New Roman"/>
        </w:rPr>
        <w:t>沥青混合料的施工温度</w:t>
      </w:r>
    </w:p>
    <w:p w14:paraId="4F3CD03D" w14:textId="77777777" w:rsidR="00FE51CB" w:rsidRPr="000A2200" w:rsidRDefault="00FE51CB" w:rsidP="00FE51CB">
      <w:pPr>
        <w:spacing w:line="360" w:lineRule="auto"/>
        <w:ind w:firstLine="480"/>
      </w:pPr>
      <w:r w:rsidRPr="000A2200">
        <w:t>1</w:t>
      </w:r>
      <w:r w:rsidRPr="000A2200">
        <w:rPr>
          <w:rFonts w:hint="eastAsia"/>
        </w:rPr>
        <w:t>、</w:t>
      </w:r>
      <w:r w:rsidRPr="000A2200">
        <w:t>沥青混合料施工温度要求见下表。</w:t>
      </w:r>
    </w:p>
    <w:p w14:paraId="6B0D98B6" w14:textId="77777777" w:rsidR="00FE51CB" w:rsidRPr="000A2200" w:rsidRDefault="00FE51CB" w:rsidP="00FE51CB">
      <w:pPr>
        <w:pStyle w:val="affffc"/>
        <w:rPr>
          <w:rFonts w:hint="eastAsia"/>
          <w:sz w:val="21"/>
          <w:szCs w:val="21"/>
        </w:rPr>
      </w:pPr>
      <w:r w:rsidRPr="000A2200">
        <w:rPr>
          <w:sz w:val="21"/>
          <w:szCs w:val="21"/>
        </w:rPr>
        <w:t>沥青混合料施工温度要求</w:t>
      </w:r>
    </w:p>
    <w:tbl>
      <w:tblPr>
        <w:tblW w:w="4679"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746"/>
        <w:gridCol w:w="5290"/>
      </w:tblGrid>
      <w:tr w:rsidR="00FE51CB" w:rsidRPr="000A2200" w14:paraId="6604AE77" w14:textId="77777777" w:rsidTr="00B21233">
        <w:trPr>
          <w:trHeight w:val="459"/>
          <w:tblHeader/>
          <w:jc w:val="center"/>
        </w:trPr>
        <w:tc>
          <w:tcPr>
            <w:tcW w:w="2073" w:type="pct"/>
            <w:shd w:val="clear" w:color="auto" w:fill="auto"/>
            <w:vAlign w:val="center"/>
          </w:tcPr>
          <w:p w14:paraId="03A8752F" w14:textId="77777777" w:rsidR="00FE51CB" w:rsidRPr="000A2200" w:rsidRDefault="00FE51CB" w:rsidP="00B21233">
            <w:pPr>
              <w:pStyle w:val="62"/>
              <w:rPr>
                <w:sz w:val="21"/>
                <w:szCs w:val="21"/>
              </w:rPr>
            </w:pPr>
            <w:r w:rsidRPr="000A2200">
              <w:rPr>
                <w:sz w:val="21"/>
                <w:szCs w:val="21"/>
              </w:rPr>
              <w:t>工</w:t>
            </w:r>
            <w:r w:rsidRPr="000A2200">
              <w:rPr>
                <w:sz w:val="21"/>
                <w:szCs w:val="21"/>
              </w:rPr>
              <w:t xml:space="preserve">    </w:t>
            </w:r>
            <w:r w:rsidRPr="000A2200">
              <w:rPr>
                <w:sz w:val="21"/>
                <w:szCs w:val="21"/>
              </w:rPr>
              <w:t>序</w:t>
            </w:r>
          </w:p>
        </w:tc>
        <w:tc>
          <w:tcPr>
            <w:tcW w:w="2927" w:type="pct"/>
            <w:shd w:val="clear" w:color="auto" w:fill="auto"/>
            <w:vAlign w:val="center"/>
          </w:tcPr>
          <w:p w14:paraId="70A43150" w14:textId="77777777" w:rsidR="00FE51CB" w:rsidRPr="000A2200" w:rsidRDefault="00FE51CB" w:rsidP="00B21233">
            <w:pPr>
              <w:pStyle w:val="62"/>
              <w:rPr>
                <w:sz w:val="21"/>
                <w:szCs w:val="21"/>
              </w:rPr>
            </w:pPr>
            <w:r w:rsidRPr="000A2200">
              <w:rPr>
                <w:sz w:val="21"/>
                <w:szCs w:val="21"/>
              </w:rPr>
              <w:t>控</w:t>
            </w:r>
            <w:r w:rsidRPr="000A2200">
              <w:rPr>
                <w:sz w:val="21"/>
                <w:szCs w:val="21"/>
              </w:rPr>
              <w:t xml:space="preserve"> </w:t>
            </w:r>
            <w:r w:rsidRPr="000A2200">
              <w:rPr>
                <w:sz w:val="21"/>
                <w:szCs w:val="21"/>
              </w:rPr>
              <w:t>制</w:t>
            </w:r>
            <w:r w:rsidRPr="000A2200">
              <w:rPr>
                <w:sz w:val="21"/>
                <w:szCs w:val="21"/>
              </w:rPr>
              <w:t xml:space="preserve"> </w:t>
            </w:r>
            <w:r w:rsidRPr="000A2200">
              <w:rPr>
                <w:sz w:val="21"/>
                <w:szCs w:val="21"/>
              </w:rPr>
              <w:t>温</w:t>
            </w:r>
            <w:r w:rsidRPr="000A2200">
              <w:rPr>
                <w:sz w:val="21"/>
                <w:szCs w:val="21"/>
              </w:rPr>
              <w:t xml:space="preserve"> </w:t>
            </w:r>
            <w:r w:rsidRPr="000A2200">
              <w:rPr>
                <w:sz w:val="21"/>
                <w:szCs w:val="21"/>
              </w:rPr>
              <w:t>度（</w:t>
            </w:r>
            <w:r w:rsidRPr="000A2200">
              <w:rPr>
                <w:sz w:val="21"/>
                <w:szCs w:val="21"/>
              </w:rPr>
              <w:t>℃</w:t>
            </w:r>
            <w:r w:rsidRPr="000A2200">
              <w:rPr>
                <w:sz w:val="21"/>
                <w:szCs w:val="21"/>
              </w:rPr>
              <w:t>）</w:t>
            </w:r>
          </w:p>
        </w:tc>
      </w:tr>
      <w:tr w:rsidR="00FE51CB" w:rsidRPr="000A2200" w14:paraId="30BE13B4" w14:textId="77777777" w:rsidTr="00B21233">
        <w:trPr>
          <w:trHeight w:val="459"/>
          <w:jc w:val="center"/>
        </w:trPr>
        <w:tc>
          <w:tcPr>
            <w:tcW w:w="2073" w:type="pct"/>
            <w:shd w:val="clear" w:color="auto" w:fill="auto"/>
            <w:vAlign w:val="center"/>
          </w:tcPr>
          <w:p w14:paraId="5CA5F45A" w14:textId="77777777" w:rsidR="00FE51CB" w:rsidRPr="000A2200" w:rsidRDefault="00FE51CB" w:rsidP="00B21233">
            <w:pPr>
              <w:pStyle w:val="62"/>
              <w:rPr>
                <w:sz w:val="21"/>
                <w:szCs w:val="21"/>
              </w:rPr>
            </w:pPr>
            <w:r w:rsidRPr="000A2200">
              <w:rPr>
                <w:sz w:val="21"/>
                <w:szCs w:val="21"/>
              </w:rPr>
              <w:t>沥青加热温度</w:t>
            </w:r>
          </w:p>
        </w:tc>
        <w:tc>
          <w:tcPr>
            <w:tcW w:w="2927" w:type="pct"/>
            <w:shd w:val="clear" w:color="auto" w:fill="auto"/>
            <w:vAlign w:val="center"/>
          </w:tcPr>
          <w:p w14:paraId="659C1AD4" w14:textId="77777777" w:rsidR="00FE51CB" w:rsidRPr="000A2200" w:rsidRDefault="00FE51CB" w:rsidP="00B21233">
            <w:pPr>
              <w:pStyle w:val="62"/>
              <w:rPr>
                <w:sz w:val="21"/>
                <w:szCs w:val="21"/>
              </w:rPr>
            </w:pPr>
            <w:r w:rsidRPr="000A2200">
              <w:rPr>
                <w:sz w:val="21"/>
                <w:szCs w:val="21"/>
              </w:rPr>
              <w:t>155</w:t>
            </w:r>
            <w:r w:rsidRPr="000A2200">
              <w:rPr>
                <w:sz w:val="21"/>
                <w:szCs w:val="21"/>
              </w:rPr>
              <w:t>～</w:t>
            </w:r>
            <w:r w:rsidRPr="000A2200">
              <w:rPr>
                <w:sz w:val="21"/>
                <w:szCs w:val="21"/>
              </w:rPr>
              <w:t>165</w:t>
            </w:r>
          </w:p>
        </w:tc>
      </w:tr>
      <w:tr w:rsidR="00FE51CB" w:rsidRPr="000A2200" w14:paraId="6CE38F95" w14:textId="77777777" w:rsidTr="00B21233">
        <w:trPr>
          <w:trHeight w:val="459"/>
          <w:jc w:val="center"/>
        </w:trPr>
        <w:tc>
          <w:tcPr>
            <w:tcW w:w="2073" w:type="pct"/>
            <w:shd w:val="clear" w:color="auto" w:fill="auto"/>
            <w:vAlign w:val="center"/>
          </w:tcPr>
          <w:p w14:paraId="0706AE52" w14:textId="77777777" w:rsidR="00FE51CB" w:rsidRPr="000A2200" w:rsidRDefault="00FE51CB" w:rsidP="00B21233">
            <w:pPr>
              <w:pStyle w:val="62"/>
              <w:rPr>
                <w:sz w:val="21"/>
                <w:szCs w:val="21"/>
              </w:rPr>
            </w:pPr>
            <w:r w:rsidRPr="000A2200">
              <w:rPr>
                <w:sz w:val="21"/>
                <w:szCs w:val="21"/>
              </w:rPr>
              <w:t>集料加热温度</w:t>
            </w:r>
          </w:p>
        </w:tc>
        <w:tc>
          <w:tcPr>
            <w:tcW w:w="2927" w:type="pct"/>
            <w:shd w:val="clear" w:color="auto" w:fill="auto"/>
            <w:vAlign w:val="center"/>
          </w:tcPr>
          <w:p w14:paraId="265A2FAC" w14:textId="77777777" w:rsidR="00FE51CB" w:rsidRPr="000A2200" w:rsidRDefault="00FE51CB" w:rsidP="00B21233">
            <w:pPr>
              <w:pStyle w:val="62"/>
              <w:rPr>
                <w:sz w:val="21"/>
                <w:szCs w:val="21"/>
              </w:rPr>
            </w:pPr>
            <w:r w:rsidRPr="000A2200">
              <w:rPr>
                <w:sz w:val="21"/>
                <w:szCs w:val="21"/>
              </w:rPr>
              <w:t>比沥青温度高</w:t>
            </w:r>
            <w:r w:rsidRPr="000A2200">
              <w:rPr>
                <w:sz w:val="21"/>
                <w:szCs w:val="21"/>
              </w:rPr>
              <w:t>10~30</w:t>
            </w:r>
          </w:p>
        </w:tc>
      </w:tr>
      <w:tr w:rsidR="00FE51CB" w:rsidRPr="000A2200" w14:paraId="66F30372" w14:textId="77777777" w:rsidTr="00B21233">
        <w:trPr>
          <w:trHeight w:val="459"/>
          <w:jc w:val="center"/>
        </w:trPr>
        <w:tc>
          <w:tcPr>
            <w:tcW w:w="2073" w:type="pct"/>
            <w:shd w:val="clear" w:color="auto" w:fill="auto"/>
            <w:vAlign w:val="center"/>
          </w:tcPr>
          <w:p w14:paraId="71082683" w14:textId="77777777" w:rsidR="00FE51CB" w:rsidRPr="000A2200" w:rsidRDefault="00FE51CB" w:rsidP="00B21233">
            <w:pPr>
              <w:pStyle w:val="62"/>
              <w:rPr>
                <w:sz w:val="21"/>
                <w:szCs w:val="21"/>
              </w:rPr>
            </w:pPr>
            <w:r w:rsidRPr="000A2200">
              <w:rPr>
                <w:sz w:val="21"/>
                <w:szCs w:val="21"/>
              </w:rPr>
              <w:t>沥青混合料出料温度</w:t>
            </w:r>
          </w:p>
        </w:tc>
        <w:tc>
          <w:tcPr>
            <w:tcW w:w="2927" w:type="pct"/>
            <w:shd w:val="clear" w:color="auto" w:fill="auto"/>
            <w:vAlign w:val="center"/>
          </w:tcPr>
          <w:p w14:paraId="60BA5245" w14:textId="77777777" w:rsidR="00FE51CB" w:rsidRPr="000A2200" w:rsidRDefault="00FE51CB" w:rsidP="00B21233">
            <w:pPr>
              <w:pStyle w:val="62"/>
              <w:rPr>
                <w:sz w:val="21"/>
                <w:szCs w:val="21"/>
              </w:rPr>
            </w:pPr>
            <w:r w:rsidRPr="000A2200">
              <w:rPr>
                <w:sz w:val="21"/>
                <w:szCs w:val="21"/>
              </w:rPr>
              <w:t>145</w:t>
            </w:r>
            <w:r w:rsidRPr="000A2200">
              <w:rPr>
                <w:sz w:val="21"/>
                <w:szCs w:val="21"/>
              </w:rPr>
              <w:t>～</w:t>
            </w:r>
            <w:r w:rsidRPr="000A2200">
              <w:rPr>
                <w:sz w:val="21"/>
                <w:szCs w:val="21"/>
              </w:rPr>
              <w:t>165</w:t>
            </w:r>
          </w:p>
        </w:tc>
      </w:tr>
      <w:tr w:rsidR="00FE51CB" w:rsidRPr="000A2200" w14:paraId="5225193F" w14:textId="77777777" w:rsidTr="00B21233">
        <w:trPr>
          <w:trHeight w:val="459"/>
          <w:jc w:val="center"/>
        </w:trPr>
        <w:tc>
          <w:tcPr>
            <w:tcW w:w="2073" w:type="pct"/>
            <w:shd w:val="clear" w:color="auto" w:fill="auto"/>
            <w:vAlign w:val="center"/>
          </w:tcPr>
          <w:p w14:paraId="13D81937" w14:textId="77777777" w:rsidR="00FE51CB" w:rsidRPr="000A2200" w:rsidRDefault="00FE51CB" w:rsidP="00B21233">
            <w:pPr>
              <w:pStyle w:val="62"/>
              <w:rPr>
                <w:sz w:val="21"/>
                <w:szCs w:val="21"/>
              </w:rPr>
            </w:pPr>
            <w:r w:rsidRPr="000A2200">
              <w:rPr>
                <w:sz w:val="21"/>
                <w:szCs w:val="21"/>
              </w:rPr>
              <w:t>混合料贮料仓贮存温度</w:t>
            </w:r>
          </w:p>
        </w:tc>
        <w:tc>
          <w:tcPr>
            <w:tcW w:w="2927" w:type="pct"/>
            <w:shd w:val="clear" w:color="auto" w:fill="auto"/>
            <w:vAlign w:val="center"/>
          </w:tcPr>
          <w:p w14:paraId="644BFC90" w14:textId="77777777" w:rsidR="00FE51CB" w:rsidRPr="000A2200" w:rsidRDefault="00FE51CB" w:rsidP="00B21233">
            <w:pPr>
              <w:pStyle w:val="62"/>
              <w:rPr>
                <w:sz w:val="21"/>
                <w:szCs w:val="21"/>
              </w:rPr>
            </w:pPr>
            <w:r w:rsidRPr="000A2200">
              <w:rPr>
                <w:sz w:val="21"/>
                <w:szCs w:val="21"/>
              </w:rPr>
              <w:t>贮存过程中温度降低不超过</w:t>
            </w:r>
            <w:r w:rsidRPr="000A2200">
              <w:rPr>
                <w:sz w:val="21"/>
                <w:szCs w:val="21"/>
              </w:rPr>
              <w:t>10</w:t>
            </w:r>
          </w:p>
        </w:tc>
      </w:tr>
      <w:tr w:rsidR="00FE51CB" w:rsidRPr="000A2200" w14:paraId="2F2F9A83" w14:textId="77777777" w:rsidTr="00B21233">
        <w:trPr>
          <w:trHeight w:val="459"/>
          <w:jc w:val="center"/>
        </w:trPr>
        <w:tc>
          <w:tcPr>
            <w:tcW w:w="2073" w:type="pct"/>
            <w:shd w:val="clear" w:color="auto" w:fill="auto"/>
            <w:vAlign w:val="center"/>
          </w:tcPr>
          <w:p w14:paraId="7446662B" w14:textId="77777777" w:rsidR="00FE51CB" w:rsidRPr="000A2200" w:rsidRDefault="00FE51CB" w:rsidP="00B21233">
            <w:pPr>
              <w:pStyle w:val="62"/>
              <w:rPr>
                <w:sz w:val="21"/>
                <w:szCs w:val="21"/>
              </w:rPr>
            </w:pPr>
            <w:r w:rsidRPr="000A2200">
              <w:rPr>
                <w:sz w:val="21"/>
                <w:szCs w:val="21"/>
              </w:rPr>
              <w:t>混合料废弃温度</w:t>
            </w:r>
          </w:p>
        </w:tc>
        <w:tc>
          <w:tcPr>
            <w:tcW w:w="2927" w:type="pct"/>
            <w:shd w:val="clear" w:color="auto" w:fill="auto"/>
            <w:vAlign w:val="center"/>
          </w:tcPr>
          <w:p w14:paraId="4BCA691F" w14:textId="77777777" w:rsidR="00FE51CB" w:rsidRPr="000A2200" w:rsidRDefault="00FE51CB" w:rsidP="00B21233">
            <w:pPr>
              <w:pStyle w:val="62"/>
              <w:rPr>
                <w:sz w:val="21"/>
                <w:szCs w:val="21"/>
              </w:rPr>
            </w:pPr>
            <w:r w:rsidRPr="000A2200">
              <w:rPr>
                <w:sz w:val="21"/>
                <w:szCs w:val="21"/>
              </w:rPr>
              <w:t>≥195</w:t>
            </w:r>
          </w:p>
        </w:tc>
      </w:tr>
      <w:tr w:rsidR="00FE51CB" w:rsidRPr="000A2200" w14:paraId="4D95A627" w14:textId="77777777" w:rsidTr="00B21233">
        <w:trPr>
          <w:trHeight w:val="459"/>
          <w:jc w:val="center"/>
        </w:trPr>
        <w:tc>
          <w:tcPr>
            <w:tcW w:w="2073" w:type="pct"/>
            <w:shd w:val="clear" w:color="auto" w:fill="auto"/>
            <w:vAlign w:val="center"/>
          </w:tcPr>
          <w:p w14:paraId="50475BAC" w14:textId="77777777" w:rsidR="00FE51CB" w:rsidRPr="000A2200" w:rsidRDefault="00FE51CB" w:rsidP="00B21233">
            <w:pPr>
              <w:pStyle w:val="62"/>
              <w:rPr>
                <w:sz w:val="21"/>
                <w:szCs w:val="21"/>
              </w:rPr>
            </w:pPr>
            <w:r w:rsidRPr="000A2200">
              <w:rPr>
                <w:sz w:val="21"/>
                <w:szCs w:val="21"/>
              </w:rPr>
              <w:t>运输到现场温度</w:t>
            </w:r>
          </w:p>
        </w:tc>
        <w:tc>
          <w:tcPr>
            <w:tcW w:w="2927" w:type="pct"/>
            <w:shd w:val="clear" w:color="auto" w:fill="auto"/>
            <w:vAlign w:val="center"/>
          </w:tcPr>
          <w:p w14:paraId="5C94A548" w14:textId="77777777" w:rsidR="00FE51CB" w:rsidRPr="000A2200" w:rsidRDefault="00FE51CB" w:rsidP="00B21233">
            <w:pPr>
              <w:pStyle w:val="62"/>
              <w:rPr>
                <w:sz w:val="21"/>
                <w:szCs w:val="21"/>
              </w:rPr>
            </w:pPr>
            <w:r w:rsidRPr="000A2200">
              <w:rPr>
                <w:sz w:val="21"/>
                <w:szCs w:val="21"/>
              </w:rPr>
              <w:t>≥145</w:t>
            </w:r>
          </w:p>
        </w:tc>
      </w:tr>
    </w:tbl>
    <w:p w14:paraId="01140EB2" w14:textId="139244A1" w:rsidR="00FE51CB" w:rsidRPr="000A2200" w:rsidRDefault="00670F72" w:rsidP="00FE51CB">
      <w:pPr>
        <w:pStyle w:val="afffc"/>
        <w:rPr>
          <w:rFonts w:cs="Times New Roman" w:hint="eastAsia"/>
        </w:rPr>
      </w:pPr>
      <w:bookmarkStart w:id="222" w:name="_Toc72487646"/>
      <w:bookmarkStart w:id="223" w:name="_Toc186722501"/>
      <w:bookmarkStart w:id="224" w:name="_Toc193958919"/>
      <w:bookmarkStart w:id="225" w:name="_Toc11137542"/>
      <w:r w:rsidRPr="000A2200">
        <w:rPr>
          <w:rFonts w:cs="Times New Roman" w:hint="eastAsia"/>
        </w:rPr>
        <w:t>9</w:t>
      </w:r>
      <w:r w:rsidR="00FE51CB" w:rsidRPr="000A2200">
        <w:rPr>
          <w:rFonts w:cs="Times New Roman" w:hint="eastAsia"/>
        </w:rPr>
        <w:t xml:space="preserve">.4 </w:t>
      </w:r>
      <w:r w:rsidR="00FE51CB" w:rsidRPr="000A2200">
        <w:rPr>
          <w:rFonts w:cs="Times New Roman"/>
        </w:rPr>
        <w:t>沥青混合料施工注意事项</w:t>
      </w:r>
      <w:bookmarkEnd w:id="222"/>
      <w:bookmarkEnd w:id="223"/>
      <w:bookmarkEnd w:id="224"/>
    </w:p>
    <w:p w14:paraId="7984850C" w14:textId="77777777" w:rsidR="00FE51CB" w:rsidRPr="000A2200" w:rsidRDefault="00FE51CB" w:rsidP="00FE51CB">
      <w:pPr>
        <w:spacing w:line="360" w:lineRule="auto"/>
        <w:ind w:firstLine="482"/>
      </w:pPr>
      <w:r w:rsidRPr="000A2200">
        <w:rPr>
          <w:rFonts w:hint="eastAsia"/>
        </w:rPr>
        <w:t>1</w:t>
      </w:r>
      <w:r w:rsidRPr="000A2200">
        <w:rPr>
          <w:rFonts w:hint="eastAsia"/>
        </w:rPr>
        <w:t>、</w:t>
      </w:r>
      <w:r w:rsidRPr="000A2200">
        <w:t>待铺尚未卸料的料车仍应覆盖篷布，并检查是否出现表面结块现象，严重时应铲除，不能用于本路段；</w:t>
      </w:r>
    </w:p>
    <w:p w14:paraId="6BF11B03" w14:textId="77777777" w:rsidR="00FE51CB" w:rsidRPr="000A2200" w:rsidRDefault="00FE51CB" w:rsidP="00FE51CB">
      <w:pPr>
        <w:spacing w:line="360" w:lineRule="auto"/>
        <w:ind w:firstLine="482"/>
      </w:pPr>
      <w:r w:rsidRPr="000A2200">
        <w:rPr>
          <w:rFonts w:hint="eastAsia"/>
        </w:rPr>
        <w:t>2</w:t>
      </w:r>
      <w:r w:rsidRPr="000A2200">
        <w:rPr>
          <w:rFonts w:hint="eastAsia"/>
        </w:rPr>
        <w:t>、</w:t>
      </w:r>
      <w:r w:rsidRPr="000A2200">
        <w:t>摊铺机起步（在于已铺层上对接时），必须将熨平板至于铺层上，并让熨平板与接口平行，其下应垫厚度等于铺层的松铺厚度与压实厚度之差的木板；</w:t>
      </w:r>
    </w:p>
    <w:p w14:paraId="1BA63EFF" w14:textId="77777777" w:rsidR="00FE51CB" w:rsidRPr="000A2200" w:rsidRDefault="00FE51CB" w:rsidP="00FE51CB">
      <w:pPr>
        <w:spacing w:line="360" w:lineRule="auto"/>
        <w:ind w:firstLine="482"/>
      </w:pPr>
      <w:r w:rsidRPr="000A2200">
        <w:t>3</w:t>
      </w:r>
      <w:r w:rsidRPr="000A2200">
        <w:rPr>
          <w:rFonts w:hint="eastAsia"/>
        </w:rPr>
        <w:t>、</w:t>
      </w:r>
      <w:r w:rsidRPr="000A2200">
        <w:t>熨平板就位后要进行预热，要注意加热均匀。加热温度以达到与所铺混合料的温度相同或略低为度（熨平板预热</w:t>
      </w:r>
      <w:r w:rsidRPr="000A2200">
        <w:t>15-20</w:t>
      </w:r>
      <w:r w:rsidRPr="000A2200">
        <w:t>分钟，使接缝处原路面的温度在</w:t>
      </w:r>
      <w:r w:rsidRPr="000A2200">
        <w:t>75°C</w:t>
      </w:r>
      <w:r w:rsidRPr="000A2200">
        <w:t>以上）；</w:t>
      </w:r>
    </w:p>
    <w:p w14:paraId="53CB8EAF" w14:textId="77777777" w:rsidR="00FE51CB" w:rsidRPr="000A2200" w:rsidRDefault="00FE51CB" w:rsidP="00FE51CB">
      <w:pPr>
        <w:spacing w:line="360" w:lineRule="auto"/>
        <w:ind w:firstLine="482"/>
      </w:pPr>
      <w:r w:rsidRPr="000A2200">
        <w:t>4</w:t>
      </w:r>
      <w:r w:rsidRPr="000A2200">
        <w:rPr>
          <w:rFonts w:hint="eastAsia"/>
        </w:rPr>
        <w:t>、</w:t>
      </w:r>
      <w:r w:rsidRPr="000A2200">
        <w:t>摊铺沥青面层时，摊铺进度应根据拌和机产量，摊铺机性能、路面宽度及摊铺厚度等因素而定，保持均匀不间断进行，其摊铺速度宜在</w:t>
      </w:r>
      <w:r w:rsidRPr="000A2200">
        <w:t>2-6m/min</w:t>
      </w:r>
      <w:r w:rsidRPr="000A2200">
        <w:t>之间；</w:t>
      </w:r>
    </w:p>
    <w:p w14:paraId="432DA571" w14:textId="77777777" w:rsidR="00FE51CB" w:rsidRPr="000A2200" w:rsidRDefault="00FE51CB" w:rsidP="00FE51CB">
      <w:pPr>
        <w:spacing w:line="360" w:lineRule="auto"/>
        <w:ind w:firstLine="482"/>
      </w:pPr>
      <w:r w:rsidRPr="000A2200">
        <w:t>5</w:t>
      </w:r>
      <w:r w:rsidRPr="000A2200">
        <w:rPr>
          <w:rFonts w:hint="eastAsia"/>
        </w:rPr>
        <w:t>、</w:t>
      </w:r>
      <w:r w:rsidRPr="000A2200">
        <w:t>在摊铺作业中，速度的任何变化（快或慢）都意味着混合料比重和密度的变化，所以在摊铺中一定要匀速前进；</w:t>
      </w:r>
    </w:p>
    <w:p w14:paraId="4930C009" w14:textId="77777777" w:rsidR="00FE51CB" w:rsidRPr="000A2200" w:rsidRDefault="00FE51CB" w:rsidP="00FE51CB">
      <w:pPr>
        <w:spacing w:line="360" w:lineRule="auto"/>
        <w:ind w:firstLine="482"/>
      </w:pPr>
      <w:r w:rsidRPr="000A2200">
        <w:t>6</w:t>
      </w:r>
      <w:r w:rsidRPr="000A2200">
        <w:rPr>
          <w:rFonts w:hint="eastAsia"/>
        </w:rPr>
        <w:t>、</w:t>
      </w:r>
      <w:r w:rsidRPr="000A2200">
        <w:t>要在保证摊铺层表面平整的前提下，尽量加大激振力，借以提高摊铺层的初始压实度；</w:t>
      </w:r>
    </w:p>
    <w:p w14:paraId="6E43E6E5" w14:textId="77777777" w:rsidR="00FE51CB" w:rsidRPr="000A2200" w:rsidRDefault="00FE51CB" w:rsidP="00FE51CB">
      <w:pPr>
        <w:spacing w:line="360" w:lineRule="auto"/>
        <w:ind w:firstLine="482"/>
      </w:pPr>
      <w:r w:rsidRPr="000A2200">
        <w:t>7</w:t>
      </w:r>
      <w:r w:rsidRPr="000A2200">
        <w:rPr>
          <w:rFonts w:hint="eastAsia"/>
        </w:rPr>
        <w:t>、</w:t>
      </w:r>
      <w:r w:rsidRPr="000A2200">
        <w:t>沥青上面层（</w:t>
      </w:r>
      <w:r w:rsidRPr="000A2200">
        <w:t>4cm</w:t>
      </w:r>
      <w:r w:rsidRPr="000A2200">
        <w:t>）较薄，散热较快，所以摊铺后立即碾压（碾压段长度</w:t>
      </w:r>
      <w:r w:rsidRPr="000A2200">
        <w:t>30-50m</w:t>
      </w:r>
      <w:r w:rsidRPr="000A2200">
        <w:t>，压实机械与摊铺机之间最短距离</w:t>
      </w:r>
      <w:r w:rsidRPr="000A2200">
        <w:t>4-5m</w:t>
      </w:r>
      <w:r w:rsidRPr="000A2200">
        <w:t>）；除初压时速度保证在</w:t>
      </w:r>
      <w:r w:rsidRPr="000A2200">
        <w:t>1.5-2km/s</w:t>
      </w:r>
      <w:r w:rsidRPr="000A2200">
        <w:t>，以免表面发生摊移外，适当提高复压时的碾压速度，以保证在较短的有效时间内完成三个阶段内必须达到的碾压总遍数。</w:t>
      </w:r>
    </w:p>
    <w:p w14:paraId="3DFDBFED" w14:textId="0509BF3E" w:rsidR="00FE51CB" w:rsidRPr="000A2200" w:rsidRDefault="00670F72" w:rsidP="00FE51CB">
      <w:pPr>
        <w:pStyle w:val="afffc"/>
        <w:rPr>
          <w:rFonts w:cs="Times New Roman" w:hint="eastAsia"/>
        </w:rPr>
      </w:pPr>
      <w:bookmarkStart w:id="226" w:name="_Toc186722502"/>
      <w:bookmarkStart w:id="227" w:name="_Toc193958920"/>
      <w:r w:rsidRPr="000A2200">
        <w:rPr>
          <w:rFonts w:cs="Times New Roman" w:hint="eastAsia"/>
        </w:rPr>
        <w:t>9</w:t>
      </w:r>
      <w:r w:rsidR="00FE51CB" w:rsidRPr="000A2200">
        <w:rPr>
          <w:rFonts w:cs="Times New Roman" w:hint="eastAsia"/>
        </w:rPr>
        <w:t>.5 水泥混凝土</w:t>
      </w:r>
      <w:bookmarkEnd w:id="226"/>
      <w:bookmarkEnd w:id="227"/>
    </w:p>
    <w:p w14:paraId="4AB8ADC1" w14:textId="77777777" w:rsidR="00FE51CB" w:rsidRPr="000A2200" w:rsidRDefault="00FE51CB" w:rsidP="00FE51CB">
      <w:pPr>
        <w:pStyle w:val="aff4"/>
        <w:ind w:firstLine="464"/>
        <w:rPr>
          <w:rFonts w:hint="eastAsia"/>
          <w:szCs w:val="24"/>
        </w:rPr>
      </w:pPr>
      <w:r w:rsidRPr="000A2200">
        <w:rPr>
          <w:rFonts w:hint="eastAsia"/>
          <w:szCs w:val="24"/>
        </w:rPr>
        <w:t>1）水泥</w:t>
      </w:r>
    </w:p>
    <w:p w14:paraId="29EEA9F8" w14:textId="77777777" w:rsidR="00FE51CB" w:rsidRPr="000A2200" w:rsidRDefault="00FE51CB" w:rsidP="00FE51CB">
      <w:pPr>
        <w:pStyle w:val="aff4"/>
        <w:ind w:firstLine="464"/>
        <w:rPr>
          <w:rFonts w:hint="eastAsia"/>
          <w:szCs w:val="24"/>
        </w:rPr>
      </w:pPr>
      <w:r w:rsidRPr="000A2200">
        <w:rPr>
          <w:rFonts w:hint="eastAsia"/>
          <w:szCs w:val="24"/>
        </w:rPr>
        <w:t>水泥标号不应低于#425，采用普通硅酸盐水泥，其性能应符合现行国家规定的标准，水泥需有出厂合格证，若有疑问，出厂期超过三个月及发现受潮的水泥，必须先经试验，合格后方准使用。混有杂质或已变质的水泥不得使用。</w:t>
      </w:r>
    </w:p>
    <w:p w14:paraId="43FB554D" w14:textId="77777777" w:rsidR="00FE51CB" w:rsidRPr="000A2200" w:rsidRDefault="00FE51CB" w:rsidP="00FE51CB">
      <w:pPr>
        <w:pStyle w:val="aff4"/>
        <w:ind w:firstLine="464"/>
        <w:rPr>
          <w:rFonts w:hint="eastAsia"/>
          <w:szCs w:val="24"/>
        </w:rPr>
      </w:pPr>
      <w:r w:rsidRPr="000A2200">
        <w:rPr>
          <w:rFonts w:hint="eastAsia"/>
          <w:szCs w:val="24"/>
        </w:rPr>
        <w:t>不同品种，不同厂家和不同出厂期的水泥应分别堆放，严禁混合搅拌或在同一仓内使用不同的水泥。</w:t>
      </w:r>
    </w:p>
    <w:p w14:paraId="1C044C62" w14:textId="77777777" w:rsidR="00FE51CB" w:rsidRPr="000A2200" w:rsidRDefault="00FE51CB" w:rsidP="00FE51CB">
      <w:pPr>
        <w:pStyle w:val="aff4"/>
        <w:ind w:firstLine="464"/>
        <w:rPr>
          <w:rFonts w:hint="eastAsia"/>
          <w:szCs w:val="24"/>
        </w:rPr>
      </w:pPr>
      <w:r w:rsidRPr="000A2200">
        <w:rPr>
          <w:rFonts w:hint="eastAsia"/>
          <w:szCs w:val="24"/>
        </w:rPr>
        <w:t>2）水</w:t>
      </w:r>
    </w:p>
    <w:p w14:paraId="6BF3042C" w14:textId="77777777" w:rsidR="00FE51CB" w:rsidRPr="000A2200" w:rsidRDefault="00FE51CB" w:rsidP="00FE51CB">
      <w:pPr>
        <w:pStyle w:val="aff4"/>
        <w:ind w:firstLine="464"/>
        <w:rPr>
          <w:rFonts w:hint="eastAsia"/>
          <w:szCs w:val="24"/>
        </w:rPr>
      </w:pPr>
      <w:r w:rsidRPr="000A2200">
        <w:rPr>
          <w:rFonts w:hint="eastAsia"/>
          <w:szCs w:val="24"/>
        </w:rPr>
        <w:t>拌制混凝土及湿治养生所用的水，必须清洁，不得含有油、酸、碱类及其污浊物质，一般的饮用水均可使用。</w:t>
      </w:r>
    </w:p>
    <w:p w14:paraId="64F3EB24" w14:textId="77777777" w:rsidR="00FE51CB" w:rsidRPr="000A2200" w:rsidRDefault="00FE51CB" w:rsidP="00FE51CB">
      <w:pPr>
        <w:pStyle w:val="aff4"/>
        <w:ind w:firstLine="464"/>
        <w:rPr>
          <w:rFonts w:hint="eastAsia"/>
          <w:szCs w:val="24"/>
        </w:rPr>
      </w:pPr>
      <w:r w:rsidRPr="000A2200">
        <w:rPr>
          <w:rFonts w:hint="eastAsia"/>
          <w:szCs w:val="24"/>
        </w:rPr>
        <w:t>3）碎石</w:t>
      </w:r>
    </w:p>
    <w:p w14:paraId="7C90B84A" w14:textId="77777777" w:rsidR="00FE51CB" w:rsidRPr="000A2200" w:rsidRDefault="00FE51CB" w:rsidP="00FE51CB">
      <w:pPr>
        <w:pStyle w:val="aff4"/>
        <w:ind w:firstLine="464"/>
        <w:rPr>
          <w:rFonts w:hint="eastAsia"/>
          <w:szCs w:val="24"/>
        </w:rPr>
      </w:pPr>
      <w:r w:rsidRPr="000A2200">
        <w:rPr>
          <w:rFonts w:hint="eastAsia"/>
          <w:szCs w:val="24"/>
        </w:rPr>
        <w:t>碎石材料应质地均匀，坚硬无风化，多棱角，表面粗糙。</w:t>
      </w:r>
    </w:p>
    <w:p w14:paraId="56FAE485" w14:textId="77777777" w:rsidR="00FE51CB" w:rsidRPr="000A2200" w:rsidRDefault="00FE51CB" w:rsidP="00FE51CB">
      <w:pPr>
        <w:pStyle w:val="aff4"/>
        <w:ind w:firstLine="464"/>
        <w:rPr>
          <w:rFonts w:hint="eastAsia"/>
          <w:szCs w:val="24"/>
        </w:rPr>
      </w:pPr>
      <w:r w:rsidRPr="000A2200">
        <w:rPr>
          <w:rFonts w:hint="eastAsia"/>
          <w:szCs w:val="24"/>
        </w:rPr>
        <w:t>其级配比例须根据混凝土级配试验确定。</w:t>
      </w:r>
    </w:p>
    <w:p w14:paraId="721DA30C" w14:textId="77777777" w:rsidR="00FE51CB" w:rsidRPr="000A2200" w:rsidRDefault="00FE51CB" w:rsidP="00FE51CB">
      <w:pPr>
        <w:pStyle w:val="aff4"/>
        <w:ind w:firstLine="464"/>
        <w:rPr>
          <w:rFonts w:hint="eastAsia"/>
          <w:szCs w:val="24"/>
        </w:rPr>
      </w:pPr>
      <w:r w:rsidRPr="000A2200">
        <w:rPr>
          <w:rFonts w:hint="eastAsia"/>
          <w:szCs w:val="24"/>
        </w:rPr>
        <w:lastRenderedPageBreak/>
        <w:t>硫化物(SO3计)的含量按重量计不大于1％，含泥量按重量计不大于1％，超过时须用水清洗后方可使用；碎石中不得混有石灰块、土块、草根和其它杂物。</w:t>
      </w:r>
    </w:p>
    <w:p w14:paraId="7604F04D" w14:textId="77777777" w:rsidR="00FE51CB" w:rsidRPr="000A2200" w:rsidRDefault="00FE51CB" w:rsidP="00FE51CB">
      <w:pPr>
        <w:pStyle w:val="aff4"/>
        <w:ind w:firstLine="464"/>
        <w:rPr>
          <w:rFonts w:hint="eastAsia"/>
          <w:szCs w:val="24"/>
        </w:rPr>
      </w:pPr>
      <w:r w:rsidRPr="000A2200">
        <w:rPr>
          <w:rFonts w:hint="eastAsia"/>
          <w:szCs w:val="24"/>
        </w:rPr>
        <w:t>4）黄砂</w:t>
      </w:r>
    </w:p>
    <w:p w14:paraId="3683BE5F" w14:textId="77777777" w:rsidR="00FE51CB" w:rsidRPr="000A2200" w:rsidRDefault="00FE51CB" w:rsidP="00FE51CB">
      <w:pPr>
        <w:spacing w:line="360" w:lineRule="auto"/>
        <w:ind w:firstLine="480"/>
      </w:pPr>
      <w:r w:rsidRPr="000A2200">
        <w:rPr>
          <w:rFonts w:hint="eastAsia"/>
        </w:rPr>
        <w:t>选用质地坚硬，富有棱角的粗砂或中粗砂，其平均粒径大于</w:t>
      </w:r>
      <w:r w:rsidRPr="000A2200">
        <w:rPr>
          <w:rFonts w:hint="eastAsia"/>
        </w:rPr>
        <w:t>0.35mm</w:t>
      </w:r>
      <w:r w:rsidRPr="000A2200">
        <w:rPr>
          <w:rFonts w:hint="eastAsia"/>
        </w:rPr>
        <w:t>；砂中不得混有石灰块、土块、草根及其它杂物。</w:t>
      </w:r>
    </w:p>
    <w:p w14:paraId="6E1689A0" w14:textId="441C14F7" w:rsidR="00417A83" w:rsidRDefault="00417A83" w:rsidP="00417A83">
      <w:pPr>
        <w:pStyle w:val="afffc"/>
        <w:rPr>
          <w:rFonts w:cs="Times New Roman" w:hint="eastAsia"/>
        </w:rPr>
      </w:pPr>
      <w:bookmarkStart w:id="228" w:name="_Toc193958921"/>
      <w:bookmarkStart w:id="229" w:name="_Hlk187765035"/>
      <w:bookmarkEnd w:id="225"/>
      <w:r w:rsidRPr="000A2200">
        <w:rPr>
          <w:rFonts w:cs="Times New Roman" w:hint="eastAsia"/>
        </w:rPr>
        <w:t>9</w:t>
      </w:r>
      <w:r w:rsidRPr="000A2200">
        <w:rPr>
          <w:rFonts w:cs="Times New Roman"/>
        </w:rPr>
        <w:t>.</w:t>
      </w:r>
      <w:r w:rsidRPr="000A2200">
        <w:rPr>
          <w:rFonts w:cs="Times New Roman" w:hint="eastAsia"/>
        </w:rPr>
        <w:t>6</w:t>
      </w:r>
      <w:r w:rsidRPr="000A2200">
        <w:rPr>
          <w:rFonts w:cs="Times New Roman"/>
        </w:rPr>
        <w:t xml:space="preserve"> </w:t>
      </w:r>
      <w:r w:rsidR="00BD3A1C">
        <w:rPr>
          <w:rFonts w:cs="Times New Roman" w:hint="eastAsia"/>
        </w:rPr>
        <w:t>透</w:t>
      </w:r>
      <w:r w:rsidRPr="000A2200">
        <w:rPr>
          <w:rFonts w:cs="Times New Roman" w:hint="eastAsia"/>
        </w:rPr>
        <w:t>层</w:t>
      </w:r>
      <w:bookmarkEnd w:id="228"/>
    </w:p>
    <w:p w14:paraId="4FDEBA39" w14:textId="77777777" w:rsidR="00BD3A1C" w:rsidRPr="00172D19" w:rsidRDefault="00BD3A1C" w:rsidP="00BD3A1C">
      <w:pPr>
        <w:adjustRightInd w:val="0"/>
        <w:snapToGrid w:val="0"/>
        <w:spacing w:line="360" w:lineRule="auto"/>
        <w:ind w:firstLine="482"/>
        <w:jc w:val="left"/>
        <w:rPr>
          <w:rFonts w:eastAsiaTheme="minorEastAsia"/>
        </w:rPr>
      </w:pPr>
      <w:r w:rsidRPr="00172D19">
        <w:rPr>
          <w:rFonts w:eastAsiaTheme="minorEastAsia"/>
        </w:rPr>
        <w:t>1</w:t>
      </w:r>
      <w:r w:rsidRPr="00172D19">
        <w:rPr>
          <w:rFonts w:eastAsiaTheme="minorEastAsia"/>
        </w:rPr>
        <w:t>、半刚性基层必须喷洒透层油，沥青层必须在透层油完全渗透入基层后方可铺筑。基层上设置下封层时，透层油不应省略。气温低于</w:t>
      </w:r>
      <w:r w:rsidRPr="00172D19">
        <w:rPr>
          <w:rFonts w:eastAsiaTheme="minorEastAsia"/>
        </w:rPr>
        <w:t>10℃</w:t>
      </w:r>
      <w:r w:rsidRPr="00172D19">
        <w:rPr>
          <w:rFonts w:eastAsiaTheme="minorEastAsia"/>
        </w:rPr>
        <w:t>或大风天气，即将降雨时不得喷洒透层油。用于半刚性基层的透层油宜紧接在基层碾压成形后表面稍干燥，但尚未硬化的情况下喷洒。</w:t>
      </w:r>
    </w:p>
    <w:p w14:paraId="2E9AFDAA" w14:textId="77777777" w:rsidR="00BD3A1C" w:rsidRPr="00172D19" w:rsidRDefault="00BD3A1C" w:rsidP="00BD3A1C">
      <w:pPr>
        <w:adjustRightInd w:val="0"/>
        <w:snapToGrid w:val="0"/>
        <w:spacing w:line="360" w:lineRule="auto"/>
        <w:ind w:firstLine="482"/>
        <w:jc w:val="left"/>
        <w:rPr>
          <w:rFonts w:eastAsiaTheme="minorEastAsia"/>
        </w:rPr>
      </w:pPr>
      <w:r w:rsidRPr="00172D19">
        <w:rPr>
          <w:rFonts w:eastAsiaTheme="minorEastAsia"/>
        </w:rPr>
        <w:t xml:space="preserve"> 2</w:t>
      </w:r>
      <w:r w:rsidRPr="00172D19">
        <w:rPr>
          <w:rFonts w:eastAsiaTheme="minorEastAsia"/>
        </w:rPr>
        <w:t>、透层油采用</w:t>
      </w:r>
      <w:r w:rsidRPr="00172D19">
        <w:rPr>
          <w:rFonts w:eastAsiaTheme="minorEastAsia"/>
        </w:rPr>
        <w:t>PC-2</w:t>
      </w:r>
      <w:r w:rsidRPr="00172D19">
        <w:rPr>
          <w:rFonts w:eastAsiaTheme="minorEastAsia"/>
        </w:rPr>
        <w:t>型阳离子乳化沥青，喷洒后通过钻孔或挖掘确认透层油渗透入基层的深度宜不小于</w:t>
      </w:r>
      <w:r w:rsidRPr="00172D19">
        <w:rPr>
          <w:rFonts w:eastAsiaTheme="minorEastAsia"/>
        </w:rPr>
        <w:t>5mm</w:t>
      </w:r>
      <w:r w:rsidRPr="00172D19">
        <w:rPr>
          <w:rFonts w:eastAsiaTheme="minorEastAsia"/>
        </w:rPr>
        <w:t>，并能与基层连接成一体。</w:t>
      </w:r>
    </w:p>
    <w:p w14:paraId="0B023E40" w14:textId="77777777" w:rsidR="00BD3A1C" w:rsidRPr="00172D19" w:rsidRDefault="00BD3A1C" w:rsidP="00BD3A1C">
      <w:pPr>
        <w:adjustRightInd w:val="0"/>
        <w:snapToGrid w:val="0"/>
        <w:spacing w:line="360" w:lineRule="auto"/>
        <w:ind w:firstLine="482"/>
        <w:jc w:val="left"/>
        <w:rPr>
          <w:rFonts w:eastAsiaTheme="minorEastAsia"/>
        </w:rPr>
      </w:pPr>
      <w:r w:rsidRPr="00172D19">
        <w:rPr>
          <w:rFonts w:eastAsiaTheme="minorEastAsia"/>
        </w:rPr>
        <w:t xml:space="preserve"> 3</w:t>
      </w:r>
      <w:r w:rsidRPr="00172D19">
        <w:rPr>
          <w:rFonts w:eastAsiaTheme="minorEastAsia"/>
        </w:rPr>
        <w:t>、透层油的粘度通过调节稀释剂的用量或乳化沥青的浓度得到适宜的粘度，基质沥青的针人度通常宜不小于</w:t>
      </w:r>
      <w:r w:rsidRPr="00172D19">
        <w:rPr>
          <w:rFonts w:eastAsiaTheme="minorEastAsia"/>
        </w:rPr>
        <w:t>100</w:t>
      </w:r>
      <w:r w:rsidRPr="00172D19">
        <w:rPr>
          <w:rFonts w:eastAsiaTheme="minorEastAsia"/>
        </w:rPr>
        <w:t>。透层用乳化沥青的蒸发残留物含量允许根据渗透情况适当调整，当使用成品乳化沥青时可通过稀释得到要求的粘度。</w:t>
      </w:r>
    </w:p>
    <w:p w14:paraId="701AC868" w14:textId="77777777" w:rsidR="00BD3A1C" w:rsidRPr="00172D19" w:rsidRDefault="00BD3A1C" w:rsidP="00BD3A1C">
      <w:pPr>
        <w:adjustRightInd w:val="0"/>
        <w:snapToGrid w:val="0"/>
        <w:spacing w:line="360" w:lineRule="auto"/>
        <w:ind w:firstLine="482"/>
        <w:jc w:val="left"/>
        <w:rPr>
          <w:rFonts w:eastAsiaTheme="minorEastAsia"/>
        </w:rPr>
      </w:pPr>
      <w:r w:rsidRPr="00172D19">
        <w:rPr>
          <w:rFonts w:eastAsiaTheme="minorEastAsia"/>
        </w:rPr>
        <w:t xml:space="preserve"> 4</w:t>
      </w:r>
      <w:r w:rsidRPr="00172D19">
        <w:rPr>
          <w:rFonts w:eastAsiaTheme="minorEastAsia"/>
        </w:rPr>
        <w:t>、透层油的用量通过试洒确定，不宜超出《公路沥青路面施工技术规范》（</w:t>
      </w:r>
      <w:r w:rsidRPr="00172D19">
        <w:rPr>
          <w:rFonts w:eastAsiaTheme="minorEastAsia"/>
        </w:rPr>
        <w:t>JTG F40-2004</w:t>
      </w:r>
      <w:r w:rsidRPr="00172D19">
        <w:rPr>
          <w:rFonts w:eastAsiaTheme="minorEastAsia"/>
        </w:rPr>
        <w:t>）</w:t>
      </w:r>
      <w:r w:rsidRPr="00172D19">
        <w:rPr>
          <w:rFonts w:eastAsiaTheme="minorEastAsia"/>
        </w:rPr>
        <w:t>9.1.4</w:t>
      </w:r>
      <w:r w:rsidRPr="00172D19">
        <w:rPr>
          <w:rFonts w:eastAsiaTheme="minorEastAsia"/>
        </w:rPr>
        <w:t>要求的范围</w:t>
      </w:r>
      <w:r w:rsidRPr="00172D19">
        <w:rPr>
          <w:rFonts w:eastAsiaTheme="minorEastAsia"/>
        </w:rPr>
        <w:t>——</w:t>
      </w:r>
      <w:r w:rsidRPr="00172D19">
        <w:rPr>
          <w:rFonts w:eastAsiaTheme="minorEastAsia"/>
        </w:rPr>
        <w:t>半刚性基层采用</w:t>
      </w:r>
      <w:r w:rsidRPr="00172D19">
        <w:rPr>
          <w:rFonts w:eastAsiaTheme="minorEastAsia"/>
        </w:rPr>
        <w:t>PC-2</w:t>
      </w:r>
      <w:r w:rsidRPr="00172D19">
        <w:rPr>
          <w:rFonts w:eastAsiaTheme="minorEastAsia"/>
        </w:rPr>
        <w:t>型乳化沥青透层油用量为</w:t>
      </w:r>
      <w:r w:rsidRPr="00172D19">
        <w:rPr>
          <w:rFonts w:eastAsiaTheme="minorEastAsia"/>
        </w:rPr>
        <w:t>0.7</w:t>
      </w:r>
      <w:r w:rsidRPr="00172D19">
        <w:rPr>
          <w:rFonts w:eastAsiaTheme="minorEastAsia"/>
        </w:rPr>
        <w:t>～</w:t>
      </w:r>
      <w:r w:rsidRPr="00172D19">
        <w:rPr>
          <w:rFonts w:eastAsiaTheme="minorEastAsia"/>
        </w:rPr>
        <w:t>1.5L/</w:t>
      </w:r>
      <w:r w:rsidRPr="00172D19">
        <w:rPr>
          <w:rFonts w:eastAsiaTheme="minorEastAsia"/>
        </w:rPr>
        <w:t>㎡。</w:t>
      </w:r>
    </w:p>
    <w:p w14:paraId="4E872F99" w14:textId="77777777" w:rsidR="00BD3A1C" w:rsidRPr="00172D19" w:rsidRDefault="00BD3A1C" w:rsidP="00BD3A1C">
      <w:pPr>
        <w:adjustRightInd w:val="0"/>
        <w:snapToGrid w:val="0"/>
        <w:spacing w:line="360" w:lineRule="auto"/>
        <w:ind w:firstLine="482"/>
        <w:jc w:val="left"/>
        <w:rPr>
          <w:rFonts w:eastAsiaTheme="minorEastAsia"/>
        </w:rPr>
      </w:pPr>
      <w:r w:rsidRPr="00172D19">
        <w:rPr>
          <w:rFonts w:eastAsiaTheme="minorEastAsia"/>
        </w:rPr>
        <w:t xml:space="preserve"> 5</w:t>
      </w:r>
      <w:r w:rsidRPr="00172D19">
        <w:rPr>
          <w:rFonts w:eastAsiaTheme="minorEastAsia"/>
        </w:rPr>
        <w:t>、</w:t>
      </w:r>
      <w:r w:rsidRPr="00172D19">
        <w:rPr>
          <w:rFonts w:eastAsiaTheme="minorEastAsia"/>
        </w:rPr>
        <w:t>PC-2</w:t>
      </w:r>
      <w:r w:rsidRPr="00172D19">
        <w:rPr>
          <w:rFonts w:eastAsiaTheme="minorEastAsia"/>
        </w:rPr>
        <w:t>型乳化沥青技术指标应符合《公路沥青路面施工技术规范》（</w:t>
      </w:r>
      <w:r w:rsidRPr="00172D19">
        <w:rPr>
          <w:rFonts w:eastAsiaTheme="minorEastAsia"/>
        </w:rPr>
        <w:t>JTG F40-2004</w:t>
      </w:r>
      <w:r w:rsidRPr="00172D19">
        <w:rPr>
          <w:rFonts w:eastAsiaTheme="minorEastAsia"/>
        </w:rPr>
        <w:t>）表</w:t>
      </w:r>
      <w:r w:rsidRPr="00172D19">
        <w:rPr>
          <w:rFonts w:eastAsiaTheme="minorEastAsia"/>
        </w:rPr>
        <w:t>4.3.2</w:t>
      </w:r>
      <w:r w:rsidRPr="00172D19">
        <w:rPr>
          <w:rFonts w:eastAsiaTheme="minorEastAsia"/>
        </w:rPr>
        <w:t>的规定。</w:t>
      </w:r>
    </w:p>
    <w:p w14:paraId="3339D720" w14:textId="77777777" w:rsidR="00BD3A1C" w:rsidRPr="00BD3A1C" w:rsidRDefault="00BD3A1C" w:rsidP="00BD3A1C">
      <w:pPr>
        <w:adjustRightInd w:val="0"/>
        <w:snapToGrid w:val="0"/>
        <w:ind w:firstLine="482"/>
        <w:jc w:val="center"/>
        <w:rPr>
          <w:sz w:val="21"/>
          <w:szCs w:val="21"/>
        </w:rPr>
      </w:pPr>
      <w:r w:rsidRPr="00BD3A1C">
        <w:rPr>
          <w:b/>
          <w:sz w:val="21"/>
          <w:szCs w:val="21"/>
        </w:rPr>
        <w:t>PC</w:t>
      </w:r>
      <w:r w:rsidRPr="00BD3A1C">
        <w:rPr>
          <w:sz w:val="21"/>
          <w:szCs w:val="21"/>
        </w:rPr>
        <w:t>-</w:t>
      </w:r>
      <w:r w:rsidRPr="00BD3A1C">
        <w:rPr>
          <w:b/>
          <w:sz w:val="21"/>
          <w:szCs w:val="21"/>
        </w:rPr>
        <w:t>2</w:t>
      </w:r>
      <w:r w:rsidRPr="00BD3A1C">
        <w:rPr>
          <w:b/>
          <w:sz w:val="21"/>
          <w:szCs w:val="21"/>
        </w:rPr>
        <w:t>型乳化沥青技术指标</w:t>
      </w:r>
    </w:p>
    <w:tbl>
      <w:tblPr>
        <w:tblW w:w="4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6"/>
        <w:gridCol w:w="3531"/>
        <w:gridCol w:w="1233"/>
        <w:gridCol w:w="2165"/>
      </w:tblGrid>
      <w:tr w:rsidR="00BD3A1C" w:rsidRPr="00BD3A1C" w14:paraId="394C10A2" w14:textId="77777777" w:rsidTr="002D6A31">
        <w:trPr>
          <w:trHeight w:hRule="exact" w:val="454"/>
          <w:tblHeader/>
          <w:jc w:val="center"/>
        </w:trPr>
        <w:tc>
          <w:tcPr>
            <w:tcW w:w="3067" w:type="pct"/>
            <w:gridSpan w:val="2"/>
            <w:shd w:val="clear" w:color="auto" w:fill="auto"/>
            <w:noWrap/>
            <w:vAlign w:val="center"/>
          </w:tcPr>
          <w:p w14:paraId="4CFEB899" w14:textId="77777777" w:rsidR="00BD3A1C" w:rsidRPr="00BD3A1C" w:rsidRDefault="00BD3A1C" w:rsidP="002D6A31">
            <w:pPr>
              <w:widowControl/>
              <w:ind w:leftChars="-6" w:left="-1" w:hangingChars="6" w:hanging="13"/>
              <w:jc w:val="center"/>
              <w:rPr>
                <w:rFonts w:eastAsiaTheme="minorEastAsia"/>
                <w:kern w:val="0"/>
                <w:sz w:val="21"/>
                <w:szCs w:val="21"/>
              </w:rPr>
            </w:pPr>
            <w:r w:rsidRPr="00BD3A1C">
              <w:rPr>
                <w:rFonts w:eastAsiaTheme="minorEastAsia"/>
                <w:kern w:val="0"/>
                <w:sz w:val="21"/>
                <w:szCs w:val="21"/>
              </w:rPr>
              <w:t>试验项目</w:t>
            </w:r>
          </w:p>
        </w:tc>
        <w:tc>
          <w:tcPr>
            <w:tcW w:w="701" w:type="pct"/>
            <w:shd w:val="clear" w:color="auto" w:fill="auto"/>
            <w:noWrap/>
            <w:vAlign w:val="center"/>
          </w:tcPr>
          <w:p w14:paraId="62FC947B"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单位</w:t>
            </w:r>
          </w:p>
        </w:tc>
        <w:tc>
          <w:tcPr>
            <w:tcW w:w="1231" w:type="pct"/>
            <w:shd w:val="clear" w:color="auto" w:fill="auto"/>
            <w:noWrap/>
            <w:vAlign w:val="center"/>
          </w:tcPr>
          <w:p w14:paraId="0ED916CB"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指标</w:t>
            </w:r>
          </w:p>
        </w:tc>
      </w:tr>
      <w:tr w:rsidR="00BD3A1C" w:rsidRPr="00BD3A1C" w14:paraId="494CC33E" w14:textId="77777777" w:rsidTr="002D6A31">
        <w:trPr>
          <w:trHeight w:hRule="exact" w:val="454"/>
          <w:jc w:val="center"/>
        </w:trPr>
        <w:tc>
          <w:tcPr>
            <w:tcW w:w="3067" w:type="pct"/>
            <w:gridSpan w:val="2"/>
            <w:shd w:val="clear" w:color="auto" w:fill="auto"/>
            <w:noWrap/>
            <w:vAlign w:val="center"/>
          </w:tcPr>
          <w:p w14:paraId="3626FB1B" w14:textId="77777777" w:rsidR="00BD3A1C" w:rsidRPr="00BD3A1C" w:rsidRDefault="00BD3A1C" w:rsidP="002D6A31">
            <w:pPr>
              <w:widowControl/>
              <w:ind w:leftChars="-6" w:left="-1" w:hangingChars="6" w:hanging="13"/>
              <w:jc w:val="center"/>
              <w:rPr>
                <w:rFonts w:eastAsiaTheme="minorEastAsia"/>
                <w:kern w:val="0"/>
                <w:sz w:val="21"/>
                <w:szCs w:val="21"/>
              </w:rPr>
            </w:pPr>
            <w:r w:rsidRPr="00BD3A1C">
              <w:rPr>
                <w:rFonts w:eastAsiaTheme="minorEastAsia"/>
                <w:kern w:val="0"/>
                <w:sz w:val="21"/>
                <w:szCs w:val="21"/>
              </w:rPr>
              <w:t>破乳速度</w:t>
            </w:r>
          </w:p>
        </w:tc>
        <w:tc>
          <w:tcPr>
            <w:tcW w:w="701" w:type="pct"/>
            <w:shd w:val="clear" w:color="auto" w:fill="auto"/>
            <w:noWrap/>
            <w:vAlign w:val="center"/>
          </w:tcPr>
          <w:p w14:paraId="107C1600"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 xml:space="preserve">　</w:t>
            </w:r>
          </w:p>
        </w:tc>
        <w:tc>
          <w:tcPr>
            <w:tcW w:w="1231" w:type="pct"/>
            <w:shd w:val="clear" w:color="auto" w:fill="auto"/>
            <w:noWrap/>
            <w:vAlign w:val="center"/>
          </w:tcPr>
          <w:p w14:paraId="0364B3A7"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慢裂</w:t>
            </w:r>
          </w:p>
        </w:tc>
      </w:tr>
      <w:tr w:rsidR="00BD3A1C" w:rsidRPr="00BD3A1C" w14:paraId="426B6F3D" w14:textId="77777777" w:rsidTr="002D6A31">
        <w:trPr>
          <w:trHeight w:hRule="exact" w:val="454"/>
          <w:jc w:val="center"/>
        </w:trPr>
        <w:tc>
          <w:tcPr>
            <w:tcW w:w="3067" w:type="pct"/>
            <w:gridSpan w:val="2"/>
            <w:shd w:val="clear" w:color="auto" w:fill="auto"/>
            <w:noWrap/>
            <w:vAlign w:val="center"/>
          </w:tcPr>
          <w:p w14:paraId="20EAF67F" w14:textId="77777777" w:rsidR="00BD3A1C" w:rsidRPr="00BD3A1C" w:rsidRDefault="00BD3A1C" w:rsidP="002D6A31">
            <w:pPr>
              <w:widowControl/>
              <w:ind w:leftChars="-6" w:left="-1" w:hangingChars="6" w:hanging="13"/>
              <w:jc w:val="center"/>
              <w:rPr>
                <w:rFonts w:eastAsiaTheme="minorEastAsia"/>
                <w:kern w:val="0"/>
                <w:sz w:val="21"/>
                <w:szCs w:val="21"/>
              </w:rPr>
            </w:pPr>
            <w:r w:rsidRPr="00BD3A1C">
              <w:rPr>
                <w:rFonts w:eastAsiaTheme="minorEastAsia"/>
                <w:kern w:val="0"/>
                <w:sz w:val="21"/>
                <w:szCs w:val="21"/>
              </w:rPr>
              <w:t>粒子电荷</w:t>
            </w:r>
          </w:p>
        </w:tc>
        <w:tc>
          <w:tcPr>
            <w:tcW w:w="701" w:type="pct"/>
            <w:shd w:val="clear" w:color="auto" w:fill="auto"/>
            <w:noWrap/>
            <w:vAlign w:val="center"/>
          </w:tcPr>
          <w:p w14:paraId="70FF18DC"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 xml:space="preserve">　</w:t>
            </w:r>
          </w:p>
        </w:tc>
        <w:tc>
          <w:tcPr>
            <w:tcW w:w="1231" w:type="pct"/>
            <w:shd w:val="clear" w:color="auto" w:fill="auto"/>
            <w:noWrap/>
            <w:vAlign w:val="center"/>
          </w:tcPr>
          <w:p w14:paraId="0569AF01"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阳离子（</w:t>
            </w:r>
            <w:r w:rsidRPr="00BD3A1C">
              <w:rPr>
                <w:rFonts w:eastAsiaTheme="minorEastAsia"/>
                <w:kern w:val="0"/>
                <w:sz w:val="21"/>
                <w:szCs w:val="21"/>
              </w:rPr>
              <w:t>+</w:t>
            </w:r>
            <w:r w:rsidRPr="00BD3A1C">
              <w:rPr>
                <w:rFonts w:eastAsiaTheme="minorEastAsia"/>
                <w:kern w:val="0"/>
                <w:sz w:val="21"/>
                <w:szCs w:val="21"/>
              </w:rPr>
              <w:t>）</w:t>
            </w:r>
          </w:p>
        </w:tc>
      </w:tr>
      <w:tr w:rsidR="00BD3A1C" w:rsidRPr="00BD3A1C" w14:paraId="154D9709" w14:textId="77777777" w:rsidTr="002D6A31">
        <w:trPr>
          <w:trHeight w:hRule="exact" w:val="454"/>
          <w:jc w:val="center"/>
        </w:trPr>
        <w:tc>
          <w:tcPr>
            <w:tcW w:w="3067" w:type="pct"/>
            <w:gridSpan w:val="2"/>
            <w:shd w:val="clear" w:color="auto" w:fill="auto"/>
            <w:noWrap/>
            <w:vAlign w:val="center"/>
          </w:tcPr>
          <w:p w14:paraId="2E9741A4" w14:textId="77777777" w:rsidR="00BD3A1C" w:rsidRPr="00BD3A1C" w:rsidRDefault="00BD3A1C" w:rsidP="002D6A31">
            <w:pPr>
              <w:widowControl/>
              <w:ind w:leftChars="-6" w:left="-1" w:hangingChars="6" w:hanging="13"/>
              <w:jc w:val="center"/>
              <w:rPr>
                <w:rFonts w:eastAsiaTheme="minorEastAsia"/>
                <w:kern w:val="0"/>
                <w:sz w:val="21"/>
                <w:szCs w:val="21"/>
              </w:rPr>
            </w:pPr>
            <w:r w:rsidRPr="00BD3A1C">
              <w:rPr>
                <w:rFonts w:eastAsiaTheme="minorEastAsia"/>
                <w:kern w:val="0"/>
                <w:sz w:val="21"/>
                <w:szCs w:val="21"/>
              </w:rPr>
              <w:t>筛上残留物（</w:t>
            </w:r>
            <w:r w:rsidRPr="00BD3A1C">
              <w:rPr>
                <w:rFonts w:eastAsiaTheme="minorEastAsia"/>
                <w:kern w:val="0"/>
                <w:sz w:val="21"/>
                <w:szCs w:val="21"/>
              </w:rPr>
              <w:t>1.18mm</w:t>
            </w:r>
            <w:r w:rsidRPr="00BD3A1C">
              <w:rPr>
                <w:rFonts w:eastAsiaTheme="minorEastAsia"/>
                <w:kern w:val="0"/>
                <w:sz w:val="21"/>
                <w:szCs w:val="21"/>
              </w:rPr>
              <w:t>筛）</w:t>
            </w:r>
            <w:r w:rsidRPr="00BD3A1C">
              <w:rPr>
                <w:rFonts w:eastAsiaTheme="minorEastAsia"/>
                <w:kern w:val="0"/>
                <w:sz w:val="21"/>
                <w:szCs w:val="21"/>
              </w:rPr>
              <w:t xml:space="preserve">  </w:t>
            </w:r>
            <w:r w:rsidRPr="00BD3A1C">
              <w:rPr>
                <w:rFonts w:eastAsiaTheme="minorEastAsia"/>
                <w:kern w:val="0"/>
                <w:sz w:val="21"/>
                <w:szCs w:val="21"/>
              </w:rPr>
              <w:t>不大于</w:t>
            </w:r>
          </w:p>
        </w:tc>
        <w:tc>
          <w:tcPr>
            <w:tcW w:w="701" w:type="pct"/>
            <w:shd w:val="clear" w:color="auto" w:fill="auto"/>
            <w:noWrap/>
            <w:vAlign w:val="center"/>
          </w:tcPr>
          <w:p w14:paraId="7BBDF92E"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w:t>
            </w:r>
          </w:p>
        </w:tc>
        <w:tc>
          <w:tcPr>
            <w:tcW w:w="1231" w:type="pct"/>
            <w:shd w:val="clear" w:color="auto" w:fill="auto"/>
            <w:noWrap/>
            <w:vAlign w:val="center"/>
          </w:tcPr>
          <w:p w14:paraId="420D5A4A"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0.1</w:t>
            </w:r>
          </w:p>
        </w:tc>
      </w:tr>
      <w:tr w:rsidR="00BD3A1C" w:rsidRPr="00BD3A1C" w14:paraId="0E28B0DF" w14:textId="77777777" w:rsidTr="002D6A31">
        <w:trPr>
          <w:trHeight w:hRule="exact" w:val="454"/>
          <w:jc w:val="center"/>
        </w:trPr>
        <w:tc>
          <w:tcPr>
            <w:tcW w:w="1060" w:type="pct"/>
            <w:vMerge w:val="restart"/>
            <w:shd w:val="clear" w:color="auto" w:fill="auto"/>
            <w:noWrap/>
            <w:vAlign w:val="center"/>
          </w:tcPr>
          <w:p w14:paraId="5CA7F90D" w14:textId="77777777" w:rsidR="00BD3A1C" w:rsidRPr="00BD3A1C" w:rsidRDefault="00BD3A1C" w:rsidP="002D6A31">
            <w:pPr>
              <w:widowControl/>
              <w:jc w:val="center"/>
              <w:rPr>
                <w:rFonts w:eastAsiaTheme="minorEastAsia"/>
                <w:kern w:val="0"/>
                <w:sz w:val="21"/>
                <w:szCs w:val="21"/>
              </w:rPr>
            </w:pPr>
            <w:r w:rsidRPr="00BD3A1C">
              <w:rPr>
                <w:rFonts w:eastAsiaTheme="minorEastAsia"/>
                <w:kern w:val="0"/>
                <w:sz w:val="21"/>
                <w:szCs w:val="21"/>
              </w:rPr>
              <w:t>粘度</w:t>
            </w:r>
          </w:p>
        </w:tc>
        <w:tc>
          <w:tcPr>
            <w:tcW w:w="2006" w:type="pct"/>
            <w:shd w:val="clear" w:color="auto" w:fill="auto"/>
            <w:noWrap/>
            <w:vAlign w:val="center"/>
          </w:tcPr>
          <w:p w14:paraId="330A5E2F"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恩格拉粘度计</w:t>
            </w:r>
            <w:r w:rsidRPr="00BD3A1C">
              <w:rPr>
                <w:rFonts w:eastAsiaTheme="minorEastAsia"/>
                <w:kern w:val="0"/>
                <w:sz w:val="21"/>
                <w:szCs w:val="21"/>
              </w:rPr>
              <w:t>E</w:t>
            </w:r>
            <w:r w:rsidRPr="00BD3A1C">
              <w:rPr>
                <w:rFonts w:eastAsiaTheme="minorEastAsia"/>
                <w:kern w:val="0"/>
                <w:sz w:val="21"/>
                <w:szCs w:val="21"/>
                <w:vertAlign w:val="subscript"/>
              </w:rPr>
              <w:t>25</w:t>
            </w:r>
          </w:p>
        </w:tc>
        <w:tc>
          <w:tcPr>
            <w:tcW w:w="701" w:type="pct"/>
            <w:shd w:val="clear" w:color="auto" w:fill="auto"/>
            <w:noWrap/>
            <w:vAlign w:val="center"/>
          </w:tcPr>
          <w:p w14:paraId="2FCC1195"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 xml:space="preserve">　</w:t>
            </w:r>
          </w:p>
        </w:tc>
        <w:tc>
          <w:tcPr>
            <w:tcW w:w="1231" w:type="pct"/>
            <w:shd w:val="clear" w:color="auto" w:fill="auto"/>
            <w:noWrap/>
            <w:vAlign w:val="center"/>
          </w:tcPr>
          <w:p w14:paraId="42CB592B"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1</w:t>
            </w:r>
            <w:r w:rsidRPr="00BD3A1C">
              <w:rPr>
                <w:rFonts w:eastAsiaTheme="minorEastAsia"/>
                <w:kern w:val="0"/>
                <w:sz w:val="21"/>
                <w:szCs w:val="21"/>
              </w:rPr>
              <w:t>～</w:t>
            </w:r>
            <w:r w:rsidRPr="00BD3A1C">
              <w:rPr>
                <w:rFonts w:eastAsiaTheme="minorEastAsia"/>
                <w:kern w:val="0"/>
                <w:sz w:val="21"/>
                <w:szCs w:val="21"/>
              </w:rPr>
              <w:t>6</w:t>
            </w:r>
          </w:p>
        </w:tc>
      </w:tr>
      <w:tr w:rsidR="00BD3A1C" w:rsidRPr="00BD3A1C" w14:paraId="447E66E8" w14:textId="77777777" w:rsidTr="002D6A31">
        <w:trPr>
          <w:trHeight w:hRule="exact" w:val="454"/>
          <w:jc w:val="center"/>
        </w:trPr>
        <w:tc>
          <w:tcPr>
            <w:tcW w:w="1060" w:type="pct"/>
            <w:vMerge/>
            <w:shd w:val="clear" w:color="auto" w:fill="auto"/>
            <w:vAlign w:val="center"/>
          </w:tcPr>
          <w:p w14:paraId="4A162437" w14:textId="77777777" w:rsidR="00BD3A1C" w:rsidRPr="00BD3A1C" w:rsidRDefault="00BD3A1C" w:rsidP="002D6A31">
            <w:pPr>
              <w:widowControl/>
              <w:jc w:val="left"/>
              <w:rPr>
                <w:rFonts w:eastAsiaTheme="minorEastAsia"/>
                <w:kern w:val="0"/>
                <w:sz w:val="21"/>
                <w:szCs w:val="21"/>
              </w:rPr>
            </w:pPr>
          </w:p>
        </w:tc>
        <w:tc>
          <w:tcPr>
            <w:tcW w:w="2006" w:type="pct"/>
            <w:shd w:val="clear" w:color="auto" w:fill="auto"/>
            <w:noWrap/>
            <w:vAlign w:val="center"/>
          </w:tcPr>
          <w:p w14:paraId="4E783D94"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道路标准粘度计</w:t>
            </w:r>
            <w:r w:rsidRPr="00BD3A1C">
              <w:rPr>
                <w:rFonts w:eastAsiaTheme="minorEastAsia"/>
                <w:kern w:val="0"/>
                <w:sz w:val="21"/>
                <w:szCs w:val="21"/>
              </w:rPr>
              <w:t>C</w:t>
            </w:r>
            <w:r w:rsidRPr="00BD3A1C">
              <w:rPr>
                <w:rFonts w:eastAsiaTheme="minorEastAsia"/>
                <w:kern w:val="0"/>
                <w:sz w:val="21"/>
                <w:szCs w:val="21"/>
                <w:vertAlign w:val="subscript"/>
              </w:rPr>
              <w:t>25,3</w:t>
            </w:r>
          </w:p>
        </w:tc>
        <w:tc>
          <w:tcPr>
            <w:tcW w:w="701" w:type="pct"/>
            <w:shd w:val="clear" w:color="auto" w:fill="auto"/>
            <w:noWrap/>
            <w:vAlign w:val="center"/>
          </w:tcPr>
          <w:p w14:paraId="75DF2A4F"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s</w:t>
            </w:r>
          </w:p>
        </w:tc>
        <w:tc>
          <w:tcPr>
            <w:tcW w:w="1231" w:type="pct"/>
            <w:shd w:val="clear" w:color="auto" w:fill="auto"/>
            <w:noWrap/>
            <w:vAlign w:val="center"/>
          </w:tcPr>
          <w:p w14:paraId="0D6706D9"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8</w:t>
            </w:r>
            <w:r w:rsidRPr="00BD3A1C">
              <w:rPr>
                <w:rFonts w:eastAsiaTheme="minorEastAsia"/>
                <w:kern w:val="0"/>
                <w:sz w:val="21"/>
                <w:szCs w:val="21"/>
              </w:rPr>
              <w:t>～</w:t>
            </w:r>
            <w:r w:rsidRPr="00BD3A1C">
              <w:rPr>
                <w:rFonts w:eastAsiaTheme="minorEastAsia"/>
                <w:kern w:val="0"/>
                <w:sz w:val="21"/>
                <w:szCs w:val="21"/>
              </w:rPr>
              <w:t>20</w:t>
            </w:r>
          </w:p>
        </w:tc>
      </w:tr>
      <w:tr w:rsidR="00BD3A1C" w:rsidRPr="00BD3A1C" w14:paraId="7566C764" w14:textId="77777777" w:rsidTr="002D6A31">
        <w:trPr>
          <w:trHeight w:hRule="exact" w:val="454"/>
          <w:jc w:val="center"/>
        </w:trPr>
        <w:tc>
          <w:tcPr>
            <w:tcW w:w="1060" w:type="pct"/>
            <w:vMerge w:val="restart"/>
            <w:shd w:val="clear" w:color="auto" w:fill="auto"/>
            <w:noWrap/>
            <w:vAlign w:val="center"/>
          </w:tcPr>
          <w:p w14:paraId="403EB556" w14:textId="77777777" w:rsidR="00BD3A1C" w:rsidRPr="00BD3A1C" w:rsidRDefault="00BD3A1C" w:rsidP="002D6A31">
            <w:pPr>
              <w:widowControl/>
              <w:jc w:val="center"/>
              <w:rPr>
                <w:rFonts w:eastAsiaTheme="minorEastAsia"/>
                <w:kern w:val="0"/>
                <w:sz w:val="21"/>
                <w:szCs w:val="21"/>
              </w:rPr>
            </w:pPr>
            <w:r w:rsidRPr="00BD3A1C">
              <w:rPr>
                <w:rFonts w:eastAsiaTheme="minorEastAsia"/>
                <w:kern w:val="0"/>
                <w:sz w:val="21"/>
                <w:szCs w:val="21"/>
              </w:rPr>
              <w:t>蒸发残留物</w:t>
            </w:r>
          </w:p>
        </w:tc>
        <w:tc>
          <w:tcPr>
            <w:tcW w:w="2006" w:type="pct"/>
            <w:shd w:val="clear" w:color="auto" w:fill="auto"/>
            <w:noWrap/>
            <w:vAlign w:val="center"/>
          </w:tcPr>
          <w:p w14:paraId="40BF8307"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残留分含量</w:t>
            </w:r>
            <w:r w:rsidRPr="00BD3A1C">
              <w:rPr>
                <w:rFonts w:eastAsiaTheme="minorEastAsia"/>
                <w:kern w:val="0"/>
                <w:sz w:val="21"/>
                <w:szCs w:val="21"/>
              </w:rPr>
              <w:t xml:space="preserve">   </w:t>
            </w:r>
            <w:r w:rsidRPr="00BD3A1C">
              <w:rPr>
                <w:rFonts w:eastAsiaTheme="minorEastAsia"/>
                <w:kern w:val="0"/>
                <w:sz w:val="21"/>
                <w:szCs w:val="21"/>
              </w:rPr>
              <w:t>不小于</w:t>
            </w:r>
          </w:p>
        </w:tc>
        <w:tc>
          <w:tcPr>
            <w:tcW w:w="701" w:type="pct"/>
            <w:shd w:val="clear" w:color="auto" w:fill="auto"/>
            <w:noWrap/>
            <w:vAlign w:val="center"/>
          </w:tcPr>
          <w:p w14:paraId="0E1274C5"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w:t>
            </w:r>
          </w:p>
        </w:tc>
        <w:tc>
          <w:tcPr>
            <w:tcW w:w="1231" w:type="pct"/>
            <w:shd w:val="clear" w:color="auto" w:fill="auto"/>
            <w:noWrap/>
            <w:vAlign w:val="center"/>
          </w:tcPr>
          <w:p w14:paraId="75165925"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50</w:t>
            </w:r>
          </w:p>
        </w:tc>
      </w:tr>
      <w:tr w:rsidR="00BD3A1C" w:rsidRPr="00BD3A1C" w14:paraId="751B7D86" w14:textId="77777777" w:rsidTr="002D6A31">
        <w:trPr>
          <w:trHeight w:hRule="exact" w:val="454"/>
          <w:jc w:val="center"/>
        </w:trPr>
        <w:tc>
          <w:tcPr>
            <w:tcW w:w="1060" w:type="pct"/>
            <w:vMerge/>
            <w:shd w:val="clear" w:color="auto" w:fill="auto"/>
            <w:vAlign w:val="center"/>
          </w:tcPr>
          <w:p w14:paraId="02FC375A" w14:textId="77777777" w:rsidR="00BD3A1C" w:rsidRPr="00BD3A1C" w:rsidRDefault="00BD3A1C" w:rsidP="002D6A31">
            <w:pPr>
              <w:widowControl/>
              <w:jc w:val="left"/>
              <w:rPr>
                <w:rFonts w:eastAsiaTheme="minorEastAsia"/>
                <w:kern w:val="0"/>
                <w:sz w:val="21"/>
                <w:szCs w:val="21"/>
              </w:rPr>
            </w:pPr>
          </w:p>
        </w:tc>
        <w:tc>
          <w:tcPr>
            <w:tcW w:w="2006" w:type="pct"/>
            <w:shd w:val="clear" w:color="auto" w:fill="auto"/>
            <w:noWrap/>
            <w:vAlign w:val="center"/>
          </w:tcPr>
          <w:p w14:paraId="20E41A17"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溶解度</w:t>
            </w:r>
            <w:r w:rsidRPr="00BD3A1C">
              <w:rPr>
                <w:rFonts w:eastAsiaTheme="minorEastAsia"/>
                <w:kern w:val="0"/>
                <w:sz w:val="21"/>
                <w:szCs w:val="21"/>
              </w:rPr>
              <w:t xml:space="preserve">   </w:t>
            </w:r>
            <w:r w:rsidRPr="00BD3A1C">
              <w:rPr>
                <w:rFonts w:eastAsiaTheme="minorEastAsia"/>
                <w:kern w:val="0"/>
                <w:sz w:val="21"/>
                <w:szCs w:val="21"/>
              </w:rPr>
              <w:t>不小于</w:t>
            </w:r>
          </w:p>
        </w:tc>
        <w:tc>
          <w:tcPr>
            <w:tcW w:w="701" w:type="pct"/>
            <w:shd w:val="clear" w:color="auto" w:fill="auto"/>
            <w:noWrap/>
            <w:vAlign w:val="center"/>
          </w:tcPr>
          <w:p w14:paraId="69C9A625"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w:t>
            </w:r>
          </w:p>
        </w:tc>
        <w:tc>
          <w:tcPr>
            <w:tcW w:w="1231" w:type="pct"/>
            <w:shd w:val="clear" w:color="auto" w:fill="auto"/>
            <w:noWrap/>
            <w:vAlign w:val="center"/>
          </w:tcPr>
          <w:p w14:paraId="77F7B659"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97.5</w:t>
            </w:r>
          </w:p>
        </w:tc>
      </w:tr>
      <w:tr w:rsidR="00BD3A1C" w:rsidRPr="00BD3A1C" w14:paraId="6955F82E" w14:textId="77777777" w:rsidTr="002D6A31">
        <w:trPr>
          <w:trHeight w:hRule="exact" w:val="454"/>
          <w:jc w:val="center"/>
        </w:trPr>
        <w:tc>
          <w:tcPr>
            <w:tcW w:w="1060" w:type="pct"/>
            <w:vMerge/>
            <w:shd w:val="clear" w:color="auto" w:fill="auto"/>
            <w:vAlign w:val="center"/>
          </w:tcPr>
          <w:p w14:paraId="3AAB6DFF" w14:textId="77777777" w:rsidR="00BD3A1C" w:rsidRPr="00BD3A1C" w:rsidRDefault="00BD3A1C" w:rsidP="002D6A31">
            <w:pPr>
              <w:widowControl/>
              <w:jc w:val="left"/>
              <w:rPr>
                <w:rFonts w:eastAsiaTheme="minorEastAsia"/>
                <w:kern w:val="0"/>
                <w:sz w:val="21"/>
                <w:szCs w:val="21"/>
              </w:rPr>
            </w:pPr>
          </w:p>
        </w:tc>
        <w:tc>
          <w:tcPr>
            <w:tcW w:w="2006" w:type="pct"/>
            <w:shd w:val="clear" w:color="auto" w:fill="auto"/>
            <w:noWrap/>
            <w:vAlign w:val="center"/>
          </w:tcPr>
          <w:p w14:paraId="5DA7B444"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针入度（</w:t>
            </w:r>
            <w:r w:rsidRPr="00BD3A1C">
              <w:rPr>
                <w:rFonts w:eastAsiaTheme="minorEastAsia"/>
                <w:kern w:val="0"/>
                <w:sz w:val="21"/>
                <w:szCs w:val="21"/>
              </w:rPr>
              <w:t>25℃</w:t>
            </w:r>
            <w:r w:rsidRPr="00BD3A1C">
              <w:rPr>
                <w:rFonts w:eastAsiaTheme="minorEastAsia"/>
                <w:kern w:val="0"/>
                <w:sz w:val="21"/>
                <w:szCs w:val="21"/>
              </w:rPr>
              <w:t>）</w:t>
            </w:r>
          </w:p>
        </w:tc>
        <w:tc>
          <w:tcPr>
            <w:tcW w:w="701" w:type="pct"/>
            <w:shd w:val="clear" w:color="auto" w:fill="auto"/>
            <w:noWrap/>
            <w:vAlign w:val="center"/>
          </w:tcPr>
          <w:p w14:paraId="05BB6C60"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0.1mm</w:t>
            </w:r>
          </w:p>
        </w:tc>
        <w:tc>
          <w:tcPr>
            <w:tcW w:w="1231" w:type="pct"/>
            <w:shd w:val="clear" w:color="auto" w:fill="auto"/>
            <w:noWrap/>
            <w:vAlign w:val="center"/>
          </w:tcPr>
          <w:p w14:paraId="02393FEC"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50</w:t>
            </w:r>
            <w:r w:rsidRPr="00BD3A1C">
              <w:rPr>
                <w:rFonts w:eastAsiaTheme="minorEastAsia"/>
                <w:kern w:val="0"/>
                <w:sz w:val="21"/>
                <w:szCs w:val="21"/>
              </w:rPr>
              <w:t>～</w:t>
            </w:r>
            <w:r w:rsidRPr="00BD3A1C">
              <w:rPr>
                <w:rFonts w:eastAsiaTheme="minorEastAsia"/>
                <w:kern w:val="0"/>
                <w:sz w:val="21"/>
                <w:szCs w:val="21"/>
              </w:rPr>
              <w:t>300</w:t>
            </w:r>
          </w:p>
        </w:tc>
      </w:tr>
      <w:tr w:rsidR="00BD3A1C" w:rsidRPr="00BD3A1C" w14:paraId="25AABB4A" w14:textId="77777777" w:rsidTr="002D6A31">
        <w:trPr>
          <w:trHeight w:hRule="exact" w:val="454"/>
          <w:jc w:val="center"/>
        </w:trPr>
        <w:tc>
          <w:tcPr>
            <w:tcW w:w="1060" w:type="pct"/>
            <w:vMerge/>
            <w:shd w:val="clear" w:color="auto" w:fill="auto"/>
            <w:vAlign w:val="center"/>
          </w:tcPr>
          <w:p w14:paraId="221EE670" w14:textId="77777777" w:rsidR="00BD3A1C" w:rsidRPr="00BD3A1C" w:rsidRDefault="00BD3A1C" w:rsidP="002D6A31">
            <w:pPr>
              <w:widowControl/>
              <w:jc w:val="left"/>
              <w:rPr>
                <w:rFonts w:eastAsiaTheme="minorEastAsia"/>
                <w:kern w:val="0"/>
                <w:sz w:val="21"/>
                <w:szCs w:val="21"/>
              </w:rPr>
            </w:pPr>
          </w:p>
        </w:tc>
        <w:tc>
          <w:tcPr>
            <w:tcW w:w="2006" w:type="pct"/>
            <w:shd w:val="clear" w:color="auto" w:fill="auto"/>
            <w:noWrap/>
            <w:vAlign w:val="center"/>
          </w:tcPr>
          <w:p w14:paraId="167B2C7C"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延度（</w:t>
            </w:r>
            <w:r w:rsidRPr="00BD3A1C">
              <w:rPr>
                <w:rFonts w:eastAsiaTheme="minorEastAsia"/>
                <w:kern w:val="0"/>
                <w:sz w:val="21"/>
                <w:szCs w:val="21"/>
              </w:rPr>
              <w:t>15℃</w:t>
            </w:r>
            <w:r w:rsidRPr="00BD3A1C">
              <w:rPr>
                <w:rFonts w:eastAsiaTheme="minorEastAsia"/>
                <w:kern w:val="0"/>
                <w:sz w:val="21"/>
                <w:szCs w:val="21"/>
              </w:rPr>
              <w:t>）</w:t>
            </w:r>
            <w:r w:rsidRPr="00BD3A1C">
              <w:rPr>
                <w:rFonts w:eastAsiaTheme="minorEastAsia"/>
                <w:kern w:val="0"/>
                <w:sz w:val="21"/>
                <w:szCs w:val="21"/>
              </w:rPr>
              <w:t xml:space="preserve">  </w:t>
            </w:r>
            <w:r w:rsidRPr="00BD3A1C">
              <w:rPr>
                <w:rFonts w:eastAsiaTheme="minorEastAsia"/>
                <w:kern w:val="0"/>
                <w:sz w:val="21"/>
                <w:szCs w:val="21"/>
              </w:rPr>
              <w:t>不小于</w:t>
            </w:r>
          </w:p>
        </w:tc>
        <w:tc>
          <w:tcPr>
            <w:tcW w:w="701" w:type="pct"/>
            <w:shd w:val="clear" w:color="auto" w:fill="auto"/>
            <w:noWrap/>
            <w:vAlign w:val="center"/>
          </w:tcPr>
          <w:p w14:paraId="0E6643B4"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cm</w:t>
            </w:r>
          </w:p>
        </w:tc>
        <w:tc>
          <w:tcPr>
            <w:tcW w:w="1231" w:type="pct"/>
            <w:shd w:val="clear" w:color="auto" w:fill="auto"/>
            <w:noWrap/>
            <w:vAlign w:val="center"/>
          </w:tcPr>
          <w:p w14:paraId="043FFBC7"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40</w:t>
            </w:r>
          </w:p>
        </w:tc>
      </w:tr>
      <w:tr w:rsidR="00BD3A1C" w:rsidRPr="00BD3A1C" w14:paraId="433657A2" w14:textId="77777777" w:rsidTr="002D6A31">
        <w:trPr>
          <w:trHeight w:hRule="exact" w:val="454"/>
          <w:jc w:val="center"/>
        </w:trPr>
        <w:tc>
          <w:tcPr>
            <w:tcW w:w="3067" w:type="pct"/>
            <w:gridSpan w:val="2"/>
            <w:shd w:val="clear" w:color="auto" w:fill="auto"/>
            <w:noWrap/>
            <w:vAlign w:val="center"/>
          </w:tcPr>
          <w:p w14:paraId="21DFCFFD"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与粗集料的粘附性，裏附面积</w:t>
            </w:r>
            <w:r w:rsidRPr="00BD3A1C">
              <w:rPr>
                <w:rFonts w:eastAsiaTheme="minorEastAsia"/>
                <w:kern w:val="0"/>
                <w:sz w:val="21"/>
                <w:szCs w:val="21"/>
              </w:rPr>
              <w:t xml:space="preserve">   </w:t>
            </w:r>
            <w:r w:rsidRPr="00BD3A1C">
              <w:rPr>
                <w:rFonts w:eastAsiaTheme="minorEastAsia"/>
                <w:kern w:val="0"/>
                <w:sz w:val="21"/>
                <w:szCs w:val="21"/>
              </w:rPr>
              <w:t>不小于</w:t>
            </w:r>
          </w:p>
        </w:tc>
        <w:tc>
          <w:tcPr>
            <w:tcW w:w="701" w:type="pct"/>
            <w:shd w:val="clear" w:color="auto" w:fill="auto"/>
            <w:noWrap/>
            <w:vAlign w:val="center"/>
          </w:tcPr>
          <w:p w14:paraId="223AE90A"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 xml:space="preserve">　</w:t>
            </w:r>
          </w:p>
        </w:tc>
        <w:tc>
          <w:tcPr>
            <w:tcW w:w="1231" w:type="pct"/>
            <w:shd w:val="clear" w:color="auto" w:fill="auto"/>
            <w:noWrap/>
            <w:vAlign w:val="center"/>
          </w:tcPr>
          <w:p w14:paraId="490AED17"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2/3</w:t>
            </w:r>
          </w:p>
        </w:tc>
      </w:tr>
      <w:tr w:rsidR="00BD3A1C" w:rsidRPr="00BD3A1C" w14:paraId="2F8BA56D" w14:textId="77777777" w:rsidTr="00BD3A1C">
        <w:trPr>
          <w:trHeight w:hRule="exact" w:val="858"/>
          <w:jc w:val="center"/>
        </w:trPr>
        <w:tc>
          <w:tcPr>
            <w:tcW w:w="1060" w:type="pct"/>
            <w:shd w:val="clear" w:color="auto" w:fill="auto"/>
            <w:vAlign w:val="center"/>
          </w:tcPr>
          <w:p w14:paraId="16CCB83F" w14:textId="77777777" w:rsidR="00BD3A1C" w:rsidRPr="00BD3A1C" w:rsidRDefault="00BD3A1C" w:rsidP="002D6A31">
            <w:pPr>
              <w:widowControl/>
              <w:rPr>
                <w:rFonts w:eastAsiaTheme="minorEastAsia"/>
                <w:kern w:val="0"/>
                <w:sz w:val="21"/>
                <w:szCs w:val="21"/>
              </w:rPr>
            </w:pPr>
            <w:r w:rsidRPr="00BD3A1C">
              <w:rPr>
                <w:rFonts w:eastAsiaTheme="minorEastAsia"/>
                <w:kern w:val="0"/>
                <w:sz w:val="21"/>
                <w:szCs w:val="21"/>
              </w:rPr>
              <w:t>常温储存稳定性</w:t>
            </w:r>
          </w:p>
        </w:tc>
        <w:tc>
          <w:tcPr>
            <w:tcW w:w="2006" w:type="pct"/>
            <w:shd w:val="clear" w:color="auto" w:fill="auto"/>
            <w:vAlign w:val="center"/>
          </w:tcPr>
          <w:p w14:paraId="46C50CEC" w14:textId="77777777" w:rsidR="00BD3A1C" w:rsidRPr="00BD3A1C" w:rsidRDefault="00BD3A1C" w:rsidP="002D6A31">
            <w:pPr>
              <w:widowControl/>
              <w:jc w:val="center"/>
              <w:rPr>
                <w:rFonts w:eastAsiaTheme="minorEastAsia"/>
                <w:kern w:val="0"/>
                <w:sz w:val="21"/>
                <w:szCs w:val="21"/>
              </w:rPr>
            </w:pPr>
            <w:r w:rsidRPr="00BD3A1C">
              <w:rPr>
                <w:rFonts w:eastAsiaTheme="minorEastAsia"/>
                <w:kern w:val="0"/>
                <w:sz w:val="21"/>
                <w:szCs w:val="21"/>
              </w:rPr>
              <w:t xml:space="preserve">1d   </w:t>
            </w:r>
            <w:r w:rsidRPr="00BD3A1C">
              <w:rPr>
                <w:rFonts w:eastAsiaTheme="minorEastAsia"/>
                <w:kern w:val="0"/>
                <w:sz w:val="21"/>
                <w:szCs w:val="21"/>
              </w:rPr>
              <w:t>不大于</w:t>
            </w:r>
          </w:p>
          <w:p w14:paraId="108D90E1" w14:textId="77777777" w:rsidR="00BD3A1C" w:rsidRPr="00BD3A1C" w:rsidRDefault="00BD3A1C" w:rsidP="002D6A31">
            <w:pPr>
              <w:widowControl/>
              <w:jc w:val="center"/>
              <w:rPr>
                <w:rFonts w:eastAsiaTheme="minorEastAsia"/>
                <w:kern w:val="0"/>
                <w:sz w:val="21"/>
                <w:szCs w:val="21"/>
              </w:rPr>
            </w:pPr>
            <w:r w:rsidRPr="00BD3A1C">
              <w:rPr>
                <w:rFonts w:eastAsiaTheme="minorEastAsia"/>
                <w:kern w:val="0"/>
                <w:sz w:val="21"/>
                <w:szCs w:val="21"/>
              </w:rPr>
              <w:t xml:space="preserve">5d   </w:t>
            </w:r>
            <w:r w:rsidRPr="00BD3A1C">
              <w:rPr>
                <w:rFonts w:eastAsiaTheme="minorEastAsia"/>
                <w:kern w:val="0"/>
                <w:sz w:val="21"/>
                <w:szCs w:val="21"/>
              </w:rPr>
              <w:t>不大于</w:t>
            </w:r>
          </w:p>
        </w:tc>
        <w:tc>
          <w:tcPr>
            <w:tcW w:w="701" w:type="pct"/>
            <w:shd w:val="clear" w:color="auto" w:fill="auto"/>
            <w:noWrap/>
            <w:vAlign w:val="center"/>
          </w:tcPr>
          <w:p w14:paraId="21FBC4BB"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w:t>
            </w:r>
          </w:p>
        </w:tc>
        <w:tc>
          <w:tcPr>
            <w:tcW w:w="1231" w:type="pct"/>
            <w:shd w:val="clear" w:color="auto" w:fill="auto"/>
            <w:vAlign w:val="center"/>
          </w:tcPr>
          <w:p w14:paraId="52B70E3A"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 xml:space="preserve">1 </w:t>
            </w:r>
          </w:p>
          <w:p w14:paraId="53A9AE2C" w14:textId="77777777" w:rsidR="00BD3A1C" w:rsidRPr="00BD3A1C" w:rsidRDefault="00BD3A1C" w:rsidP="002D6A31">
            <w:pPr>
              <w:widowControl/>
              <w:ind w:leftChars="-1" w:left="-2"/>
              <w:jc w:val="center"/>
              <w:rPr>
                <w:rFonts w:eastAsiaTheme="minorEastAsia"/>
                <w:kern w:val="0"/>
                <w:sz w:val="21"/>
                <w:szCs w:val="21"/>
              </w:rPr>
            </w:pPr>
            <w:r w:rsidRPr="00BD3A1C">
              <w:rPr>
                <w:rFonts w:eastAsiaTheme="minorEastAsia"/>
                <w:kern w:val="0"/>
                <w:sz w:val="21"/>
                <w:szCs w:val="21"/>
              </w:rPr>
              <w:t>5</w:t>
            </w:r>
          </w:p>
        </w:tc>
      </w:tr>
    </w:tbl>
    <w:p w14:paraId="464D4474" w14:textId="51A51E36" w:rsidR="00417A83" w:rsidRPr="000A2200" w:rsidRDefault="00417A83" w:rsidP="00417A83">
      <w:pPr>
        <w:pStyle w:val="afffc"/>
        <w:rPr>
          <w:rFonts w:cs="Times New Roman" w:hint="eastAsia"/>
        </w:rPr>
      </w:pPr>
      <w:bookmarkStart w:id="230" w:name="_Toc193958922"/>
      <w:r w:rsidRPr="000A2200">
        <w:rPr>
          <w:rFonts w:cs="Times New Roman" w:hint="eastAsia"/>
        </w:rPr>
        <w:t>9</w:t>
      </w:r>
      <w:r w:rsidRPr="000A2200">
        <w:rPr>
          <w:rFonts w:cs="Times New Roman"/>
        </w:rPr>
        <w:t>.</w:t>
      </w:r>
      <w:r>
        <w:rPr>
          <w:rFonts w:cs="Times New Roman" w:hint="eastAsia"/>
        </w:rPr>
        <w:t>7</w:t>
      </w:r>
      <w:r w:rsidRPr="000A2200">
        <w:rPr>
          <w:rFonts w:cs="Times New Roman"/>
        </w:rPr>
        <w:t xml:space="preserve"> </w:t>
      </w:r>
      <w:r w:rsidRPr="000A2200">
        <w:rPr>
          <w:rFonts w:cs="Times New Roman" w:hint="eastAsia"/>
        </w:rPr>
        <w:t>粘层</w:t>
      </w:r>
      <w:bookmarkEnd w:id="230"/>
    </w:p>
    <w:p w14:paraId="4BB1FCF4" w14:textId="77777777" w:rsidR="00FE51CB" w:rsidRPr="000A2200" w:rsidRDefault="00FE51CB" w:rsidP="00FE51CB">
      <w:pPr>
        <w:pStyle w:val="af3"/>
        <w:ind w:firstLine="480"/>
      </w:pPr>
      <w:r w:rsidRPr="000A2200">
        <w:rPr>
          <w:rFonts w:hint="eastAsia"/>
        </w:rPr>
        <w:t>为了使各沥青层之间或沥青混合料与构造物之间完全粘接成一整体，必须设置粘层，粘层沥青采用快裂喷洒型乳化沥青</w:t>
      </w:r>
      <w:r w:rsidRPr="000A2200">
        <w:rPr>
          <w:rFonts w:hint="eastAsia"/>
        </w:rPr>
        <w:t>PC-3</w:t>
      </w:r>
      <w:r w:rsidRPr="000A2200">
        <w:rPr>
          <w:rFonts w:hint="eastAsia"/>
        </w:rPr>
        <w:t>，沥青用量</w:t>
      </w:r>
      <w:r w:rsidRPr="000A2200">
        <w:rPr>
          <w:rFonts w:hint="eastAsia"/>
        </w:rPr>
        <w:t>0.3-0.6L/m2</w:t>
      </w:r>
      <w:r w:rsidRPr="000A2200">
        <w:rPr>
          <w:rFonts w:hint="eastAsia"/>
        </w:rPr>
        <w:t>，应通过试洒确定。技术要求详见下表。制备乳化沥青用的基质沥青应符合《城镇道路工程施工与质量验收规范》（</w:t>
      </w:r>
      <w:r w:rsidRPr="000A2200">
        <w:rPr>
          <w:rFonts w:hint="eastAsia"/>
        </w:rPr>
        <w:t>CJJ1-2008)</w:t>
      </w:r>
      <w:r w:rsidRPr="000A2200">
        <w:rPr>
          <w:rFonts w:hint="eastAsia"/>
        </w:rPr>
        <w:t>中道路石油</w:t>
      </w:r>
      <w:r w:rsidRPr="000A2200">
        <w:rPr>
          <w:rFonts w:hint="eastAsia"/>
        </w:rPr>
        <w:t>70#A</w:t>
      </w:r>
      <w:r w:rsidRPr="000A2200">
        <w:rPr>
          <w:rFonts w:hint="eastAsia"/>
        </w:rPr>
        <w:t>级沥青的要求。乳化沥青宜存放在立式罐中，并保持适当搅拌。贮存期以不离析、不冻结、不破乳为度。</w:t>
      </w:r>
    </w:p>
    <w:p w14:paraId="0641FBE1" w14:textId="77777777" w:rsidR="00FE51CB" w:rsidRPr="000A2200" w:rsidRDefault="00FE51CB" w:rsidP="00FE51CB">
      <w:pPr>
        <w:pStyle w:val="affff4"/>
        <w:rPr>
          <w:rFonts w:cs="Times New Roman" w:hint="eastAsia"/>
        </w:rPr>
      </w:pPr>
      <w:r w:rsidRPr="000A2200">
        <w:rPr>
          <w:rFonts w:cs="Times New Roman" w:hint="eastAsia"/>
        </w:rPr>
        <w:t>粘层用乳化沥青PC-</w:t>
      </w:r>
      <w:r w:rsidRPr="000A2200">
        <w:rPr>
          <w:rFonts w:cs="Times New Roman"/>
        </w:rPr>
        <w:t>3</w:t>
      </w:r>
      <w:r w:rsidRPr="000A2200">
        <w:rPr>
          <w:rFonts w:cs="Times New Roman" w:hint="eastAsia"/>
        </w:rPr>
        <w:t>技术要求</w:t>
      </w:r>
    </w:p>
    <w:tbl>
      <w:tblPr>
        <w:tblW w:w="71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552"/>
        <w:gridCol w:w="1275"/>
        <w:gridCol w:w="1508"/>
      </w:tblGrid>
      <w:tr w:rsidR="00FE51CB" w:rsidRPr="000A2200" w14:paraId="387698AF" w14:textId="77777777" w:rsidTr="00B21233">
        <w:trPr>
          <w:trHeight w:hRule="exact" w:val="567"/>
          <w:jc w:val="center"/>
        </w:trPr>
        <w:tc>
          <w:tcPr>
            <w:tcW w:w="4344" w:type="dxa"/>
            <w:gridSpan w:val="2"/>
            <w:shd w:val="clear" w:color="auto" w:fill="auto"/>
            <w:noWrap/>
            <w:vAlign w:val="center"/>
            <w:hideMark/>
          </w:tcPr>
          <w:p w14:paraId="2C68950C"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试验项目</w:t>
            </w:r>
          </w:p>
        </w:tc>
        <w:tc>
          <w:tcPr>
            <w:tcW w:w="1275" w:type="dxa"/>
            <w:shd w:val="clear" w:color="auto" w:fill="auto"/>
            <w:noWrap/>
            <w:vAlign w:val="center"/>
            <w:hideMark/>
          </w:tcPr>
          <w:p w14:paraId="432AAA93"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单位</w:t>
            </w:r>
          </w:p>
        </w:tc>
        <w:tc>
          <w:tcPr>
            <w:tcW w:w="1508" w:type="dxa"/>
            <w:shd w:val="clear" w:color="auto" w:fill="auto"/>
            <w:noWrap/>
            <w:vAlign w:val="center"/>
            <w:hideMark/>
          </w:tcPr>
          <w:p w14:paraId="56DEB29A"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技术要求</w:t>
            </w:r>
          </w:p>
        </w:tc>
      </w:tr>
      <w:tr w:rsidR="00FE51CB" w:rsidRPr="000A2200" w14:paraId="75623138" w14:textId="77777777" w:rsidTr="00B21233">
        <w:trPr>
          <w:trHeight w:hRule="exact" w:val="567"/>
          <w:jc w:val="center"/>
        </w:trPr>
        <w:tc>
          <w:tcPr>
            <w:tcW w:w="4344" w:type="dxa"/>
            <w:gridSpan w:val="2"/>
            <w:shd w:val="clear" w:color="auto" w:fill="auto"/>
            <w:noWrap/>
            <w:vAlign w:val="center"/>
            <w:hideMark/>
          </w:tcPr>
          <w:p w14:paraId="38CC4A24"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破乳速度</w:t>
            </w:r>
          </w:p>
        </w:tc>
        <w:tc>
          <w:tcPr>
            <w:tcW w:w="1275" w:type="dxa"/>
            <w:shd w:val="clear" w:color="auto" w:fill="auto"/>
            <w:noWrap/>
            <w:vAlign w:val="center"/>
            <w:hideMark/>
          </w:tcPr>
          <w:p w14:paraId="10451562"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shd w:val="clear" w:color="auto" w:fill="auto"/>
            <w:noWrap/>
            <w:vAlign w:val="center"/>
            <w:hideMark/>
          </w:tcPr>
          <w:p w14:paraId="4551FCF6"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快裂</w:t>
            </w:r>
          </w:p>
        </w:tc>
      </w:tr>
      <w:tr w:rsidR="00FE51CB" w:rsidRPr="000A2200" w14:paraId="1D7A6B31" w14:textId="77777777" w:rsidTr="00B21233">
        <w:trPr>
          <w:trHeight w:hRule="exact" w:val="567"/>
          <w:jc w:val="center"/>
        </w:trPr>
        <w:tc>
          <w:tcPr>
            <w:tcW w:w="4344" w:type="dxa"/>
            <w:gridSpan w:val="2"/>
            <w:shd w:val="clear" w:color="auto" w:fill="auto"/>
            <w:noWrap/>
            <w:vAlign w:val="center"/>
            <w:hideMark/>
          </w:tcPr>
          <w:p w14:paraId="530738F7"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粒子电荷</w:t>
            </w:r>
          </w:p>
        </w:tc>
        <w:tc>
          <w:tcPr>
            <w:tcW w:w="1275" w:type="dxa"/>
            <w:shd w:val="clear" w:color="auto" w:fill="auto"/>
            <w:noWrap/>
            <w:vAlign w:val="center"/>
            <w:hideMark/>
          </w:tcPr>
          <w:p w14:paraId="57212CE0"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shd w:val="clear" w:color="auto" w:fill="auto"/>
            <w:noWrap/>
            <w:vAlign w:val="center"/>
            <w:hideMark/>
          </w:tcPr>
          <w:p w14:paraId="2EC382B7"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阳粒子（+）</w:t>
            </w:r>
          </w:p>
        </w:tc>
      </w:tr>
      <w:tr w:rsidR="00FE51CB" w:rsidRPr="000A2200" w14:paraId="110DB176" w14:textId="77777777" w:rsidTr="00B21233">
        <w:trPr>
          <w:trHeight w:hRule="exact" w:val="567"/>
          <w:jc w:val="center"/>
        </w:trPr>
        <w:tc>
          <w:tcPr>
            <w:tcW w:w="4344" w:type="dxa"/>
            <w:gridSpan w:val="2"/>
            <w:shd w:val="clear" w:color="auto" w:fill="auto"/>
            <w:noWrap/>
            <w:vAlign w:val="center"/>
            <w:hideMark/>
          </w:tcPr>
          <w:p w14:paraId="7C6EFFED"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筛上残留物（1.18mm筛）</w:t>
            </w:r>
          </w:p>
        </w:tc>
        <w:tc>
          <w:tcPr>
            <w:tcW w:w="1275" w:type="dxa"/>
            <w:shd w:val="clear" w:color="auto" w:fill="auto"/>
            <w:noWrap/>
            <w:vAlign w:val="center"/>
            <w:hideMark/>
          </w:tcPr>
          <w:p w14:paraId="495D3217"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shd w:val="clear" w:color="auto" w:fill="auto"/>
            <w:noWrap/>
            <w:vAlign w:val="center"/>
            <w:hideMark/>
          </w:tcPr>
          <w:p w14:paraId="17577419"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≤0.1</w:t>
            </w:r>
          </w:p>
        </w:tc>
      </w:tr>
      <w:tr w:rsidR="00FE51CB" w:rsidRPr="000A2200" w14:paraId="4D1B2ECE" w14:textId="77777777" w:rsidTr="00B21233">
        <w:trPr>
          <w:trHeight w:hRule="exact" w:val="567"/>
          <w:jc w:val="center"/>
        </w:trPr>
        <w:tc>
          <w:tcPr>
            <w:tcW w:w="1792" w:type="dxa"/>
            <w:vMerge w:val="restart"/>
            <w:shd w:val="clear" w:color="auto" w:fill="auto"/>
            <w:noWrap/>
            <w:vAlign w:val="center"/>
            <w:hideMark/>
          </w:tcPr>
          <w:p w14:paraId="555DAF31"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黏度</w:t>
            </w:r>
          </w:p>
        </w:tc>
        <w:tc>
          <w:tcPr>
            <w:tcW w:w="2552" w:type="dxa"/>
            <w:shd w:val="clear" w:color="auto" w:fill="auto"/>
            <w:noWrap/>
            <w:vAlign w:val="center"/>
            <w:hideMark/>
          </w:tcPr>
          <w:p w14:paraId="0616D4E7"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沥青标准黏度计C25.3</w:t>
            </w:r>
          </w:p>
        </w:tc>
        <w:tc>
          <w:tcPr>
            <w:tcW w:w="1275" w:type="dxa"/>
            <w:shd w:val="clear" w:color="auto" w:fill="auto"/>
            <w:noWrap/>
            <w:vAlign w:val="center"/>
            <w:hideMark/>
          </w:tcPr>
          <w:p w14:paraId="34F25D30"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s</w:t>
            </w:r>
          </w:p>
        </w:tc>
        <w:tc>
          <w:tcPr>
            <w:tcW w:w="1508" w:type="dxa"/>
            <w:shd w:val="clear" w:color="auto" w:fill="auto"/>
            <w:noWrap/>
            <w:vAlign w:val="center"/>
            <w:hideMark/>
          </w:tcPr>
          <w:p w14:paraId="50EDC7EA"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 xml:space="preserve">8-20 </w:t>
            </w:r>
          </w:p>
        </w:tc>
      </w:tr>
      <w:tr w:rsidR="00FE51CB" w:rsidRPr="000A2200" w14:paraId="580999C4" w14:textId="77777777" w:rsidTr="00B21233">
        <w:trPr>
          <w:trHeight w:hRule="exact" w:val="567"/>
          <w:jc w:val="center"/>
        </w:trPr>
        <w:tc>
          <w:tcPr>
            <w:tcW w:w="1792" w:type="dxa"/>
            <w:vMerge/>
            <w:shd w:val="clear" w:color="auto" w:fill="auto"/>
            <w:noWrap/>
            <w:vAlign w:val="center"/>
            <w:hideMark/>
          </w:tcPr>
          <w:p w14:paraId="26DF63AA" w14:textId="77777777" w:rsidR="00FE51CB" w:rsidRPr="000A2200" w:rsidRDefault="00FE51CB" w:rsidP="00B21233">
            <w:pPr>
              <w:jc w:val="center"/>
              <w:rPr>
                <w:rFonts w:ascii="宋体" w:hAnsi="宋体" w:hint="eastAsia"/>
                <w:sz w:val="21"/>
                <w:szCs w:val="21"/>
              </w:rPr>
            </w:pPr>
          </w:p>
        </w:tc>
        <w:tc>
          <w:tcPr>
            <w:tcW w:w="2552" w:type="dxa"/>
            <w:shd w:val="clear" w:color="auto" w:fill="auto"/>
            <w:noWrap/>
            <w:vAlign w:val="center"/>
            <w:hideMark/>
          </w:tcPr>
          <w:p w14:paraId="62FF2787"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恩格拉黏度计E25</w:t>
            </w:r>
          </w:p>
        </w:tc>
        <w:tc>
          <w:tcPr>
            <w:tcW w:w="1275" w:type="dxa"/>
            <w:shd w:val="clear" w:color="auto" w:fill="auto"/>
            <w:noWrap/>
            <w:vAlign w:val="center"/>
            <w:hideMark/>
          </w:tcPr>
          <w:p w14:paraId="719C5DC7"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shd w:val="clear" w:color="auto" w:fill="auto"/>
            <w:noWrap/>
            <w:vAlign w:val="center"/>
            <w:hideMark/>
          </w:tcPr>
          <w:p w14:paraId="16C67F2D"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 xml:space="preserve">1-6 </w:t>
            </w:r>
          </w:p>
        </w:tc>
      </w:tr>
      <w:tr w:rsidR="00FE51CB" w:rsidRPr="000A2200" w14:paraId="4C4CF03E" w14:textId="77777777" w:rsidTr="00B21233">
        <w:trPr>
          <w:trHeight w:hRule="exact" w:val="567"/>
          <w:jc w:val="center"/>
        </w:trPr>
        <w:tc>
          <w:tcPr>
            <w:tcW w:w="1792" w:type="dxa"/>
            <w:vMerge w:val="restart"/>
            <w:tcBorders>
              <w:top w:val="single" w:sz="4" w:space="0" w:color="auto"/>
              <w:left w:val="single" w:sz="4" w:space="0" w:color="auto"/>
              <w:right w:val="single" w:sz="4" w:space="0" w:color="auto"/>
            </w:tcBorders>
            <w:shd w:val="clear" w:color="auto" w:fill="auto"/>
            <w:noWrap/>
            <w:vAlign w:val="center"/>
            <w:hideMark/>
          </w:tcPr>
          <w:p w14:paraId="035CEBCB"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蒸发残留物</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E7A54"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 xml:space="preserve">残留份含量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7A91A"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3A50"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≥50</w:t>
            </w:r>
          </w:p>
        </w:tc>
      </w:tr>
      <w:tr w:rsidR="00FE51CB" w:rsidRPr="000A2200" w14:paraId="26C0D3C5" w14:textId="77777777" w:rsidTr="00AF521C">
        <w:trPr>
          <w:trHeight w:hRule="exact" w:val="486"/>
          <w:jc w:val="center"/>
        </w:trPr>
        <w:tc>
          <w:tcPr>
            <w:tcW w:w="1792" w:type="dxa"/>
            <w:vMerge/>
            <w:tcBorders>
              <w:left w:val="single" w:sz="4" w:space="0" w:color="auto"/>
              <w:right w:val="single" w:sz="4" w:space="0" w:color="auto"/>
            </w:tcBorders>
            <w:shd w:val="clear" w:color="auto" w:fill="auto"/>
            <w:noWrap/>
            <w:vAlign w:val="center"/>
            <w:hideMark/>
          </w:tcPr>
          <w:p w14:paraId="3EA96AEB" w14:textId="77777777" w:rsidR="00FE51CB" w:rsidRPr="000A2200" w:rsidRDefault="00FE51CB" w:rsidP="00B21233">
            <w:pPr>
              <w:jc w:val="center"/>
              <w:rPr>
                <w:rFonts w:ascii="宋体" w:hAnsi="宋体" w:hint="eastAsia"/>
                <w:sz w:val="21"/>
                <w:szCs w:val="21"/>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77E89" w14:textId="77777777" w:rsidR="00FE51CB" w:rsidRPr="000A2200" w:rsidRDefault="00FE51CB" w:rsidP="00B21233">
            <w:pPr>
              <w:widowControl/>
              <w:jc w:val="center"/>
              <w:rPr>
                <w:rFonts w:ascii="宋体" w:hAnsi="宋体" w:hint="eastAsia"/>
                <w:sz w:val="21"/>
                <w:szCs w:val="21"/>
              </w:rPr>
            </w:pPr>
            <w:r w:rsidRPr="000A2200">
              <w:rPr>
                <w:rFonts w:ascii="宋体" w:hAnsi="宋体" w:hint="eastAsia"/>
                <w:sz w:val="21"/>
                <w:szCs w:val="21"/>
              </w:rPr>
              <w:t>针入度（25℃）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DF3FB" w14:textId="77777777" w:rsidR="00FE51CB" w:rsidRPr="000A2200" w:rsidRDefault="00FE51CB" w:rsidP="00B21233">
            <w:pPr>
              <w:widowControl/>
              <w:jc w:val="center"/>
              <w:rPr>
                <w:rFonts w:ascii="宋体" w:hAnsi="宋体" w:hint="eastAsia"/>
                <w:sz w:val="21"/>
                <w:szCs w:val="21"/>
              </w:rPr>
            </w:pPr>
            <w:r w:rsidRPr="000A2200">
              <w:rPr>
                <w:rFonts w:ascii="宋体" w:hAnsi="宋体" w:hint="eastAsia"/>
                <w:sz w:val="21"/>
                <w:szCs w:val="21"/>
              </w:rPr>
              <w:t>0.1mm</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5D674" w14:textId="77777777" w:rsidR="00FE51CB" w:rsidRPr="000A2200" w:rsidRDefault="00FE51CB" w:rsidP="00B21233">
            <w:pPr>
              <w:widowControl/>
              <w:jc w:val="center"/>
              <w:rPr>
                <w:rFonts w:ascii="宋体" w:hAnsi="宋体" w:hint="eastAsia"/>
                <w:sz w:val="21"/>
                <w:szCs w:val="21"/>
              </w:rPr>
            </w:pPr>
            <w:r w:rsidRPr="000A2200">
              <w:rPr>
                <w:rFonts w:ascii="宋体" w:hAnsi="宋体"/>
                <w:sz w:val="21"/>
                <w:szCs w:val="21"/>
              </w:rPr>
              <w:t>45</w:t>
            </w:r>
            <w:r w:rsidRPr="000A2200">
              <w:rPr>
                <w:rFonts w:ascii="宋体" w:hAnsi="宋体" w:hint="eastAsia"/>
                <w:sz w:val="21"/>
                <w:szCs w:val="21"/>
              </w:rPr>
              <w:t>-</w:t>
            </w:r>
            <w:r w:rsidRPr="000A2200">
              <w:rPr>
                <w:rFonts w:ascii="宋体" w:hAnsi="宋体"/>
                <w:sz w:val="21"/>
                <w:szCs w:val="21"/>
              </w:rPr>
              <w:t>15</w:t>
            </w:r>
            <w:r w:rsidRPr="000A2200">
              <w:rPr>
                <w:rFonts w:ascii="宋体" w:hAnsi="宋体" w:hint="eastAsia"/>
                <w:sz w:val="21"/>
                <w:szCs w:val="21"/>
              </w:rPr>
              <w:t>0</w:t>
            </w:r>
          </w:p>
        </w:tc>
      </w:tr>
      <w:tr w:rsidR="00FE51CB" w:rsidRPr="000A2200" w14:paraId="5D7E2BD5" w14:textId="77777777" w:rsidTr="00AF521C">
        <w:trPr>
          <w:trHeight w:hRule="exact" w:val="338"/>
          <w:jc w:val="center"/>
        </w:trPr>
        <w:tc>
          <w:tcPr>
            <w:tcW w:w="1792" w:type="dxa"/>
            <w:vMerge/>
            <w:tcBorders>
              <w:left w:val="single" w:sz="4" w:space="0" w:color="auto"/>
              <w:right w:val="single" w:sz="4" w:space="0" w:color="auto"/>
            </w:tcBorders>
            <w:shd w:val="clear" w:color="auto" w:fill="auto"/>
            <w:noWrap/>
            <w:vAlign w:val="center"/>
            <w:hideMark/>
          </w:tcPr>
          <w:p w14:paraId="4E88E5D0" w14:textId="77777777" w:rsidR="00FE51CB" w:rsidRPr="000A2200" w:rsidRDefault="00FE51CB" w:rsidP="00B21233">
            <w:pPr>
              <w:jc w:val="center"/>
              <w:rPr>
                <w:rFonts w:ascii="宋体" w:hAnsi="宋体" w:hint="eastAsia"/>
                <w:sz w:val="21"/>
                <w:szCs w:val="21"/>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52DB5" w14:textId="77777777" w:rsidR="00FE51CB" w:rsidRPr="000A2200" w:rsidRDefault="00FE51CB" w:rsidP="00B21233">
            <w:pPr>
              <w:widowControl/>
              <w:jc w:val="center"/>
              <w:rPr>
                <w:rFonts w:ascii="宋体" w:hAnsi="宋体" w:hint="eastAsia"/>
                <w:sz w:val="21"/>
                <w:szCs w:val="21"/>
              </w:rPr>
            </w:pPr>
            <w:r w:rsidRPr="000A2200">
              <w:rPr>
                <w:rFonts w:ascii="宋体" w:hAnsi="宋体" w:hint="eastAsia"/>
                <w:sz w:val="21"/>
                <w:szCs w:val="21"/>
              </w:rPr>
              <w:t>延度（15℃）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76E18" w14:textId="77777777" w:rsidR="00FE51CB" w:rsidRPr="000A2200" w:rsidRDefault="00FE51CB" w:rsidP="00B21233">
            <w:pPr>
              <w:widowControl/>
              <w:jc w:val="center"/>
              <w:rPr>
                <w:rFonts w:ascii="宋体" w:hAnsi="宋体" w:hint="eastAsia"/>
                <w:sz w:val="21"/>
                <w:szCs w:val="21"/>
              </w:rPr>
            </w:pPr>
            <w:r w:rsidRPr="000A2200">
              <w:rPr>
                <w:rFonts w:ascii="宋体" w:hAnsi="宋体" w:hint="eastAsia"/>
                <w:sz w:val="21"/>
                <w:szCs w:val="21"/>
              </w:rPr>
              <w:t>cm</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75393" w14:textId="77777777" w:rsidR="00FE51CB" w:rsidRPr="000A2200" w:rsidRDefault="00FE51CB" w:rsidP="00B21233">
            <w:pPr>
              <w:widowControl/>
              <w:jc w:val="center"/>
              <w:rPr>
                <w:rFonts w:ascii="宋体" w:hAnsi="宋体" w:hint="eastAsia"/>
                <w:sz w:val="21"/>
                <w:szCs w:val="21"/>
              </w:rPr>
            </w:pPr>
            <w:r w:rsidRPr="000A2200">
              <w:rPr>
                <w:rFonts w:ascii="宋体" w:hAnsi="宋体" w:hint="eastAsia"/>
                <w:sz w:val="21"/>
                <w:szCs w:val="21"/>
              </w:rPr>
              <w:t>≥40</w:t>
            </w:r>
          </w:p>
        </w:tc>
      </w:tr>
      <w:tr w:rsidR="00FE51CB" w:rsidRPr="000A2200" w14:paraId="343AF1B4" w14:textId="77777777" w:rsidTr="00AF521C">
        <w:trPr>
          <w:trHeight w:hRule="exact" w:val="346"/>
          <w:jc w:val="center"/>
        </w:trPr>
        <w:tc>
          <w:tcPr>
            <w:tcW w:w="1792" w:type="dxa"/>
            <w:vMerge/>
            <w:tcBorders>
              <w:left w:val="single" w:sz="4" w:space="0" w:color="auto"/>
              <w:bottom w:val="single" w:sz="4" w:space="0" w:color="auto"/>
              <w:right w:val="single" w:sz="4" w:space="0" w:color="auto"/>
            </w:tcBorders>
            <w:shd w:val="clear" w:color="auto" w:fill="auto"/>
            <w:noWrap/>
            <w:vAlign w:val="center"/>
            <w:hideMark/>
          </w:tcPr>
          <w:p w14:paraId="4C6466EA" w14:textId="77777777" w:rsidR="00FE51CB" w:rsidRPr="000A2200" w:rsidRDefault="00FE51CB" w:rsidP="00B21233">
            <w:pPr>
              <w:jc w:val="center"/>
              <w:rPr>
                <w:rFonts w:ascii="宋体" w:hAnsi="宋体" w:hint="eastAsia"/>
                <w:sz w:val="21"/>
                <w:szCs w:val="21"/>
              </w:rPr>
            </w:pP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D055C"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溶解度</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378E8"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237FE"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≥97.5</w:t>
            </w:r>
          </w:p>
        </w:tc>
      </w:tr>
      <w:tr w:rsidR="00FE51CB" w:rsidRPr="000A2200" w14:paraId="3D91AC91" w14:textId="77777777" w:rsidTr="00B21233">
        <w:trPr>
          <w:trHeight w:hRule="exact" w:val="567"/>
          <w:jc w:val="center"/>
        </w:trPr>
        <w:tc>
          <w:tcPr>
            <w:tcW w:w="434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7458E"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与粗集料的粘附性，裹附面积</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43726"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46920"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≥2/3</w:t>
            </w:r>
          </w:p>
        </w:tc>
      </w:tr>
      <w:tr w:rsidR="00FE51CB" w:rsidRPr="000A2200" w14:paraId="6A838180" w14:textId="77777777" w:rsidTr="00B21233">
        <w:trPr>
          <w:trHeight w:hRule="exact" w:val="567"/>
          <w:jc w:val="center"/>
        </w:trPr>
        <w:tc>
          <w:tcPr>
            <w:tcW w:w="1792" w:type="dxa"/>
            <w:tcBorders>
              <w:top w:val="single" w:sz="4" w:space="0" w:color="auto"/>
              <w:left w:val="single" w:sz="4" w:space="0" w:color="auto"/>
              <w:right w:val="single" w:sz="4" w:space="0" w:color="auto"/>
            </w:tcBorders>
            <w:shd w:val="clear" w:color="auto" w:fill="auto"/>
            <w:noWrap/>
            <w:vAlign w:val="center"/>
            <w:hideMark/>
          </w:tcPr>
          <w:p w14:paraId="18961C82"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常温贮存稳定性</w:t>
            </w:r>
          </w:p>
        </w:tc>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054EF"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1d</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72705"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w:t>
            </w:r>
          </w:p>
        </w:tc>
        <w:tc>
          <w:tcPr>
            <w:tcW w:w="15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0CE9E" w14:textId="77777777" w:rsidR="00FE51CB" w:rsidRPr="000A2200" w:rsidRDefault="00FE51CB" w:rsidP="00B21233">
            <w:pPr>
              <w:jc w:val="center"/>
              <w:rPr>
                <w:rFonts w:ascii="宋体" w:hAnsi="宋体" w:hint="eastAsia"/>
                <w:sz w:val="21"/>
                <w:szCs w:val="21"/>
              </w:rPr>
            </w:pPr>
            <w:r w:rsidRPr="000A2200">
              <w:rPr>
                <w:rFonts w:ascii="宋体" w:hAnsi="宋体" w:hint="eastAsia"/>
                <w:sz w:val="21"/>
                <w:szCs w:val="21"/>
              </w:rPr>
              <w:t>≤1</w:t>
            </w:r>
          </w:p>
        </w:tc>
      </w:tr>
    </w:tbl>
    <w:p w14:paraId="6570D21E" w14:textId="575F405B" w:rsidR="00BD3A1C" w:rsidRDefault="00BD3A1C" w:rsidP="00417A83">
      <w:pPr>
        <w:pStyle w:val="afffc"/>
        <w:rPr>
          <w:rFonts w:cs="Times New Roman" w:hint="eastAsia"/>
        </w:rPr>
      </w:pPr>
      <w:bookmarkStart w:id="231" w:name="_Toc193958923"/>
      <w:bookmarkStart w:id="232" w:name="_Toc338186348"/>
      <w:bookmarkStart w:id="233" w:name="_Toc404088821"/>
      <w:r w:rsidRPr="000A2200">
        <w:rPr>
          <w:rFonts w:cs="Times New Roman" w:hint="eastAsia"/>
        </w:rPr>
        <w:lastRenderedPageBreak/>
        <w:t>9</w:t>
      </w:r>
      <w:r w:rsidRPr="000A2200">
        <w:rPr>
          <w:rFonts w:cs="Times New Roman"/>
        </w:rPr>
        <w:t>.</w:t>
      </w:r>
      <w:r>
        <w:rPr>
          <w:rFonts w:cs="Times New Roman" w:hint="eastAsia"/>
        </w:rPr>
        <w:t>8</w:t>
      </w:r>
      <w:r w:rsidRPr="000A2200">
        <w:rPr>
          <w:rFonts w:cs="Times New Roman"/>
        </w:rPr>
        <w:t xml:space="preserve"> </w:t>
      </w:r>
      <w:r>
        <w:rPr>
          <w:rFonts w:cs="Times New Roman" w:hint="eastAsia"/>
        </w:rPr>
        <w:t>稀浆封层</w:t>
      </w:r>
      <w:bookmarkEnd w:id="231"/>
    </w:p>
    <w:p w14:paraId="2DED298F" w14:textId="020EB2BE" w:rsidR="00BD3A1C" w:rsidRPr="00BD3A1C" w:rsidRDefault="00BD3A1C" w:rsidP="00BD3A1C">
      <w:pPr>
        <w:pStyle w:val="affff2"/>
        <w:rPr>
          <w:rFonts w:ascii="Times New Roman" w:hAnsi="Times New Roman" w:cs="Times New Roman"/>
        </w:rPr>
      </w:pPr>
      <w:r>
        <w:rPr>
          <w:rFonts w:ascii="Times New Roman" w:hAnsi="Times New Roman" w:cs="Times New Roman" w:hint="eastAsia"/>
        </w:rPr>
        <w:t>9</w:t>
      </w:r>
      <w:r w:rsidRPr="00BD3A1C">
        <w:rPr>
          <w:rFonts w:ascii="Times New Roman" w:hAnsi="Times New Roman" w:cs="Times New Roman" w:hint="eastAsia"/>
        </w:rPr>
        <w:t>.</w:t>
      </w:r>
      <w:r>
        <w:rPr>
          <w:rFonts w:ascii="Times New Roman" w:hAnsi="Times New Roman" w:cs="Times New Roman" w:hint="eastAsia"/>
        </w:rPr>
        <w:t>8</w:t>
      </w:r>
      <w:r w:rsidRPr="00BD3A1C">
        <w:rPr>
          <w:rFonts w:ascii="Times New Roman" w:hAnsi="Times New Roman" w:cs="Times New Roman" w:hint="eastAsia"/>
        </w:rPr>
        <w:t>.1</w:t>
      </w:r>
      <w:r w:rsidRPr="00BD3A1C">
        <w:rPr>
          <w:rFonts w:ascii="Times New Roman" w:hAnsi="Times New Roman" w:cs="Times New Roman" w:hint="eastAsia"/>
        </w:rPr>
        <w:t>稀浆封层材料规格</w:t>
      </w:r>
    </w:p>
    <w:p w14:paraId="7E600FDD" w14:textId="77777777" w:rsidR="00BD3A1C" w:rsidRPr="00172D19" w:rsidRDefault="00BD3A1C" w:rsidP="00BD3A1C">
      <w:pPr>
        <w:spacing w:line="360" w:lineRule="auto"/>
        <w:ind w:firstLine="480"/>
      </w:pPr>
      <w:r w:rsidRPr="00172D19">
        <w:rPr>
          <w:rFonts w:hint="eastAsia"/>
        </w:rPr>
        <w:t>稀浆封层分为</w:t>
      </w:r>
      <w:r w:rsidRPr="00172D19">
        <w:rPr>
          <w:rFonts w:hint="eastAsia"/>
        </w:rPr>
        <w:t>ES-2</w:t>
      </w:r>
      <w:r w:rsidRPr="00172D19">
        <w:rPr>
          <w:rFonts w:hint="eastAsia"/>
        </w:rPr>
        <w:t>型、</w:t>
      </w:r>
      <w:r w:rsidRPr="00172D19">
        <w:rPr>
          <w:rFonts w:hint="eastAsia"/>
        </w:rPr>
        <w:t>ES-3</w:t>
      </w:r>
      <w:r w:rsidRPr="00172D19">
        <w:rPr>
          <w:rFonts w:hint="eastAsia"/>
        </w:rPr>
        <w:t>型，具体使用型号及厚度按路面结构设计取用。</w:t>
      </w:r>
    </w:p>
    <w:p w14:paraId="464D84F9" w14:textId="3FA623E3" w:rsidR="00BD3A1C" w:rsidRPr="00BD3A1C" w:rsidRDefault="00BD3A1C" w:rsidP="00BD3A1C">
      <w:pPr>
        <w:pStyle w:val="affff2"/>
        <w:rPr>
          <w:rFonts w:ascii="Times New Roman" w:hAnsi="Times New Roman" w:cs="Times New Roman"/>
        </w:rPr>
      </w:pPr>
      <w:r>
        <w:rPr>
          <w:rFonts w:ascii="Times New Roman" w:hAnsi="Times New Roman" w:cs="Times New Roman" w:hint="eastAsia"/>
        </w:rPr>
        <w:t>9</w:t>
      </w:r>
      <w:r w:rsidRPr="00BD3A1C">
        <w:rPr>
          <w:rFonts w:ascii="Times New Roman" w:hAnsi="Times New Roman" w:cs="Times New Roman" w:hint="eastAsia"/>
        </w:rPr>
        <w:t>.</w:t>
      </w:r>
      <w:r>
        <w:rPr>
          <w:rFonts w:ascii="Times New Roman" w:hAnsi="Times New Roman" w:cs="Times New Roman" w:hint="eastAsia"/>
        </w:rPr>
        <w:t>8</w:t>
      </w:r>
      <w:r w:rsidRPr="00BD3A1C">
        <w:rPr>
          <w:rFonts w:ascii="Times New Roman" w:hAnsi="Times New Roman" w:cs="Times New Roman" w:hint="eastAsia"/>
        </w:rPr>
        <w:t>.2</w:t>
      </w:r>
      <w:r w:rsidRPr="00BD3A1C">
        <w:rPr>
          <w:rFonts w:ascii="Times New Roman" w:hAnsi="Times New Roman" w:cs="Times New Roman" w:hint="eastAsia"/>
        </w:rPr>
        <w:t>材料</w:t>
      </w:r>
    </w:p>
    <w:p w14:paraId="26F32FAE" w14:textId="77777777" w:rsidR="00BD3A1C" w:rsidRPr="00172D19" w:rsidRDefault="00BD3A1C" w:rsidP="00BD3A1C">
      <w:pPr>
        <w:spacing w:line="360" w:lineRule="auto"/>
        <w:ind w:firstLine="480"/>
      </w:pPr>
      <w:r w:rsidRPr="00172D19">
        <w:rPr>
          <w:rFonts w:hint="eastAsia"/>
        </w:rPr>
        <w:t>稀浆封层应选择坚硬、粗糙、耐磨、洁净的集料。通过</w:t>
      </w:r>
      <w:r w:rsidRPr="00172D19">
        <w:rPr>
          <w:rFonts w:hint="eastAsia"/>
        </w:rPr>
        <w:t>4.75</w:t>
      </w:r>
      <w:r w:rsidRPr="00172D19">
        <w:rPr>
          <w:rFonts w:hint="eastAsia"/>
        </w:rPr>
        <w:t>筛的合成矿料的砂当量不得低于</w:t>
      </w:r>
      <w:r w:rsidRPr="00172D19">
        <w:rPr>
          <w:rFonts w:hint="eastAsia"/>
        </w:rPr>
        <w:t>50</w:t>
      </w:r>
      <w:r w:rsidRPr="00172D19">
        <w:rPr>
          <w:rFonts w:hint="eastAsia"/>
        </w:rPr>
        <w:t>％，对集料中的超粒径颗粒必须筛除。集料各项性能必须满足《公路沥青路面施工技术规范》（</w:t>
      </w:r>
      <w:r w:rsidRPr="00172D19">
        <w:rPr>
          <w:rFonts w:hint="eastAsia"/>
        </w:rPr>
        <w:t>JTG F40-2004</w:t>
      </w:r>
      <w:r w:rsidRPr="00172D19">
        <w:rPr>
          <w:rFonts w:hint="eastAsia"/>
        </w:rPr>
        <w:t>）的规定，集料级配组成满足《公路沥青路面施工技术规范》（</w:t>
      </w:r>
      <w:r w:rsidRPr="00172D19">
        <w:rPr>
          <w:rFonts w:hint="eastAsia"/>
        </w:rPr>
        <w:t>JTG F40-2004</w:t>
      </w:r>
      <w:r w:rsidRPr="00172D19">
        <w:rPr>
          <w:rFonts w:hint="eastAsia"/>
        </w:rPr>
        <w:t>）</w:t>
      </w:r>
      <w:r w:rsidRPr="00172D19">
        <w:rPr>
          <w:rFonts w:hint="eastAsia"/>
        </w:rPr>
        <w:t>6.5.5</w:t>
      </w:r>
      <w:r w:rsidRPr="00172D19">
        <w:rPr>
          <w:rFonts w:hint="eastAsia"/>
        </w:rPr>
        <w:t>条规定。</w:t>
      </w:r>
    </w:p>
    <w:p w14:paraId="5A78FD47" w14:textId="77777777" w:rsidR="00BD3A1C" w:rsidRPr="00172D19" w:rsidRDefault="00BD3A1C" w:rsidP="00BD3A1C">
      <w:pPr>
        <w:spacing w:line="360" w:lineRule="auto"/>
        <w:ind w:firstLine="480"/>
      </w:pPr>
      <w:r w:rsidRPr="00172D19">
        <w:rPr>
          <w:rFonts w:hint="eastAsia"/>
        </w:rPr>
        <w:t>如采用改性乳化沥青稀浆封层时，应</w:t>
      </w:r>
      <w:r w:rsidRPr="00172D19">
        <w:rPr>
          <w:rFonts w:hint="eastAsia"/>
        </w:rPr>
        <w:t>BCR</w:t>
      </w:r>
      <w:r w:rsidRPr="00172D19">
        <w:rPr>
          <w:rFonts w:hint="eastAsia"/>
        </w:rPr>
        <w:t>改性乳化沥青作为结合料，乳化沥青应符合下表要求。</w:t>
      </w:r>
    </w:p>
    <w:p w14:paraId="6E99692D" w14:textId="77777777" w:rsidR="00BD3A1C" w:rsidRPr="00BD3A1C" w:rsidRDefault="00BD3A1C" w:rsidP="00BD3A1C">
      <w:pPr>
        <w:spacing w:line="360" w:lineRule="auto"/>
        <w:jc w:val="center"/>
        <w:rPr>
          <w:b/>
          <w:sz w:val="21"/>
          <w:szCs w:val="21"/>
        </w:rPr>
      </w:pPr>
      <w:r w:rsidRPr="00BD3A1C">
        <w:rPr>
          <w:rFonts w:hint="eastAsia"/>
          <w:b/>
          <w:sz w:val="21"/>
          <w:szCs w:val="21"/>
        </w:rPr>
        <w:t>改性乳化沥青技术要求</w:t>
      </w:r>
    </w:p>
    <w:tbl>
      <w:tblPr>
        <w:tblW w:w="0" w:type="auto"/>
        <w:tblInd w:w="1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2893"/>
        <w:gridCol w:w="2821"/>
      </w:tblGrid>
      <w:tr w:rsidR="00BD3A1C" w:rsidRPr="00BD3A1C" w14:paraId="770373A8" w14:textId="77777777" w:rsidTr="00BD3A1C">
        <w:trPr>
          <w:trHeight w:hRule="exact" w:val="454"/>
          <w:tblHeader/>
        </w:trPr>
        <w:tc>
          <w:tcPr>
            <w:tcW w:w="0" w:type="auto"/>
            <w:gridSpan w:val="2"/>
            <w:shd w:val="clear" w:color="auto" w:fill="auto"/>
            <w:vAlign w:val="center"/>
          </w:tcPr>
          <w:p w14:paraId="0E64E221"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试验指标</w:t>
            </w:r>
          </w:p>
        </w:tc>
        <w:tc>
          <w:tcPr>
            <w:tcW w:w="2821" w:type="dxa"/>
            <w:shd w:val="clear" w:color="auto" w:fill="auto"/>
            <w:vAlign w:val="center"/>
          </w:tcPr>
          <w:p w14:paraId="4F43CC5A"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技术要求</w:t>
            </w:r>
          </w:p>
        </w:tc>
      </w:tr>
      <w:tr w:rsidR="00BD3A1C" w:rsidRPr="00BD3A1C" w14:paraId="5F201330" w14:textId="77777777" w:rsidTr="00BD3A1C">
        <w:trPr>
          <w:trHeight w:hRule="exact" w:val="454"/>
        </w:trPr>
        <w:tc>
          <w:tcPr>
            <w:tcW w:w="0" w:type="auto"/>
            <w:gridSpan w:val="2"/>
            <w:shd w:val="clear" w:color="auto" w:fill="auto"/>
            <w:vAlign w:val="center"/>
          </w:tcPr>
          <w:p w14:paraId="5A78E180"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破乳速度</w:t>
            </w:r>
          </w:p>
        </w:tc>
        <w:tc>
          <w:tcPr>
            <w:tcW w:w="2821" w:type="dxa"/>
            <w:shd w:val="clear" w:color="auto" w:fill="auto"/>
            <w:vAlign w:val="center"/>
          </w:tcPr>
          <w:p w14:paraId="6A6FD3DF"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慢裂</w:t>
            </w:r>
          </w:p>
        </w:tc>
      </w:tr>
      <w:tr w:rsidR="00BD3A1C" w:rsidRPr="00BD3A1C" w14:paraId="023DA177" w14:textId="77777777" w:rsidTr="00BD3A1C">
        <w:trPr>
          <w:trHeight w:hRule="exact" w:val="454"/>
        </w:trPr>
        <w:tc>
          <w:tcPr>
            <w:tcW w:w="0" w:type="auto"/>
            <w:gridSpan w:val="2"/>
            <w:shd w:val="clear" w:color="auto" w:fill="auto"/>
            <w:vAlign w:val="center"/>
          </w:tcPr>
          <w:p w14:paraId="6C8CF7F8"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粒子电荷</w:t>
            </w:r>
          </w:p>
        </w:tc>
        <w:tc>
          <w:tcPr>
            <w:tcW w:w="2821" w:type="dxa"/>
            <w:shd w:val="clear" w:color="auto" w:fill="auto"/>
            <w:vAlign w:val="center"/>
          </w:tcPr>
          <w:p w14:paraId="7711D5A2"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阳离子（＋）</w:t>
            </w:r>
          </w:p>
        </w:tc>
      </w:tr>
      <w:tr w:rsidR="00BD3A1C" w:rsidRPr="00BD3A1C" w14:paraId="044162EE" w14:textId="77777777" w:rsidTr="00BD3A1C">
        <w:trPr>
          <w:trHeight w:hRule="exact" w:val="454"/>
        </w:trPr>
        <w:tc>
          <w:tcPr>
            <w:tcW w:w="0" w:type="auto"/>
            <w:gridSpan w:val="2"/>
            <w:shd w:val="clear" w:color="auto" w:fill="auto"/>
            <w:vAlign w:val="center"/>
          </w:tcPr>
          <w:p w14:paraId="1167FE37"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筛上残余物（</w:t>
            </w:r>
            <w:r w:rsidRPr="00BD3A1C">
              <w:rPr>
                <w:rFonts w:eastAsiaTheme="minorEastAsia"/>
                <w:kern w:val="0"/>
                <w:sz w:val="21"/>
                <w:szCs w:val="21"/>
              </w:rPr>
              <w:t>1.18mm</w:t>
            </w:r>
            <w:r w:rsidRPr="00BD3A1C">
              <w:rPr>
                <w:rFonts w:eastAsiaTheme="minorEastAsia"/>
                <w:kern w:val="0"/>
                <w:sz w:val="21"/>
                <w:szCs w:val="21"/>
              </w:rPr>
              <w:t>筛）</w:t>
            </w:r>
            <w:r w:rsidRPr="00BD3A1C">
              <w:rPr>
                <w:rFonts w:eastAsiaTheme="minorEastAsia"/>
                <w:kern w:val="0"/>
                <w:sz w:val="21"/>
                <w:szCs w:val="21"/>
              </w:rPr>
              <w:t xml:space="preserve">  </w:t>
            </w:r>
            <w:r w:rsidRPr="00BD3A1C">
              <w:rPr>
                <w:rFonts w:eastAsiaTheme="minorEastAsia"/>
                <w:kern w:val="0"/>
                <w:sz w:val="21"/>
                <w:szCs w:val="21"/>
              </w:rPr>
              <w:t>不大于（％）</w:t>
            </w:r>
          </w:p>
        </w:tc>
        <w:tc>
          <w:tcPr>
            <w:tcW w:w="2821" w:type="dxa"/>
            <w:shd w:val="clear" w:color="auto" w:fill="auto"/>
            <w:vAlign w:val="center"/>
          </w:tcPr>
          <w:p w14:paraId="5D904F5C"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0.1</w:t>
            </w:r>
          </w:p>
        </w:tc>
      </w:tr>
      <w:tr w:rsidR="00BD3A1C" w:rsidRPr="00BD3A1C" w14:paraId="756EDDC1" w14:textId="77777777" w:rsidTr="00BD3A1C">
        <w:trPr>
          <w:trHeight w:hRule="exact" w:val="454"/>
        </w:trPr>
        <w:tc>
          <w:tcPr>
            <w:tcW w:w="0" w:type="auto"/>
            <w:vMerge w:val="restart"/>
            <w:shd w:val="clear" w:color="auto" w:fill="auto"/>
            <w:vAlign w:val="center"/>
          </w:tcPr>
          <w:p w14:paraId="5B7CE427"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粘度</w:t>
            </w:r>
          </w:p>
        </w:tc>
        <w:tc>
          <w:tcPr>
            <w:tcW w:w="0" w:type="auto"/>
            <w:shd w:val="clear" w:color="auto" w:fill="auto"/>
            <w:vAlign w:val="center"/>
          </w:tcPr>
          <w:p w14:paraId="6149A600" w14:textId="77777777" w:rsidR="00BD3A1C" w:rsidRPr="00BD3A1C" w:rsidRDefault="00BD3A1C" w:rsidP="00BD3A1C">
            <w:pPr>
              <w:widowControl/>
              <w:spacing w:line="360" w:lineRule="auto"/>
              <w:rPr>
                <w:rFonts w:eastAsiaTheme="minorEastAsia"/>
                <w:kern w:val="0"/>
                <w:sz w:val="21"/>
                <w:szCs w:val="21"/>
              </w:rPr>
            </w:pPr>
            <w:r w:rsidRPr="00BD3A1C">
              <w:rPr>
                <w:rFonts w:eastAsiaTheme="minorEastAsia"/>
                <w:kern w:val="0"/>
                <w:sz w:val="21"/>
                <w:szCs w:val="21"/>
              </w:rPr>
              <w:t>恩格拉粘度计</w:t>
            </w:r>
            <w:r w:rsidRPr="00BD3A1C">
              <w:rPr>
                <w:rFonts w:eastAsiaTheme="minorEastAsia"/>
                <w:kern w:val="0"/>
                <w:sz w:val="21"/>
                <w:szCs w:val="21"/>
              </w:rPr>
              <w:t>E</w:t>
            </w:r>
            <w:r w:rsidRPr="00BD3A1C">
              <w:rPr>
                <w:rFonts w:eastAsiaTheme="minorEastAsia"/>
                <w:kern w:val="0"/>
                <w:sz w:val="21"/>
                <w:szCs w:val="21"/>
                <w:vertAlign w:val="subscript"/>
              </w:rPr>
              <w:t>25</w:t>
            </w:r>
          </w:p>
        </w:tc>
        <w:tc>
          <w:tcPr>
            <w:tcW w:w="2821" w:type="dxa"/>
            <w:shd w:val="clear" w:color="auto" w:fill="auto"/>
            <w:vAlign w:val="center"/>
          </w:tcPr>
          <w:p w14:paraId="6172352D"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3</w:t>
            </w:r>
            <w:r w:rsidRPr="00BD3A1C">
              <w:rPr>
                <w:rFonts w:eastAsiaTheme="minorEastAsia"/>
                <w:kern w:val="0"/>
                <w:sz w:val="21"/>
                <w:szCs w:val="21"/>
              </w:rPr>
              <w:t>～</w:t>
            </w:r>
            <w:r w:rsidRPr="00BD3A1C">
              <w:rPr>
                <w:rFonts w:eastAsiaTheme="minorEastAsia"/>
                <w:kern w:val="0"/>
                <w:sz w:val="21"/>
                <w:szCs w:val="21"/>
              </w:rPr>
              <w:t>30</w:t>
            </w:r>
          </w:p>
        </w:tc>
      </w:tr>
      <w:tr w:rsidR="00BD3A1C" w:rsidRPr="00BD3A1C" w14:paraId="59CFAA49" w14:textId="77777777" w:rsidTr="00BD3A1C">
        <w:trPr>
          <w:trHeight w:hRule="exact" w:val="454"/>
        </w:trPr>
        <w:tc>
          <w:tcPr>
            <w:tcW w:w="0" w:type="auto"/>
            <w:vMerge/>
            <w:shd w:val="clear" w:color="auto" w:fill="auto"/>
            <w:vAlign w:val="center"/>
          </w:tcPr>
          <w:p w14:paraId="393E3039" w14:textId="77777777" w:rsidR="00BD3A1C" w:rsidRPr="00BD3A1C" w:rsidRDefault="00BD3A1C" w:rsidP="00BD3A1C">
            <w:pPr>
              <w:widowControl/>
              <w:spacing w:line="360" w:lineRule="auto"/>
              <w:jc w:val="left"/>
              <w:rPr>
                <w:rFonts w:eastAsiaTheme="minorEastAsia"/>
                <w:kern w:val="0"/>
                <w:sz w:val="21"/>
                <w:szCs w:val="21"/>
              </w:rPr>
            </w:pPr>
          </w:p>
        </w:tc>
        <w:tc>
          <w:tcPr>
            <w:tcW w:w="0" w:type="auto"/>
            <w:shd w:val="clear" w:color="auto" w:fill="auto"/>
            <w:vAlign w:val="center"/>
          </w:tcPr>
          <w:p w14:paraId="21CCBEF8" w14:textId="77777777" w:rsidR="00BD3A1C" w:rsidRPr="00BD3A1C" w:rsidRDefault="00BD3A1C" w:rsidP="00BD3A1C">
            <w:pPr>
              <w:widowControl/>
              <w:spacing w:line="360" w:lineRule="auto"/>
              <w:rPr>
                <w:rFonts w:eastAsiaTheme="minorEastAsia"/>
                <w:kern w:val="0"/>
                <w:sz w:val="21"/>
                <w:szCs w:val="21"/>
              </w:rPr>
            </w:pPr>
            <w:r w:rsidRPr="00BD3A1C">
              <w:rPr>
                <w:rFonts w:eastAsiaTheme="minorEastAsia"/>
                <w:kern w:val="0"/>
                <w:sz w:val="21"/>
                <w:szCs w:val="21"/>
              </w:rPr>
              <w:t>道路标准粘度计</w:t>
            </w:r>
            <w:r w:rsidRPr="00BD3A1C">
              <w:rPr>
                <w:rFonts w:eastAsiaTheme="minorEastAsia"/>
                <w:kern w:val="0"/>
                <w:sz w:val="21"/>
                <w:szCs w:val="21"/>
              </w:rPr>
              <w:t>C</w:t>
            </w:r>
            <w:r w:rsidRPr="00BD3A1C">
              <w:rPr>
                <w:rFonts w:eastAsiaTheme="minorEastAsia"/>
                <w:kern w:val="0"/>
                <w:sz w:val="21"/>
                <w:szCs w:val="21"/>
                <w:vertAlign w:val="subscript"/>
              </w:rPr>
              <w:t>25</w:t>
            </w:r>
            <w:r w:rsidRPr="00BD3A1C">
              <w:rPr>
                <w:rFonts w:eastAsiaTheme="minorEastAsia"/>
                <w:kern w:val="0"/>
                <w:sz w:val="21"/>
                <w:szCs w:val="21"/>
                <w:vertAlign w:val="subscript"/>
              </w:rPr>
              <w:t>，</w:t>
            </w:r>
            <w:r w:rsidRPr="00BD3A1C">
              <w:rPr>
                <w:rFonts w:eastAsiaTheme="minorEastAsia"/>
                <w:kern w:val="0"/>
                <w:sz w:val="21"/>
                <w:szCs w:val="21"/>
                <w:vertAlign w:val="subscript"/>
              </w:rPr>
              <w:t>3</w:t>
            </w:r>
            <w:r w:rsidRPr="00BD3A1C">
              <w:rPr>
                <w:rFonts w:eastAsiaTheme="minorEastAsia"/>
                <w:kern w:val="0"/>
                <w:sz w:val="21"/>
                <w:szCs w:val="21"/>
              </w:rPr>
              <w:t>（</w:t>
            </w:r>
            <w:r w:rsidRPr="00BD3A1C">
              <w:rPr>
                <w:rFonts w:eastAsiaTheme="minorEastAsia"/>
                <w:kern w:val="0"/>
                <w:sz w:val="21"/>
                <w:szCs w:val="21"/>
              </w:rPr>
              <w:t>s</w:t>
            </w:r>
            <w:r w:rsidRPr="00BD3A1C">
              <w:rPr>
                <w:rFonts w:eastAsiaTheme="minorEastAsia"/>
                <w:kern w:val="0"/>
                <w:sz w:val="21"/>
                <w:szCs w:val="21"/>
              </w:rPr>
              <w:t>）</w:t>
            </w:r>
          </w:p>
        </w:tc>
        <w:tc>
          <w:tcPr>
            <w:tcW w:w="2821" w:type="dxa"/>
            <w:shd w:val="clear" w:color="auto" w:fill="auto"/>
            <w:vAlign w:val="center"/>
          </w:tcPr>
          <w:p w14:paraId="46C6F5C7"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12</w:t>
            </w:r>
            <w:r w:rsidRPr="00BD3A1C">
              <w:rPr>
                <w:rFonts w:eastAsiaTheme="minorEastAsia"/>
                <w:kern w:val="0"/>
                <w:sz w:val="21"/>
                <w:szCs w:val="21"/>
              </w:rPr>
              <w:t>～</w:t>
            </w:r>
            <w:r w:rsidRPr="00BD3A1C">
              <w:rPr>
                <w:rFonts w:eastAsiaTheme="minorEastAsia"/>
                <w:kern w:val="0"/>
                <w:sz w:val="21"/>
                <w:szCs w:val="21"/>
              </w:rPr>
              <w:t>60</w:t>
            </w:r>
          </w:p>
        </w:tc>
      </w:tr>
      <w:tr w:rsidR="00BD3A1C" w:rsidRPr="00BD3A1C" w14:paraId="6AE95D6E" w14:textId="77777777" w:rsidTr="00BD3A1C">
        <w:trPr>
          <w:trHeight w:hRule="exact" w:val="454"/>
        </w:trPr>
        <w:tc>
          <w:tcPr>
            <w:tcW w:w="0" w:type="auto"/>
            <w:vMerge w:val="restart"/>
            <w:shd w:val="clear" w:color="auto" w:fill="auto"/>
            <w:vAlign w:val="center"/>
          </w:tcPr>
          <w:p w14:paraId="0EC487F1"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蒸发残留物</w:t>
            </w:r>
          </w:p>
        </w:tc>
        <w:tc>
          <w:tcPr>
            <w:tcW w:w="0" w:type="auto"/>
            <w:shd w:val="clear" w:color="auto" w:fill="auto"/>
            <w:vAlign w:val="center"/>
          </w:tcPr>
          <w:p w14:paraId="249FDEBA"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残留物含量</w:t>
            </w:r>
            <w:r w:rsidRPr="00BD3A1C">
              <w:rPr>
                <w:rFonts w:eastAsiaTheme="minorEastAsia"/>
                <w:kern w:val="0"/>
                <w:sz w:val="21"/>
                <w:szCs w:val="21"/>
              </w:rPr>
              <w:t xml:space="preserve">   </w:t>
            </w:r>
            <w:r w:rsidRPr="00BD3A1C">
              <w:rPr>
                <w:rFonts w:eastAsiaTheme="minorEastAsia"/>
                <w:kern w:val="0"/>
                <w:sz w:val="21"/>
                <w:szCs w:val="21"/>
              </w:rPr>
              <w:t>不小于（％）</w:t>
            </w:r>
          </w:p>
        </w:tc>
        <w:tc>
          <w:tcPr>
            <w:tcW w:w="2821" w:type="dxa"/>
            <w:shd w:val="clear" w:color="auto" w:fill="auto"/>
            <w:vAlign w:val="center"/>
          </w:tcPr>
          <w:p w14:paraId="24304590"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60</w:t>
            </w:r>
          </w:p>
        </w:tc>
      </w:tr>
      <w:tr w:rsidR="00BD3A1C" w:rsidRPr="00BD3A1C" w14:paraId="54C33AA3" w14:textId="77777777" w:rsidTr="00BD3A1C">
        <w:trPr>
          <w:trHeight w:hRule="exact" w:val="454"/>
        </w:trPr>
        <w:tc>
          <w:tcPr>
            <w:tcW w:w="0" w:type="auto"/>
            <w:vMerge/>
            <w:shd w:val="clear" w:color="auto" w:fill="auto"/>
            <w:vAlign w:val="center"/>
          </w:tcPr>
          <w:p w14:paraId="15B2470A" w14:textId="77777777" w:rsidR="00BD3A1C" w:rsidRPr="00BD3A1C" w:rsidRDefault="00BD3A1C" w:rsidP="00BD3A1C">
            <w:pPr>
              <w:widowControl/>
              <w:spacing w:line="360" w:lineRule="auto"/>
              <w:jc w:val="left"/>
              <w:rPr>
                <w:rFonts w:eastAsiaTheme="minorEastAsia"/>
                <w:kern w:val="0"/>
                <w:sz w:val="21"/>
                <w:szCs w:val="21"/>
              </w:rPr>
            </w:pPr>
          </w:p>
        </w:tc>
        <w:tc>
          <w:tcPr>
            <w:tcW w:w="0" w:type="auto"/>
            <w:shd w:val="clear" w:color="auto" w:fill="auto"/>
            <w:vAlign w:val="center"/>
          </w:tcPr>
          <w:p w14:paraId="735C0AB2" w14:textId="77777777" w:rsidR="00BD3A1C" w:rsidRPr="00BD3A1C" w:rsidRDefault="00BD3A1C" w:rsidP="00BD3A1C">
            <w:pPr>
              <w:widowControl/>
              <w:spacing w:line="360" w:lineRule="auto"/>
              <w:rPr>
                <w:rFonts w:eastAsiaTheme="minorEastAsia"/>
                <w:kern w:val="0"/>
                <w:sz w:val="21"/>
                <w:szCs w:val="21"/>
              </w:rPr>
            </w:pPr>
            <w:r w:rsidRPr="00BD3A1C">
              <w:rPr>
                <w:rFonts w:eastAsiaTheme="minorEastAsia"/>
                <w:kern w:val="0"/>
                <w:sz w:val="21"/>
                <w:szCs w:val="21"/>
              </w:rPr>
              <w:t>溶解度</w:t>
            </w:r>
            <w:r w:rsidRPr="00BD3A1C">
              <w:rPr>
                <w:rFonts w:eastAsiaTheme="minorEastAsia"/>
                <w:kern w:val="0"/>
                <w:sz w:val="21"/>
                <w:szCs w:val="21"/>
              </w:rPr>
              <w:t xml:space="preserve">   </w:t>
            </w:r>
            <w:r w:rsidRPr="00BD3A1C">
              <w:rPr>
                <w:rFonts w:eastAsiaTheme="minorEastAsia"/>
                <w:kern w:val="0"/>
                <w:sz w:val="21"/>
                <w:szCs w:val="21"/>
              </w:rPr>
              <w:t>不小于（％）</w:t>
            </w:r>
          </w:p>
        </w:tc>
        <w:tc>
          <w:tcPr>
            <w:tcW w:w="2821" w:type="dxa"/>
            <w:shd w:val="clear" w:color="auto" w:fill="auto"/>
            <w:vAlign w:val="center"/>
          </w:tcPr>
          <w:p w14:paraId="2D13341E"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97.5</w:t>
            </w:r>
          </w:p>
        </w:tc>
      </w:tr>
      <w:tr w:rsidR="00BD3A1C" w:rsidRPr="00BD3A1C" w14:paraId="55B161AA" w14:textId="77777777" w:rsidTr="00BD3A1C">
        <w:trPr>
          <w:trHeight w:hRule="exact" w:val="454"/>
        </w:trPr>
        <w:tc>
          <w:tcPr>
            <w:tcW w:w="0" w:type="auto"/>
            <w:vMerge/>
            <w:shd w:val="clear" w:color="auto" w:fill="auto"/>
            <w:vAlign w:val="center"/>
          </w:tcPr>
          <w:p w14:paraId="60AD73F4" w14:textId="77777777" w:rsidR="00BD3A1C" w:rsidRPr="00BD3A1C" w:rsidRDefault="00BD3A1C" w:rsidP="00BD3A1C">
            <w:pPr>
              <w:widowControl/>
              <w:spacing w:line="360" w:lineRule="auto"/>
              <w:jc w:val="left"/>
              <w:rPr>
                <w:rFonts w:eastAsiaTheme="minorEastAsia"/>
                <w:kern w:val="0"/>
                <w:sz w:val="21"/>
                <w:szCs w:val="21"/>
              </w:rPr>
            </w:pPr>
          </w:p>
        </w:tc>
        <w:tc>
          <w:tcPr>
            <w:tcW w:w="0" w:type="auto"/>
            <w:shd w:val="clear" w:color="auto" w:fill="auto"/>
            <w:vAlign w:val="center"/>
          </w:tcPr>
          <w:p w14:paraId="79463154" w14:textId="77777777" w:rsidR="00BD3A1C" w:rsidRPr="00BD3A1C" w:rsidRDefault="00BD3A1C" w:rsidP="00BD3A1C">
            <w:pPr>
              <w:widowControl/>
              <w:spacing w:line="360" w:lineRule="auto"/>
              <w:rPr>
                <w:rFonts w:eastAsiaTheme="minorEastAsia"/>
                <w:kern w:val="0"/>
                <w:sz w:val="21"/>
                <w:szCs w:val="21"/>
              </w:rPr>
            </w:pPr>
            <w:r w:rsidRPr="00BD3A1C">
              <w:rPr>
                <w:rFonts w:eastAsiaTheme="minorEastAsia"/>
                <w:kern w:val="0"/>
                <w:sz w:val="21"/>
                <w:szCs w:val="21"/>
              </w:rPr>
              <w:t>软化点</w:t>
            </w:r>
            <w:r w:rsidRPr="00BD3A1C">
              <w:rPr>
                <w:rFonts w:eastAsiaTheme="minorEastAsia"/>
                <w:kern w:val="0"/>
                <w:sz w:val="21"/>
                <w:szCs w:val="21"/>
              </w:rPr>
              <w:t xml:space="preserve">   </w:t>
            </w:r>
            <w:r w:rsidRPr="00BD3A1C">
              <w:rPr>
                <w:rFonts w:eastAsiaTheme="minorEastAsia"/>
                <w:kern w:val="0"/>
                <w:sz w:val="21"/>
                <w:szCs w:val="21"/>
              </w:rPr>
              <w:t>不小于（</w:t>
            </w:r>
            <w:r w:rsidRPr="00BD3A1C">
              <w:rPr>
                <w:rFonts w:eastAsiaTheme="minorEastAsia"/>
                <w:kern w:val="0"/>
                <w:sz w:val="21"/>
                <w:szCs w:val="21"/>
              </w:rPr>
              <w:t>℃</w:t>
            </w:r>
            <w:r w:rsidRPr="00BD3A1C">
              <w:rPr>
                <w:rFonts w:eastAsiaTheme="minorEastAsia"/>
                <w:kern w:val="0"/>
                <w:sz w:val="21"/>
                <w:szCs w:val="21"/>
              </w:rPr>
              <w:t>）</w:t>
            </w:r>
          </w:p>
        </w:tc>
        <w:tc>
          <w:tcPr>
            <w:tcW w:w="2821" w:type="dxa"/>
            <w:shd w:val="clear" w:color="auto" w:fill="auto"/>
            <w:vAlign w:val="center"/>
          </w:tcPr>
          <w:p w14:paraId="14DF4D9E"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53</w:t>
            </w:r>
          </w:p>
        </w:tc>
      </w:tr>
      <w:tr w:rsidR="00BD3A1C" w:rsidRPr="00BD3A1C" w14:paraId="4E9F4CF3" w14:textId="77777777" w:rsidTr="00BD3A1C">
        <w:trPr>
          <w:trHeight w:hRule="exact" w:val="454"/>
        </w:trPr>
        <w:tc>
          <w:tcPr>
            <w:tcW w:w="0" w:type="auto"/>
            <w:vMerge/>
            <w:shd w:val="clear" w:color="auto" w:fill="auto"/>
            <w:vAlign w:val="center"/>
          </w:tcPr>
          <w:p w14:paraId="10FCAA9A" w14:textId="77777777" w:rsidR="00BD3A1C" w:rsidRPr="00BD3A1C" w:rsidRDefault="00BD3A1C" w:rsidP="00BD3A1C">
            <w:pPr>
              <w:widowControl/>
              <w:spacing w:line="360" w:lineRule="auto"/>
              <w:jc w:val="left"/>
              <w:rPr>
                <w:rFonts w:eastAsiaTheme="minorEastAsia"/>
                <w:kern w:val="0"/>
                <w:sz w:val="21"/>
                <w:szCs w:val="21"/>
              </w:rPr>
            </w:pPr>
          </w:p>
        </w:tc>
        <w:tc>
          <w:tcPr>
            <w:tcW w:w="0" w:type="auto"/>
            <w:shd w:val="clear" w:color="auto" w:fill="auto"/>
            <w:vAlign w:val="center"/>
          </w:tcPr>
          <w:p w14:paraId="48298261"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针入度（</w:t>
            </w:r>
            <w:r w:rsidRPr="00BD3A1C">
              <w:rPr>
                <w:rFonts w:eastAsiaTheme="minorEastAsia"/>
                <w:kern w:val="0"/>
                <w:sz w:val="21"/>
                <w:szCs w:val="21"/>
              </w:rPr>
              <w:t>25℃</w:t>
            </w:r>
            <w:r w:rsidRPr="00BD3A1C">
              <w:rPr>
                <w:rFonts w:eastAsiaTheme="minorEastAsia"/>
                <w:kern w:val="0"/>
                <w:sz w:val="21"/>
                <w:szCs w:val="21"/>
              </w:rPr>
              <w:t>）（</w:t>
            </w:r>
            <w:r w:rsidRPr="00BD3A1C">
              <w:rPr>
                <w:rFonts w:eastAsiaTheme="minorEastAsia"/>
                <w:kern w:val="0"/>
                <w:sz w:val="21"/>
                <w:szCs w:val="21"/>
              </w:rPr>
              <w:t>0.1mm</w:t>
            </w:r>
            <w:r w:rsidRPr="00BD3A1C">
              <w:rPr>
                <w:rFonts w:eastAsiaTheme="minorEastAsia"/>
                <w:kern w:val="0"/>
                <w:sz w:val="21"/>
                <w:szCs w:val="21"/>
              </w:rPr>
              <w:t>）</w:t>
            </w:r>
          </w:p>
        </w:tc>
        <w:tc>
          <w:tcPr>
            <w:tcW w:w="2821" w:type="dxa"/>
            <w:shd w:val="clear" w:color="auto" w:fill="auto"/>
            <w:vAlign w:val="center"/>
          </w:tcPr>
          <w:p w14:paraId="7B7B920F"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40</w:t>
            </w:r>
            <w:r w:rsidRPr="00BD3A1C">
              <w:rPr>
                <w:rFonts w:eastAsiaTheme="minorEastAsia"/>
                <w:kern w:val="0"/>
                <w:sz w:val="21"/>
                <w:szCs w:val="21"/>
              </w:rPr>
              <w:t>～</w:t>
            </w:r>
            <w:r w:rsidRPr="00BD3A1C">
              <w:rPr>
                <w:rFonts w:eastAsiaTheme="minorEastAsia"/>
                <w:kern w:val="0"/>
                <w:sz w:val="21"/>
                <w:szCs w:val="21"/>
              </w:rPr>
              <w:t>100</w:t>
            </w:r>
          </w:p>
        </w:tc>
      </w:tr>
      <w:tr w:rsidR="00BD3A1C" w:rsidRPr="00BD3A1C" w14:paraId="3E52F57A" w14:textId="77777777" w:rsidTr="00BD3A1C">
        <w:trPr>
          <w:trHeight w:hRule="exact" w:val="454"/>
        </w:trPr>
        <w:tc>
          <w:tcPr>
            <w:tcW w:w="0" w:type="auto"/>
            <w:vMerge/>
            <w:shd w:val="clear" w:color="auto" w:fill="auto"/>
            <w:vAlign w:val="center"/>
          </w:tcPr>
          <w:p w14:paraId="5057D7B9" w14:textId="77777777" w:rsidR="00BD3A1C" w:rsidRPr="00BD3A1C" w:rsidRDefault="00BD3A1C" w:rsidP="00BD3A1C">
            <w:pPr>
              <w:widowControl/>
              <w:spacing w:line="360" w:lineRule="auto"/>
              <w:jc w:val="left"/>
              <w:rPr>
                <w:rFonts w:eastAsiaTheme="minorEastAsia"/>
                <w:kern w:val="0"/>
                <w:sz w:val="21"/>
                <w:szCs w:val="21"/>
              </w:rPr>
            </w:pPr>
          </w:p>
        </w:tc>
        <w:tc>
          <w:tcPr>
            <w:tcW w:w="0" w:type="auto"/>
            <w:shd w:val="clear" w:color="auto" w:fill="auto"/>
            <w:vAlign w:val="center"/>
          </w:tcPr>
          <w:p w14:paraId="54FBBF0E"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延度（</w:t>
            </w:r>
            <w:r w:rsidRPr="00BD3A1C">
              <w:rPr>
                <w:rFonts w:eastAsiaTheme="minorEastAsia"/>
                <w:kern w:val="0"/>
                <w:sz w:val="21"/>
                <w:szCs w:val="21"/>
              </w:rPr>
              <w:t>5℃</w:t>
            </w:r>
            <w:r w:rsidRPr="00BD3A1C">
              <w:rPr>
                <w:rFonts w:eastAsiaTheme="minorEastAsia"/>
                <w:kern w:val="0"/>
                <w:sz w:val="21"/>
                <w:szCs w:val="21"/>
              </w:rPr>
              <w:t>）</w:t>
            </w:r>
            <w:r w:rsidRPr="00BD3A1C">
              <w:rPr>
                <w:rFonts w:eastAsiaTheme="minorEastAsia"/>
                <w:kern w:val="0"/>
                <w:sz w:val="21"/>
                <w:szCs w:val="21"/>
              </w:rPr>
              <w:t xml:space="preserve">  </w:t>
            </w:r>
            <w:r w:rsidRPr="00BD3A1C">
              <w:rPr>
                <w:rFonts w:eastAsiaTheme="minorEastAsia"/>
                <w:kern w:val="0"/>
                <w:sz w:val="21"/>
                <w:szCs w:val="21"/>
              </w:rPr>
              <w:t>不小于（</w:t>
            </w:r>
            <w:r w:rsidRPr="00BD3A1C">
              <w:rPr>
                <w:rFonts w:eastAsiaTheme="minorEastAsia"/>
                <w:kern w:val="0"/>
                <w:sz w:val="21"/>
                <w:szCs w:val="21"/>
              </w:rPr>
              <w:t>cm</w:t>
            </w:r>
            <w:r w:rsidRPr="00BD3A1C">
              <w:rPr>
                <w:rFonts w:eastAsiaTheme="minorEastAsia"/>
                <w:kern w:val="0"/>
                <w:sz w:val="21"/>
                <w:szCs w:val="21"/>
              </w:rPr>
              <w:t>）</w:t>
            </w:r>
          </w:p>
        </w:tc>
        <w:tc>
          <w:tcPr>
            <w:tcW w:w="2821" w:type="dxa"/>
            <w:shd w:val="clear" w:color="auto" w:fill="auto"/>
            <w:vAlign w:val="center"/>
          </w:tcPr>
          <w:p w14:paraId="58DD56AC"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20</w:t>
            </w:r>
          </w:p>
        </w:tc>
      </w:tr>
      <w:tr w:rsidR="00BD3A1C" w:rsidRPr="00BD3A1C" w14:paraId="690239E0" w14:textId="77777777" w:rsidTr="00BD3A1C">
        <w:trPr>
          <w:trHeight w:hRule="exact" w:val="454"/>
        </w:trPr>
        <w:tc>
          <w:tcPr>
            <w:tcW w:w="0" w:type="auto"/>
            <w:gridSpan w:val="2"/>
            <w:shd w:val="clear" w:color="auto" w:fill="auto"/>
            <w:vAlign w:val="center"/>
          </w:tcPr>
          <w:p w14:paraId="0FA01FDE" w14:textId="77777777" w:rsidR="00BD3A1C" w:rsidRPr="00BD3A1C" w:rsidRDefault="00BD3A1C" w:rsidP="00BD3A1C">
            <w:pPr>
              <w:widowControl/>
              <w:spacing w:line="360" w:lineRule="auto"/>
              <w:rPr>
                <w:rFonts w:eastAsiaTheme="minorEastAsia"/>
                <w:kern w:val="0"/>
                <w:sz w:val="21"/>
                <w:szCs w:val="21"/>
              </w:rPr>
            </w:pPr>
            <w:r w:rsidRPr="00BD3A1C">
              <w:rPr>
                <w:rFonts w:eastAsiaTheme="minorEastAsia"/>
                <w:kern w:val="0"/>
                <w:sz w:val="21"/>
                <w:szCs w:val="21"/>
              </w:rPr>
              <w:t>与粗集料的粘附性，裹附面积</w:t>
            </w:r>
            <w:r w:rsidRPr="00BD3A1C">
              <w:rPr>
                <w:rFonts w:eastAsiaTheme="minorEastAsia"/>
                <w:kern w:val="0"/>
                <w:sz w:val="21"/>
                <w:szCs w:val="21"/>
              </w:rPr>
              <w:t xml:space="preserve">   </w:t>
            </w:r>
            <w:r w:rsidRPr="00BD3A1C">
              <w:rPr>
                <w:rFonts w:eastAsiaTheme="minorEastAsia"/>
                <w:kern w:val="0"/>
                <w:sz w:val="21"/>
                <w:szCs w:val="21"/>
              </w:rPr>
              <w:t>不小于</w:t>
            </w:r>
          </w:p>
        </w:tc>
        <w:tc>
          <w:tcPr>
            <w:tcW w:w="2821" w:type="dxa"/>
            <w:shd w:val="clear" w:color="auto" w:fill="auto"/>
            <w:vAlign w:val="center"/>
          </w:tcPr>
          <w:p w14:paraId="0CF33343"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w:t>
            </w:r>
          </w:p>
        </w:tc>
      </w:tr>
      <w:tr w:rsidR="00BD3A1C" w:rsidRPr="00BD3A1C" w14:paraId="17C3C09B" w14:textId="77777777" w:rsidTr="00BD3A1C">
        <w:trPr>
          <w:trHeight w:hRule="exact" w:val="454"/>
        </w:trPr>
        <w:tc>
          <w:tcPr>
            <w:tcW w:w="0" w:type="auto"/>
            <w:vMerge w:val="restart"/>
            <w:shd w:val="clear" w:color="auto" w:fill="auto"/>
            <w:vAlign w:val="center"/>
          </w:tcPr>
          <w:p w14:paraId="15732A7B"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常温贮存稳定性</w:t>
            </w:r>
          </w:p>
        </w:tc>
        <w:tc>
          <w:tcPr>
            <w:tcW w:w="0" w:type="auto"/>
            <w:shd w:val="clear" w:color="auto" w:fill="auto"/>
            <w:vAlign w:val="center"/>
          </w:tcPr>
          <w:p w14:paraId="7E317DEE"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 xml:space="preserve">1d   </w:t>
            </w:r>
            <w:r w:rsidRPr="00BD3A1C">
              <w:rPr>
                <w:rFonts w:eastAsiaTheme="minorEastAsia"/>
                <w:kern w:val="0"/>
                <w:sz w:val="21"/>
                <w:szCs w:val="21"/>
              </w:rPr>
              <w:t>不大于（％）</w:t>
            </w:r>
          </w:p>
        </w:tc>
        <w:tc>
          <w:tcPr>
            <w:tcW w:w="2821" w:type="dxa"/>
            <w:shd w:val="clear" w:color="auto" w:fill="auto"/>
            <w:vAlign w:val="center"/>
          </w:tcPr>
          <w:p w14:paraId="4BB91E14"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1</w:t>
            </w:r>
          </w:p>
        </w:tc>
      </w:tr>
      <w:tr w:rsidR="00BD3A1C" w:rsidRPr="00BD3A1C" w14:paraId="4678041F" w14:textId="77777777" w:rsidTr="00BD3A1C">
        <w:trPr>
          <w:trHeight w:hRule="exact" w:val="454"/>
        </w:trPr>
        <w:tc>
          <w:tcPr>
            <w:tcW w:w="0" w:type="auto"/>
            <w:vMerge/>
            <w:shd w:val="clear" w:color="auto" w:fill="auto"/>
            <w:vAlign w:val="center"/>
          </w:tcPr>
          <w:p w14:paraId="4BC0BDE5" w14:textId="77777777" w:rsidR="00BD3A1C" w:rsidRPr="00BD3A1C" w:rsidRDefault="00BD3A1C" w:rsidP="00BD3A1C">
            <w:pPr>
              <w:widowControl/>
              <w:spacing w:line="360" w:lineRule="auto"/>
              <w:jc w:val="left"/>
              <w:rPr>
                <w:rFonts w:eastAsiaTheme="minorEastAsia"/>
                <w:kern w:val="0"/>
                <w:sz w:val="21"/>
                <w:szCs w:val="21"/>
              </w:rPr>
            </w:pPr>
          </w:p>
        </w:tc>
        <w:tc>
          <w:tcPr>
            <w:tcW w:w="0" w:type="auto"/>
            <w:shd w:val="clear" w:color="auto" w:fill="auto"/>
            <w:vAlign w:val="center"/>
          </w:tcPr>
          <w:p w14:paraId="3C41CDE3"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 xml:space="preserve">5d   </w:t>
            </w:r>
            <w:r w:rsidRPr="00BD3A1C">
              <w:rPr>
                <w:rFonts w:eastAsiaTheme="minorEastAsia"/>
                <w:kern w:val="0"/>
                <w:sz w:val="21"/>
                <w:szCs w:val="21"/>
              </w:rPr>
              <w:t>不大于（％）</w:t>
            </w:r>
          </w:p>
        </w:tc>
        <w:tc>
          <w:tcPr>
            <w:tcW w:w="2821" w:type="dxa"/>
            <w:shd w:val="clear" w:color="auto" w:fill="auto"/>
            <w:vAlign w:val="center"/>
          </w:tcPr>
          <w:p w14:paraId="4384532F" w14:textId="77777777" w:rsidR="00BD3A1C" w:rsidRPr="00BD3A1C" w:rsidRDefault="00BD3A1C" w:rsidP="00BD3A1C">
            <w:pPr>
              <w:widowControl/>
              <w:spacing w:line="360" w:lineRule="auto"/>
              <w:jc w:val="center"/>
              <w:rPr>
                <w:rFonts w:eastAsiaTheme="minorEastAsia"/>
                <w:kern w:val="0"/>
                <w:sz w:val="21"/>
                <w:szCs w:val="21"/>
              </w:rPr>
            </w:pPr>
            <w:r w:rsidRPr="00BD3A1C">
              <w:rPr>
                <w:rFonts w:eastAsiaTheme="minorEastAsia"/>
                <w:kern w:val="0"/>
                <w:sz w:val="21"/>
                <w:szCs w:val="21"/>
              </w:rPr>
              <w:t>5</w:t>
            </w:r>
          </w:p>
        </w:tc>
      </w:tr>
    </w:tbl>
    <w:p w14:paraId="0542EF22" w14:textId="5FDA2319" w:rsidR="00BD3A1C" w:rsidRPr="00BD3A1C" w:rsidRDefault="00BD3A1C" w:rsidP="00BD3A1C">
      <w:pPr>
        <w:pStyle w:val="affff2"/>
        <w:rPr>
          <w:rFonts w:ascii="Times New Roman" w:hAnsi="Times New Roman" w:cs="Times New Roman"/>
        </w:rPr>
      </w:pPr>
      <w:r>
        <w:rPr>
          <w:rFonts w:ascii="Times New Roman" w:hAnsi="Times New Roman" w:cs="Times New Roman" w:hint="eastAsia"/>
        </w:rPr>
        <w:t>9</w:t>
      </w:r>
      <w:r w:rsidRPr="00BD3A1C">
        <w:rPr>
          <w:rFonts w:ascii="Times New Roman" w:hAnsi="Times New Roman" w:cs="Times New Roman" w:hint="eastAsia"/>
        </w:rPr>
        <w:t>.</w:t>
      </w:r>
      <w:r>
        <w:rPr>
          <w:rFonts w:ascii="Times New Roman" w:hAnsi="Times New Roman" w:cs="Times New Roman" w:hint="eastAsia"/>
        </w:rPr>
        <w:t>8</w:t>
      </w:r>
      <w:r w:rsidRPr="00BD3A1C">
        <w:rPr>
          <w:rFonts w:ascii="Times New Roman" w:hAnsi="Times New Roman" w:cs="Times New Roman" w:hint="eastAsia"/>
        </w:rPr>
        <w:t>.3</w:t>
      </w:r>
      <w:r w:rsidRPr="00BD3A1C">
        <w:rPr>
          <w:rFonts w:ascii="Times New Roman" w:hAnsi="Times New Roman" w:cs="Times New Roman" w:hint="eastAsia"/>
        </w:rPr>
        <w:t>施工要求</w:t>
      </w:r>
    </w:p>
    <w:p w14:paraId="73DCA4F8" w14:textId="77777777" w:rsidR="00BD3A1C" w:rsidRPr="00172D19" w:rsidRDefault="00BD3A1C" w:rsidP="00BD3A1C">
      <w:pPr>
        <w:spacing w:line="360" w:lineRule="auto"/>
        <w:ind w:firstLine="480"/>
      </w:pPr>
      <w:r w:rsidRPr="00172D19">
        <w:rPr>
          <w:rFonts w:hint="eastAsia"/>
        </w:rPr>
        <w:t>稀浆封层施工前，应彻底清除原路面的泥土、杂物，修补坑槽、凹陷，较宽的裂缝宜清理灌缝。</w:t>
      </w:r>
    </w:p>
    <w:p w14:paraId="72B1B214" w14:textId="77777777" w:rsidR="00BD3A1C" w:rsidRPr="00172D19" w:rsidRDefault="00BD3A1C" w:rsidP="00BD3A1C">
      <w:pPr>
        <w:spacing w:line="360" w:lineRule="auto"/>
        <w:ind w:firstLine="480"/>
      </w:pPr>
      <w:r w:rsidRPr="00172D19">
        <w:rPr>
          <w:rFonts w:hint="eastAsia"/>
        </w:rPr>
        <w:t>稀浆封层的最低施工温度不得低于</w:t>
      </w:r>
      <w:r w:rsidRPr="00172D19">
        <w:rPr>
          <w:rFonts w:hint="eastAsia"/>
        </w:rPr>
        <w:t>10</w:t>
      </w:r>
      <w:r w:rsidRPr="00172D19">
        <w:rPr>
          <w:rFonts w:hint="eastAsia"/>
        </w:rPr>
        <w:t>℃，严禁在雨天施工，摊铺后尚未成型混合料遇雨时应予铲除。</w:t>
      </w:r>
    </w:p>
    <w:p w14:paraId="2609B05D" w14:textId="77777777" w:rsidR="00BD3A1C" w:rsidRPr="00172D19" w:rsidRDefault="00BD3A1C" w:rsidP="00BD3A1C">
      <w:pPr>
        <w:spacing w:line="360" w:lineRule="auto"/>
        <w:ind w:firstLine="480"/>
      </w:pPr>
      <w:r w:rsidRPr="00172D19">
        <w:rPr>
          <w:rFonts w:hint="eastAsia"/>
        </w:rPr>
        <w:t>稀浆封层两幅纵缝搭接的宽度不宜超过</w:t>
      </w:r>
      <w:r w:rsidRPr="00172D19">
        <w:rPr>
          <w:rFonts w:hint="eastAsia"/>
        </w:rPr>
        <w:t>80mm</w:t>
      </w:r>
      <w:r w:rsidRPr="00172D19">
        <w:rPr>
          <w:rFonts w:hint="eastAsia"/>
        </w:rPr>
        <w:t>，横向接缝宜做成对接缝。分两层摊铺时，第一层摊铺后至少应开放交通</w:t>
      </w:r>
      <w:r w:rsidRPr="00172D19">
        <w:rPr>
          <w:rFonts w:hint="eastAsia"/>
        </w:rPr>
        <w:t>24h</w:t>
      </w:r>
      <w:r w:rsidRPr="00172D19">
        <w:rPr>
          <w:rFonts w:hint="eastAsia"/>
        </w:rPr>
        <w:t>后方可进行第二层摊铺。</w:t>
      </w:r>
    </w:p>
    <w:p w14:paraId="5CBFA671" w14:textId="77777777" w:rsidR="00BD3A1C" w:rsidRPr="00172D19" w:rsidRDefault="00BD3A1C" w:rsidP="00BD3A1C">
      <w:pPr>
        <w:spacing w:line="360" w:lineRule="auto"/>
        <w:ind w:firstLine="480"/>
      </w:pPr>
      <w:r w:rsidRPr="00172D19">
        <w:rPr>
          <w:rFonts w:hint="eastAsia"/>
        </w:rPr>
        <w:t>稀浆封层铺筑后的表面不得有超粒径料拖拉的严重划痕，横向接缝和纵向接缝处不得出现余料堆积或缺料现象，用</w:t>
      </w:r>
      <w:r w:rsidRPr="00172D19">
        <w:rPr>
          <w:rFonts w:hint="eastAsia"/>
        </w:rPr>
        <w:t>3m</w:t>
      </w:r>
      <w:r w:rsidRPr="00172D19">
        <w:rPr>
          <w:rFonts w:hint="eastAsia"/>
        </w:rPr>
        <w:t>直尺测量接缝处的不平整度不得大于</w:t>
      </w:r>
      <w:r w:rsidRPr="00172D19">
        <w:rPr>
          <w:rFonts w:hint="eastAsia"/>
        </w:rPr>
        <w:t>6mm</w:t>
      </w:r>
      <w:r w:rsidRPr="00172D19">
        <w:rPr>
          <w:rFonts w:hint="eastAsia"/>
        </w:rPr>
        <w:t>。经养生和初期交通碾压稳定的稀浆封层在行车作用下应不飞散且完全密水。</w:t>
      </w:r>
    </w:p>
    <w:p w14:paraId="0D3FD7BE" w14:textId="3F6121E8" w:rsidR="00BD3A1C" w:rsidRDefault="00BD3A1C" w:rsidP="00BD3A1C">
      <w:pPr>
        <w:pStyle w:val="af3"/>
        <w:ind w:firstLine="480"/>
      </w:pPr>
      <w:r w:rsidRPr="00172D19">
        <w:t>粘层：在新铺沥青面层之间、新铺沥青与老沥青里面之间、混凝土基层顶面均需喷洒粘层油，粘层油采用</w:t>
      </w:r>
      <w:r w:rsidRPr="00172D19">
        <w:t>PC-3</w:t>
      </w:r>
      <w:r w:rsidRPr="00172D19">
        <w:t>乳化沥青，用量为</w:t>
      </w:r>
      <w:smartTag w:uri="urn:schemas-microsoft-com:office:smarttags" w:element="chmetcnv">
        <w:smartTagPr>
          <w:attr w:name="TCSC" w:val="0"/>
          <w:attr w:name="NumberType" w:val="1"/>
          <w:attr w:name="Negative" w:val="False"/>
          <w:attr w:name="HasSpace" w:val="False"/>
          <w:attr w:name="SourceValue" w:val=".5"/>
          <w:attr w:name="UnitName" w:val="l"/>
        </w:smartTagPr>
        <w:r w:rsidRPr="00172D19">
          <w:t>0.5L</w:t>
        </w:r>
      </w:smartTag>
      <w:r w:rsidRPr="00172D19">
        <w:t>/m²</w:t>
      </w:r>
      <w:r w:rsidRPr="00172D19">
        <w:t>；其规格和质量应满足《公路沥青路面施工技术规范》中粘层油的要求</w:t>
      </w:r>
      <w:r w:rsidRPr="00172D19">
        <w:rPr>
          <w:rFonts w:hint="eastAsia"/>
        </w:rPr>
        <w:t>。</w:t>
      </w:r>
    </w:p>
    <w:p w14:paraId="5C36BC25" w14:textId="5D06B594" w:rsidR="00FE51CB" w:rsidRDefault="00670F72" w:rsidP="00417A83">
      <w:pPr>
        <w:pStyle w:val="afffc"/>
        <w:rPr>
          <w:rFonts w:cs="Times New Roman" w:hint="eastAsia"/>
        </w:rPr>
      </w:pPr>
      <w:bookmarkStart w:id="234" w:name="_Toc193958924"/>
      <w:r w:rsidRPr="000A2200">
        <w:rPr>
          <w:rFonts w:cs="Times New Roman" w:hint="eastAsia"/>
        </w:rPr>
        <w:t>9</w:t>
      </w:r>
      <w:r w:rsidR="00FE51CB" w:rsidRPr="000A2200">
        <w:rPr>
          <w:rFonts w:cs="Times New Roman"/>
        </w:rPr>
        <w:t>.</w:t>
      </w:r>
      <w:r w:rsidR="00BD3A1C">
        <w:rPr>
          <w:rFonts w:cs="Times New Roman" w:hint="eastAsia"/>
        </w:rPr>
        <w:t>9</w:t>
      </w:r>
      <w:r w:rsidR="00FE51CB" w:rsidRPr="000A2200">
        <w:rPr>
          <w:rFonts w:cs="Times New Roman"/>
        </w:rPr>
        <w:t xml:space="preserve"> </w:t>
      </w:r>
      <w:bookmarkEnd w:id="232"/>
      <w:bookmarkEnd w:id="233"/>
      <w:r w:rsidR="00417A83">
        <w:rPr>
          <w:rFonts w:cs="Times New Roman" w:hint="eastAsia"/>
        </w:rPr>
        <w:t>水泥稳定碎石</w:t>
      </w:r>
      <w:bookmarkEnd w:id="234"/>
    </w:p>
    <w:p w14:paraId="75A1F325" w14:textId="77777777" w:rsidR="002B01F3" w:rsidRPr="00172D19" w:rsidRDefault="002B01F3" w:rsidP="002B01F3">
      <w:pPr>
        <w:pStyle w:val="afd"/>
        <w:adjustRightInd w:val="0"/>
        <w:snapToGrid w:val="0"/>
        <w:spacing w:line="360" w:lineRule="auto"/>
        <w:ind w:firstLine="480"/>
        <w:rPr>
          <w:rFonts w:ascii="宋体" w:hAnsi="宋体" w:hint="eastAsia"/>
          <w:sz w:val="24"/>
          <w:szCs w:val="24"/>
        </w:rPr>
      </w:pPr>
      <w:r w:rsidRPr="00172D19">
        <w:rPr>
          <w:rFonts w:ascii="宋体" w:hAnsi="宋体" w:hint="eastAsia"/>
          <w:sz w:val="24"/>
          <w:szCs w:val="24"/>
        </w:rPr>
        <w:t>水泥初凝时间应大于3h、终凝时间应在6h以上</w:t>
      </w:r>
      <w:r w:rsidRPr="00172D19">
        <w:rPr>
          <w:rFonts w:ascii="宋体" w:hAnsi="宋体"/>
          <w:sz w:val="24"/>
          <w:szCs w:val="24"/>
        </w:rPr>
        <w:t>，且</w:t>
      </w:r>
      <w:r w:rsidRPr="00172D19">
        <w:rPr>
          <w:rFonts w:ascii="宋体" w:hAnsi="宋体" w:hint="eastAsia"/>
          <w:sz w:val="24"/>
          <w:szCs w:val="24"/>
        </w:rPr>
        <w:t>小于10</w:t>
      </w:r>
      <w:r w:rsidRPr="00172D19">
        <w:rPr>
          <w:rFonts w:ascii="宋体" w:hAnsi="宋体"/>
          <w:sz w:val="24"/>
          <w:szCs w:val="24"/>
        </w:rPr>
        <w:t>h</w:t>
      </w:r>
      <w:r w:rsidRPr="00172D19">
        <w:rPr>
          <w:rFonts w:ascii="宋体" w:hAnsi="宋体" w:hint="eastAsia"/>
          <w:sz w:val="24"/>
          <w:szCs w:val="24"/>
        </w:rPr>
        <w:t>；</w:t>
      </w:r>
      <w:r w:rsidRPr="00172D19">
        <w:rPr>
          <w:rFonts w:ascii="宋体" w:hAnsi="宋体"/>
          <w:sz w:val="24"/>
          <w:szCs w:val="24"/>
        </w:rPr>
        <w:t>水泥强度等级宜</w:t>
      </w:r>
      <w:r w:rsidRPr="00172D19">
        <w:rPr>
          <w:rFonts w:ascii="宋体" w:hAnsi="宋体" w:hint="eastAsia"/>
          <w:sz w:val="24"/>
          <w:szCs w:val="24"/>
        </w:rPr>
        <w:t>为32.5级或42.5级，</w:t>
      </w:r>
      <w:r w:rsidRPr="00172D19">
        <w:rPr>
          <w:rFonts w:ascii="宋体" w:hAnsi="宋体"/>
          <w:sz w:val="24"/>
          <w:szCs w:val="24"/>
        </w:rPr>
        <w:t>其质量应符合现行国家标准《</w:t>
      </w:r>
      <w:r w:rsidRPr="00172D19">
        <w:rPr>
          <w:rFonts w:ascii="宋体" w:hAnsi="宋体" w:hint="eastAsia"/>
          <w:sz w:val="24"/>
          <w:szCs w:val="24"/>
        </w:rPr>
        <w:t>通用</w:t>
      </w:r>
      <w:r w:rsidRPr="00172D19">
        <w:rPr>
          <w:rFonts w:ascii="宋体" w:hAnsi="宋体"/>
          <w:sz w:val="24"/>
          <w:szCs w:val="24"/>
        </w:rPr>
        <w:t>硅酸盐水泥》</w:t>
      </w:r>
      <w:r w:rsidRPr="00172D19">
        <w:rPr>
          <w:rFonts w:ascii="宋体" w:hAnsi="宋体" w:hint="eastAsia"/>
          <w:sz w:val="24"/>
          <w:szCs w:val="24"/>
        </w:rPr>
        <w:t>GB</w:t>
      </w:r>
      <w:r w:rsidRPr="00172D19">
        <w:rPr>
          <w:rFonts w:ascii="宋体" w:hAnsi="宋体"/>
          <w:sz w:val="24"/>
          <w:szCs w:val="24"/>
        </w:rPr>
        <w:t>175</w:t>
      </w:r>
      <w:r w:rsidRPr="00172D19">
        <w:rPr>
          <w:rFonts w:ascii="宋体" w:hAnsi="宋体" w:hint="eastAsia"/>
          <w:sz w:val="24"/>
          <w:szCs w:val="24"/>
        </w:rPr>
        <w:t>的</w:t>
      </w:r>
      <w:r w:rsidRPr="00172D19">
        <w:rPr>
          <w:rFonts w:ascii="宋体" w:hAnsi="宋体"/>
          <w:sz w:val="24"/>
          <w:szCs w:val="24"/>
        </w:rPr>
        <w:t>规定。</w:t>
      </w:r>
    </w:p>
    <w:p w14:paraId="60F9C35B" w14:textId="59EE2675" w:rsidR="002B01F3" w:rsidRPr="002B01F3" w:rsidRDefault="002B01F3" w:rsidP="002B01F3">
      <w:pPr>
        <w:pStyle w:val="affff2"/>
        <w:rPr>
          <w:rFonts w:ascii="Times New Roman" w:hAnsi="Times New Roman" w:cs="Times New Roman"/>
        </w:rPr>
      </w:pPr>
      <w:r>
        <w:rPr>
          <w:rFonts w:ascii="Times New Roman" w:hAnsi="Times New Roman" w:cs="Times New Roman" w:hint="eastAsia"/>
        </w:rPr>
        <w:t>9.</w:t>
      </w:r>
      <w:r w:rsidR="00BD3A1C">
        <w:rPr>
          <w:rFonts w:ascii="Times New Roman" w:hAnsi="Times New Roman" w:cs="Times New Roman" w:hint="eastAsia"/>
        </w:rPr>
        <w:t>9</w:t>
      </w:r>
      <w:r w:rsidRPr="002B01F3">
        <w:rPr>
          <w:rFonts w:ascii="Times New Roman" w:hAnsi="Times New Roman" w:cs="Times New Roman" w:hint="eastAsia"/>
        </w:rPr>
        <w:t>.1</w:t>
      </w:r>
      <w:r w:rsidRPr="002B01F3">
        <w:rPr>
          <w:rFonts w:ascii="Times New Roman" w:hAnsi="Times New Roman" w:cs="Times New Roman" w:hint="eastAsia"/>
        </w:rPr>
        <w:t>粗集料</w:t>
      </w:r>
    </w:p>
    <w:p w14:paraId="68C87012" w14:textId="77777777" w:rsidR="002B01F3" w:rsidRPr="00172D19" w:rsidRDefault="002B01F3" w:rsidP="002B01F3">
      <w:pPr>
        <w:pStyle w:val="afd"/>
        <w:adjustRightInd w:val="0"/>
        <w:snapToGrid w:val="0"/>
        <w:spacing w:line="360" w:lineRule="auto"/>
        <w:ind w:firstLine="480"/>
        <w:rPr>
          <w:rFonts w:ascii="宋体" w:hAnsi="宋体" w:hint="eastAsia"/>
          <w:sz w:val="24"/>
          <w:szCs w:val="24"/>
        </w:rPr>
      </w:pPr>
      <w:r w:rsidRPr="00172D19">
        <w:rPr>
          <w:rFonts w:ascii="宋体" w:hAnsi="宋体" w:hint="eastAsia"/>
          <w:sz w:val="24"/>
          <w:szCs w:val="24"/>
        </w:rPr>
        <w:t>粗集料</w:t>
      </w:r>
      <w:r w:rsidRPr="00172D19">
        <w:rPr>
          <w:rFonts w:ascii="宋体" w:hAnsi="宋体"/>
          <w:sz w:val="24"/>
          <w:szCs w:val="24"/>
        </w:rPr>
        <w:t>质量要求应符合</w:t>
      </w:r>
      <w:r w:rsidRPr="00172D19">
        <w:rPr>
          <w:rFonts w:ascii="宋体" w:hAnsi="宋体" w:hint="eastAsia"/>
          <w:sz w:val="24"/>
          <w:szCs w:val="24"/>
        </w:rPr>
        <w:t>《道路</w:t>
      </w:r>
      <w:r w:rsidRPr="00172D19">
        <w:rPr>
          <w:rFonts w:ascii="宋体" w:hAnsi="宋体"/>
          <w:sz w:val="24"/>
          <w:szCs w:val="24"/>
        </w:rPr>
        <w:t>、排水管道成品与半成品</w:t>
      </w:r>
      <w:r w:rsidRPr="00172D19">
        <w:rPr>
          <w:rFonts w:ascii="宋体" w:hAnsi="宋体" w:hint="eastAsia"/>
          <w:sz w:val="24"/>
          <w:szCs w:val="24"/>
        </w:rPr>
        <w:t>施工</w:t>
      </w:r>
      <w:r w:rsidRPr="00172D19">
        <w:rPr>
          <w:rFonts w:ascii="宋体" w:hAnsi="宋体"/>
          <w:sz w:val="24"/>
          <w:szCs w:val="24"/>
        </w:rPr>
        <w:t>及质量验收规程</w:t>
      </w:r>
      <w:r w:rsidRPr="00172D19">
        <w:rPr>
          <w:rFonts w:ascii="宋体" w:hAnsi="宋体" w:hint="eastAsia"/>
          <w:sz w:val="24"/>
          <w:szCs w:val="24"/>
        </w:rPr>
        <w:t>》（DG</w:t>
      </w:r>
      <w:r w:rsidRPr="00172D19">
        <w:rPr>
          <w:rFonts w:ascii="宋体" w:hAnsi="宋体"/>
          <w:sz w:val="24"/>
          <w:szCs w:val="24"/>
        </w:rPr>
        <w:t>/TJ08-87-2016</w:t>
      </w:r>
      <w:r w:rsidRPr="00172D19">
        <w:rPr>
          <w:rFonts w:ascii="宋体" w:hAnsi="宋体" w:hint="eastAsia"/>
          <w:sz w:val="24"/>
          <w:szCs w:val="24"/>
        </w:rPr>
        <w:t>）表</w:t>
      </w:r>
      <w:r w:rsidRPr="00172D19">
        <w:rPr>
          <w:rFonts w:ascii="宋体" w:hAnsi="宋体"/>
          <w:sz w:val="24"/>
          <w:szCs w:val="24"/>
        </w:rPr>
        <w:t>8</w:t>
      </w:r>
      <w:r w:rsidRPr="00172D19">
        <w:rPr>
          <w:rFonts w:ascii="宋体" w:hAnsi="宋体" w:hint="eastAsia"/>
          <w:sz w:val="24"/>
          <w:szCs w:val="24"/>
        </w:rPr>
        <w:t>.2.</w:t>
      </w:r>
      <w:r w:rsidRPr="00172D19">
        <w:rPr>
          <w:rFonts w:ascii="宋体" w:hAnsi="宋体"/>
          <w:sz w:val="24"/>
          <w:szCs w:val="24"/>
        </w:rPr>
        <w:t>5-1</w:t>
      </w:r>
      <w:r w:rsidRPr="00172D19">
        <w:rPr>
          <w:rFonts w:ascii="宋体" w:hAnsi="宋体" w:hint="eastAsia"/>
          <w:sz w:val="24"/>
          <w:szCs w:val="24"/>
        </w:rPr>
        <w:t>的</w:t>
      </w:r>
      <w:r w:rsidRPr="00172D19">
        <w:rPr>
          <w:rFonts w:ascii="宋体" w:hAnsi="宋体"/>
          <w:sz w:val="24"/>
          <w:szCs w:val="24"/>
        </w:rPr>
        <w:t>规定：</w:t>
      </w:r>
    </w:p>
    <w:p w14:paraId="6C803F99" w14:textId="77777777" w:rsidR="002B01F3" w:rsidRPr="003E7F54" w:rsidRDefault="002B01F3" w:rsidP="002B01F3">
      <w:pPr>
        <w:tabs>
          <w:tab w:val="left" w:pos="1302"/>
        </w:tabs>
        <w:ind w:firstLine="482"/>
        <w:jc w:val="center"/>
        <w:rPr>
          <w:b/>
          <w:sz w:val="21"/>
          <w:szCs w:val="21"/>
        </w:rPr>
      </w:pPr>
      <w:r w:rsidRPr="003E7F54">
        <w:rPr>
          <w:rFonts w:hint="eastAsia"/>
          <w:b/>
          <w:sz w:val="21"/>
          <w:szCs w:val="21"/>
        </w:rPr>
        <w:t>粗集料质量要求</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3"/>
        <w:gridCol w:w="1257"/>
        <w:gridCol w:w="1298"/>
        <w:gridCol w:w="2095"/>
        <w:gridCol w:w="1563"/>
      </w:tblGrid>
      <w:tr w:rsidR="002B01F3" w:rsidRPr="003E7F54" w14:paraId="53D2A3FC" w14:textId="77777777" w:rsidTr="002D6A31">
        <w:trPr>
          <w:trHeight w:hRule="exact" w:val="454"/>
          <w:tblHeader/>
          <w:jc w:val="center"/>
        </w:trPr>
        <w:tc>
          <w:tcPr>
            <w:tcW w:w="1778" w:type="pct"/>
            <w:vMerge w:val="restart"/>
            <w:shd w:val="clear" w:color="auto" w:fill="auto"/>
            <w:noWrap/>
            <w:vAlign w:val="center"/>
          </w:tcPr>
          <w:p w14:paraId="0F14C15A" w14:textId="77777777" w:rsidR="002B01F3" w:rsidRPr="003E7F54" w:rsidRDefault="002B01F3" w:rsidP="002D6A31">
            <w:pPr>
              <w:widowControl/>
              <w:jc w:val="center"/>
              <w:rPr>
                <w:kern w:val="0"/>
                <w:sz w:val="21"/>
                <w:szCs w:val="21"/>
              </w:rPr>
            </w:pPr>
            <w:r w:rsidRPr="003E7F54">
              <w:rPr>
                <w:kern w:val="0"/>
                <w:sz w:val="21"/>
                <w:szCs w:val="21"/>
              </w:rPr>
              <w:t>指标</w:t>
            </w:r>
          </w:p>
        </w:tc>
        <w:tc>
          <w:tcPr>
            <w:tcW w:w="651" w:type="pct"/>
            <w:vMerge w:val="restart"/>
            <w:shd w:val="clear" w:color="auto" w:fill="auto"/>
            <w:noWrap/>
            <w:vAlign w:val="center"/>
          </w:tcPr>
          <w:p w14:paraId="2A4A5B69" w14:textId="77777777" w:rsidR="002B01F3" w:rsidRPr="003E7F54" w:rsidRDefault="002B01F3" w:rsidP="002D6A31">
            <w:pPr>
              <w:widowControl/>
              <w:ind w:firstLineChars="8" w:firstLine="17"/>
              <w:jc w:val="center"/>
              <w:rPr>
                <w:kern w:val="0"/>
                <w:sz w:val="21"/>
                <w:szCs w:val="21"/>
              </w:rPr>
            </w:pPr>
            <w:r w:rsidRPr="003E7F54">
              <w:rPr>
                <w:kern w:val="0"/>
                <w:sz w:val="21"/>
                <w:szCs w:val="21"/>
              </w:rPr>
              <w:t>层位</w:t>
            </w:r>
          </w:p>
        </w:tc>
        <w:tc>
          <w:tcPr>
            <w:tcW w:w="1759" w:type="pct"/>
            <w:gridSpan w:val="2"/>
            <w:shd w:val="clear" w:color="auto" w:fill="auto"/>
            <w:vAlign w:val="center"/>
          </w:tcPr>
          <w:p w14:paraId="01A18A17" w14:textId="77777777" w:rsidR="002B01F3" w:rsidRPr="003E7F54" w:rsidRDefault="002B01F3" w:rsidP="002D6A31">
            <w:pPr>
              <w:widowControl/>
              <w:ind w:firstLineChars="8" w:firstLine="17"/>
              <w:jc w:val="center"/>
              <w:rPr>
                <w:kern w:val="0"/>
                <w:sz w:val="21"/>
                <w:szCs w:val="21"/>
              </w:rPr>
            </w:pPr>
            <w:r w:rsidRPr="003E7F54">
              <w:rPr>
                <w:kern w:val="0"/>
                <w:sz w:val="21"/>
                <w:szCs w:val="21"/>
              </w:rPr>
              <w:t>高速公路、一级公路</w:t>
            </w:r>
            <w:r w:rsidRPr="003E7F54">
              <w:rPr>
                <w:kern w:val="0"/>
                <w:sz w:val="21"/>
                <w:szCs w:val="21"/>
              </w:rPr>
              <w:br/>
            </w:r>
            <w:r w:rsidRPr="003E7F54">
              <w:rPr>
                <w:kern w:val="0"/>
                <w:sz w:val="21"/>
                <w:szCs w:val="21"/>
              </w:rPr>
              <w:t>城市快速路、主干路</w:t>
            </w:r>
          </w:p>
        </w:tc>
        <w:tc>
          <w:tcPr>
            <w:tcW w:w="810" w:type="pct"/>
            <w:vMerge w:val="restart"/>
            <w:shd w:val="clear" w:color="auto" w:fill="auto"/>
            <w:vAlign w:val="center"/>
          </w:tcPr>
          <w:p w14:paraId="2D3B37A6" w14:textId="77777777" w:rsidR="002B01F3" w:rsidRPr="003E7F54" w:rsidRDefault="002B01F3" w:rsidP="002D6A31">
            <w:pPr>
              <w:widowControl/>
              <w:ind w:firstLineChars="8" w:firstLine="17"/>
              <w:jc w:val="center"/>
              <w:rPr>
                <w:kern w:val="0"/>
                <w:sz w:val="21"/>
                <w:szCs w:val="21"/>
              </w:rPr>
            </w:pPr>
            <w:r w:rsidRPr="003E7F54">
              <w:rPr>
                <w:kern w:val="0"/>
                <w:sz w:val="21"/>
                <w:szCs w:val="21"/>
              </w:rPr>
              <w:t>其他等级路</w:t>
            </w:r>
            <w:r w:rsidRPr="003E7F54">
              <w:rPr>
                <w:kern w:val="0"/>
                <w:sz w:val="21"/>
                <w:szCs w:val="21"/>
              </w:rPr>
              <w:br/>
            </w:r>
            <w:r w:rsidRPr="003E7F54">
              <w:rPr>
                <w:kern w:val="0"/>
                <w:sz w:val="21"/>
                <w:szCs w:val="21"/>
              </w:rPr>
              <w:t>与城市道路</w:t>
            </w:r>
          </w:p>
        </w:tc>
      </w:tr>
      <w:tr w:rsidR="002B01F3" w:rsidRPr="003E7F54" w14:paraId="6825D933" w14:textId="77777777" w:rsidTr="002D6A31">
        <w:trPr>
          <w:trHeight w:hRule="exact" w:val="454"/>
          <w:tblHeader/>
          <w:jc w:val="center"/>
        </w:trPr>
        <w:tc>
          <w:tcPr>
            <w:tcW w:w="1778" w:type="pct"/>
            <w:vMerge/>
            <w:vAlign w:val="center"/>
          </w:tcPr>
          <w:p w14:paraId="52E9E73B" w14:textId="77777777" w:rsidR="002B01F3" w:rsidRPr="003E7F54" w:rsidRDefault="002B01F3" w:rsidP="002D6A31">
            <w:pPr>
              <w:widowControl/>
              <w:jc w:val="left"/>
              <w:rPr>
                <w:kern w:val="0"/>
                <w:sz w:val="21"/>
                <w:szCs w:val="21"/>
              </w:rPr>
            </w:pPr>
          </w:p>
        </w:tc>
        <w:tc>
          <w:tcPr>
            <w:tcW w:w="651" w:type="pct"/>
            <w:vMerge/>
            <w:vAlign w:val="center"/>
          </w:tcPr>
          <w:p w14:paraId="72589B25" w14:textId="77777777" w:rsidR="002B01F3" w:rsidRPr="003E7F54" w:rsidRDefault="002B01F3" w:rsidP="002D6A31">
            <w:pPr>
              <w:widowControl/>
              <w:ind w:firstLineChars="8" w:firstLine="17"/>
              <w:jc w:val="left"/>
              <w:rPr>
                <w:kern w:val="0"/>
                <w:sz w:val="21"/>
                <w:szCs w:val="21"/>
              </w:rPr>
            </w:pPr>
          </w:p>
        </w:tc>
        <w:tc>
          <w:tcPr>
            <w:tcW w:w="673" w:type="pct"/>
            <w:shd w:val="clear" w:color="auto" w:fill="auto"/>
            <w:noWrap/>
            <w:vAlign w:val="center"/>
          </w:tcPr>
          <w:p w14:paraId="4C44DD0A" w14:textId="77777777" w:rsidR="002B01F3" w:rsidRPr="003E7F54" w:rsidRDefault="002B01F3" w:rsidP="002D6A31">
            <w:pPr>
              <w:widowControl/>
              <w:ind w:firstLineChars="8" w:firstLine="17"/>
              <w:jc w:val="center"/>
              <w:rPr>
                <w:kern w:val="0"/>
                <w:sz w:val="21"/>
                <w:szCs w:val="21"/>
              </w:rPr>
            </w:pPr>
            <w:r w:rsidRPr="003E7F54">
              <w:rPr>
                <w:kern w:val="0"/>
                <w:sz w:val="21"/>
                <w:szCs w:val="21"/>
              </w:rPr>
              <w:t>特重交通</w:t>
            </w:r>
          </w:p>
        </w:tc>
        <w:tc>
          <w:tcPr>
            <w:tcW w:w="1085" w:type="pct"/>
            <w:shd w:val="clear" w:color="auto" w:fill="auto"/>
            <w:noWrap/>
            <w:vAlign w:val="center"/>
          </w:tcPr>
          <w:p w14:paraId="08E0B98E" w14:textId="77777777" w:rsidR="002B01F3" w:rsidRPr="003E7F54" w:rsidRDefault="002B01F3" w:rsidP="002D6A31">
            <w:pPr>
              <w:widowControl/>
              <w:ind w:firstLineChars="8" w:firstLine="17"/>
              <w:jc w:val="center"/>
              <w:rPr>
                <w:kern w:val="0"/>
                <w:sz w:val="21"/>
                <w:szCs w:val="21"/>
              </w:rPr>
            </w:pPr>
            <w:r w:rsidRPr="003E7F54">
              <w:rPr>
                <w:kern w:val="0"/>
                <w:sz w:val="21"/>
                <w:szCs w:val="21"/>
              </w:rPr>
              <w:t>重、中、轻交通</w:t>
            </w:r>
          </w:p>
        </w:tc>
        <w:tc>
          <w:tcPr>
            <w:tcW w:w="810" w:type="pct"/>
            <w:vMerge/>
            <w:vAlign w:val="center"/>
          </w:tcPr>
          <w:p w14:paraId="303B25CC" w14:textId="77777777" w:rsidR="002B01F3" w:rsidRPr="003E7F54" w:rsidRDefault="002B01F3" w:rsidP="002D6A31">
            <w:pPr>
              <w:widowControl/>
              <w:ind w:firstLineChars="8" w:firstLine="17"/>
              <w:jc w:val="left"/>
              <w:rPr>
                <w:kern w:val="0"/>
                <w:sz w:val="21"/>
                <w:szCs w:val="21"/>
              </w:rPr>
            </w:pPr>
          </w:p>
        </w:tc>
      </w:tr>
      <w:tr w:rsidR="002B01F3" w:rsidRPr="003E7F54" w14:paraId="7F3C8440" w14:textId="77777777" w:rsidTr="002D6A31">
        <w:trPr>
          <w:trHeight w:hRule="exact" w:val="454"/>
          <w:jc w:val="center"/>
        </w:trPr>
        <w:tc>
          <w:tcPr>
            <w:tcW w:w="1778" w:type="pct"/>
            <w:vMerge w:val="restart"/>
            <w:shd w:val="clear" w:color="auto" w:fill="auto"/>
            <w:noWrap/>
            <w:vAlign w:val="center"/>
          </w:tcPr>
          <w:p w14:paraId="0F0A6E6B" w14:textId="77777777" w:rsidR="002B01F3" w:rsidRPr="003E7F54" w:rsidRDefault="002B01F3" w:rsidP="002D6A31">
            <w:pPr>
              <w:widowControl/>
              <w:jc w:val="center"/>
              <w:rPr>
                <w:kern w:val="0"/>
                <w:sz w:val="21"/>
                <w:szCs w:val="21"/>
              </w:rPr>
            </w:pPr>
            <w:r w:rsidRPr="003E7F54">
              <w:rPr>
                <w:kern w:val="0"/>
                <w:sz w:val="21"/>
                <w:szCs w:val="21"/>
              </w:rPr>
              <w:t>压碎值（</w:t>
            </w:r>
            <w:r w:rsidRPr="003E7F54">
              <w:rPr>
                <w:kern w:val="0"/>
                <w:sz w:val="21"/>
                <w:szCs w:val="21"/>
              </w:rPr>
              <w:t>%</w:t>
            </w:r>
            <w:r w:rsidRPr="003E7F54">
              <w:rPr>
                <w:kern w:val="0"/>
                <w:sz w:val="21"/>
                <w:szCs w:val="21"/>
              </w:rPr>
              <w:t>）</w:t>
            </w:r>
          </w:p>
        </w:tc>
        <w:tc>
          <w:tcPr>
            <w:tcW w:w="651" w:type="pct"/>
            <w:shd w:val="clear" w:color="auto" w:fill="auto"/>
            <w:noWrap/>
            <w:vAlign w:val="center"/>
          </w:tcPr>
          <w:p w14:paraId="1E3AC023" w14:textId="77777777" w:rsidR="002B01F3" w:rsidRPr="003E7F54" w:rsidRDefault="002B01F3" w:rsidP="002D6A31">
            <w:pPr>
              <w:widowControl/>
              <w:ind w:firstLineChars="8" w:firstLine="17"/>
              <w:jc w:val="center"/>
              <w:rPr>
                <w:kern w:val="0"/>
                <w:sz w:val="21"/>
                <w:szCs w:val="21"/>
              </w:rPr>
            </w:pPr>
            <w:r w:rsidRPr="003E7F54">
              <w:rPr>
                <w:kern w:val="0"/>
                <w:sz w:val="21"/>
                <w:szCs w:val="21"/>
              </w:rPr>
              <w:t>基层</w:t>
            </w:r>
          </w:p>
        </w:tc>
        <w:tc>
          <w:tcPr>
            <w:tcW w:w="673" w:type="pct"/>
            <w:shd w:val="clear" w:color="auto" w:fill="auto"/>
            <w:noWrap/>
            <w:vAlign w:val="center"/>
          </w:tcPr>
          <w:p w14:paraId="4EE9BA35" w14:textId="77777777" w:rsidR="002B01F3" w:rsidRPr="003E7F54" w:rsidRDefault="002B01F3" w:rsidP="002D6A31">
            <w:pPr>
              <w:widowControl/>
              <w:ind w:firstLineChars="8" w:firstLine="17"/>
              <w:jc w:val="center"/>
              <w:rPr>
                <w:kern w:val="0"/>
                <w:sz w:val="21"/>
                <w:szCs w:val="21"/>
              </w:rPr>
            </w:pPr>
            <w:r w:rsidRPr="003E7F54">
              <w:rPr>
                <w:kern w:val="0"/>
                <w:sz w:val="21"/>
                <w:szCs w:val="21"/>
              </w:rPr>
              <w:t>≤22</w:t>
            </w:r>
          </w:p>
        </w:tc>
        <w:tc>
          <w:tcPr>
            <w:tcW w:w="1085" w:type="pct"/>
            <w:shd w:val="clear" w:color="auto" w:fill="auto"/>
            <w:noWrap/>
            <w:vAlign w:val="center"/>
          </w:tcPr>
          <w:p w14:paraId="779965A2" w14:textId="77777777" w:rsidR="002B01F3" w:rsidRPr="003E7F54" w:rsidRDefault="002B01F3" w:rsidP="002D6A31">
            <w:pPr>
              <w:widowControl/>
              <w:ind w:firstLineChars="8" w:firstLine="17"/>
              <w:jc w:val="center"/>
              <w:rPr>
                <w:kern w:val="0"/>
                <w:sz w:val="21"/>
                <w:szCs w:val="21"/>
              </w:rPr>
            </w:pPr>
            <w:r w:rsidRPr="003E7F54">
              <w:rPr>
                <w:kern w:val="0"/>
                <w:sz w:val="21"/>
                <w:szCs w:val="21"/>
              </w:rPr>
              <w:t>≤26</w:t>
            </w:r>
          </w:p>
        </w:tc>
        <w:tc>
          <w:tcPr>
            <w:tcW w:w="810" w:type="pct"/>
            <w:shd w:val="clear" w:color="auto" w:fill="auto"/>
            <w:noWrap/>
            <w:vAlign w:val="center"/>
          </w:tcPr>
          <w:p w14:paraId="52DCE4A6" w14:textId="77777777" w:rsidR="002B01F3" w:rsidRPr="003E7F54" w:rsidRDefault="002B01F3" w:rsidP="002D6A31">
            <w:pPr>
              <w:widowControl/>
              <w:ind w:firstLineChars="8" w:firstLine="17"/>
              <w:jc w:val="center"/>
              <w:rPr>
                <w:kern w:val="0"/>
                <w:sz w:val="21"/>
                <w:szCs w:val="21"/>
              </w:rPr>
            </w:pPr>
            <w:r w:rsidRPr="003E7F54">
              <w:rPr>
                <w:kern w:val="0"/>
                <w:sz w:val="21"/>
                <w:szCs w:val="21"/>
              </w:rPr>
              <w:t>≤35</w:t>
            </w:r>
          </w:p>
        </w:tc>
      </w:tr>
      <w:tr w:rsidR="002B01F3" w:rsidRPr="003E7F54" w14:paraId="38029436" w14:textId="77777777" w:rsidTr="002D6A31">
        <w:trPr>
          <w:trHeight w:hRule="exact" w:val="454"/>
          <w:jc w:val="center"/>
        </w:trPr>
        <w:tc>
          <w:tcPr>
            <w:tcW w:w="1778" w:type="pct"/>
            <w:vMerge/>
            <w:vAlign w:val="center"/>
          </w:tcPr>
          <w:p w14:paraId="4FAA842F" w14:textId="77777777" w:rsidR="002B01F3" w:rsidRPr="003E7F54" w:rsidRDefault="002B01F3" w:rsidP="002D6A31">
            <w:pPr>
              <w:widowControl/>
              <w:ind w:firstLine="480"/>
              <w:jc w:val="left"/>
              <w:rPr>
                <w:kern w:val="0"/>
                <w:sz w:val="21"/>
                <w:szCs w:val="21"/>
              </w:rPr>
            </w:pPr>
          </w:p>
        </w:tc>
        <w:tc>
          <w:tcPr>
            <w:tcW w:w="651" w:type="pct"/>
            <w:shd w:val="clear" w:color="auto" w:fill="auto"/>
            <w:noWrap/>
            <w:vAlign w:val="center"/>
          </w:tcPr>
          <w:p w14:paraId="5B9DDF81" w14:textId="77777777" w:rsidR="002B01F3" w:rsidRPr="003E7F54" w:rsidRDefault="002B01F3" w:rsidP="002D6A31">
            <w:pPr>
              <w:widowControl/>
              <w:ind w:firstLineChars="8" w:firstLine="17"/>
              <w:jc w:val="center"/>
              <w:rPr>
                <w:kern w:val="0"/>
                <w:sz w:val="21"/>
                <w:szCs w:val="21"/>
              </w:rPr>
            </w:pPr>
            <w:r w:rsidRPr="003E7F54">
              <w:rPr>
                <w:kern w:val="0"/>
                <w:sz w:val="21"/>
                <w:szCs w:val="21"/>
              </w:rPr>
              <w:t>底基层</w:t>
            </w:r>
          </w:p>
        </w:tc>
        <w:tc>
          <w:tcPr>
            <w:tcW w:w="673" w:type="pct"/>
            <w:shd w:val="clear" w:color="auto" w:fill="auto"/>
            <w:noWrap/>
            <w:vAlign w:val="center"/>
          </w:tcPr>
          <w:p w14:paraId="52944F4C" w14:textId="77777777" w:rsidR="002B01F3" w:rsidRPr="003E7F54" w:rsidRDefault="002B01F3" w:rsidP="002D6A31">
            <w:pPr>
              <w:widowControl/>
              <w:ind w:firstLineChars="8" w:firstLine="17"/>
              <w:jc w:val="center"/>
              <w:rPr>
                <w:kern w:val="0"/>
                <w:sz w:val="21"/>
                <w:szCs w:val="21"/>
              </w:rPr>
            </w:pPr>
            <w:r w:rsidRPr="003E7F54">
              <w:rPr>
                <w:kern w:val="0"/>
                <w:sz w:val="21"/>
                <w:szCs w:val="21"/>
              </w:rPr>
              <w:t>≤30</w:t>
            </w:r>
          </w:p>
        </w:tc>
        <w:tc>
          <w:tcPr>
            <w:tcW w:w="1085" w:type="pct"/>
            <w:shd w:val="clear" w:color="auto" w:fill="auto"/>
            <w:noWrap/>
            <w:vAlign w:val="center"/>
          </w:tcPr>
          <w:p w14:paraId="1EB304FB" w14:textId="77777777" w:rsidR="002B01F3" w:rsidRPr="003E7F54" w:rsidRDefault="002B01F3" w:rsidP="002D6A31">
            <w:pPr>
              <w:widowControl/>
              <w:ind w:firstLineChars="8" w:firstLine="17"/>
              <w:jc w:val="center"/>
              <w:rPr>
                <w:kern w:val="0"/>
                <w:sz w:val="21"/>
                <w:szCs w:val="21"/>
              </w:rPr>
            </w:pPr>
            <w:r w:rsidRPr="003E7F54">
              <w:rPr>
                <w:kern w:val="0"/>
                <w:sz w:val="21"/>
                <w:szCs w:val="21"/>
              </w:rPr>
              <w:t>≤30</w:t>
            </w:r>
          </w:p>
        </w:tc>
        <w:tc>
          <w:tcPr>
            <w:tcW w:w="810" w:type="pct"/>
            <w:shd w:val="clear" w:color="auto" w:fill="auto"/>
            <w:noWrap/>
            <w:vAlign w:val="center"/>
          </w:tcPr>
          <w:p w14:paraId="54D2DA03" w14:textId="77777777" w:rsidR="002B01F3" w:rsidRPr="003E7F54" w:rsidRDefault="002B01F3" w:rsidP="002D6A31">
            <w:pPr>
              <w:widowControl/>
              <w:ind w:firstLineChars="8" w:firstLine="17"/>
              <w:jc w:val="center"/>
              <w:rPr>
                <w:kern w:val="0"/>
                <w:sz w:val="21"/>
                <w:szCs w:val="21"/>
              </w:rPr>
            </w:pPr>
            <w:r w:rsidRPr="003E7F54">
              <w:rPr>
                <w:kern w:val="0"/>
                <w:sz w:val="21"/>
                <w:szCs w:val="21"/>
              </w:rPr>
              <w:t>≤40</w:t>
            </w:r>
          </w:p>
        </w:tc>
      </w:tr>
      <w:tr w:rsidR="002B01F3" w:rsidRPr="003E7F54" w14:paraId="4FDDF95A" w14:textId="77777777" w:rsidTr="002D6A31">
        <w:trPr>
          <w:trHeight w:hRule="exact" w:val="454"/>
          <w:jc w:val="center"/>
        </w:trPr>
        <w:tc>
          <w:tcPr>
            <w:tcW w:w="1778" w:type="pct"/>
            <w:vMerge w:val="restart"/>
            <w:shd w:val="clear" w:color="auto" w:fill="auto"/>
            <w:noWrap/>
            <w:vAlign w:val="center"/>
          </w:tcPr>
          <w:p w14:paraId="55FC9D67" w14:textId="77777777" w:rsidR="002B01F3" w:rsidRPr="003E7F54" w:rsidRDefault="002B01F3" w:rsidP="002D6A31">
            <w:pPr>
              <w:widowControl/>
              <w:jc w:val="center"/>
              <w:rPr>
                <w:kern w:val="0"/>
                <w:sz w:val="21"/>
                <w:szCs w:val="21"/>
              </w:rPr>
            </w:pPr>
            <w:r w:rsidRPr="003E7F54">
              <w:rPr>
                <w:kern w:val="0"/>
                <w:sz w:val="21"/>
                <w:szCs w:val="21"/>
              </w:rPr>
              <w:t>针片状颗粒含量（</w:t>
            </w:r>
            <w:r w:rsidRPr="003E7F54">
              <w:rPr>
                <w:kern w:val="0"/>
                <w:sz w:val="21"/>
                <w:szCs w:val="21"/>
              </w:rPr>
              <w:t>%</w:t>
            </w:r>
            <w:r w:rsidRPr="003E7F54">
              <w:rPr>
                <w:kern w:val="0"/>
                <w:sz w:val="21"/>
                <w:szCs w:val="21"/>
              </w:rPr>
              <w:t>）</w:t>
            </w:r>
          </w:p>
        </w:tc>
        <w:tc>
          <w:tcPr>
            <w:tcW w:w="651" w:type="pct"/>
            <w:shd w:val="clear" w:color="auto" w:fill="auto"/>
            <w:noWrap/>
            <w:vAlign w:val="center"/>
          </w:tcPr>
          <w:p w14:paraId="572F64B0" w14:textId="77777777" w:rsidR="002B01F3" w:rsidRPr="003E7F54" w:rsidRDefault="002B01F3" w:rsidP="002D6A31">
            <w:pPr>
              <w:widowControl/>
              <w:ind w:firstLineChars="8" w:firstLine="17"/>
              <w:jc w:val="center"/>
              <w:rPr>
                <w:kern w:val="0"/>
                <w:sz w:val="21"/>
                <w:szCs w:val="21"/>
              </w:rPr>
            </w:pPr>
            <w:r w:rsidRPr="003E7F54">
              <w:rPr>
                <w:kern w:val="0"/>
                <w:sz w:val="21"/>
                <w:szCs w:val="21"/>
              </w:rPr>
              <w:t>基层</w:t>
            </w:r>
          </w:p>
        </w:tc>
        <w:tc>
          <w:tcPr>
            <w:tcW w:w="673" w:type="pct"/>
            <w:shd w:val="clear" w:color="auto" w:fill="auto"/>
            <w:noWrap/>
            <w:vAlign w:val="center"/>
          </w:tcPr>
          <w:p w14:paraId="50369FD5" w14:textId="77777777" w:rsidR="002B01F3" w:rsidRPr="003E7F54" w:rsidRDefault="002B01F3" w:rsidP="002D6A31">
            <w:pPr>
              <w:widowControl/>
              <w:ind w:firstLineChars="8" w:firstLine="17"/>
              <w:jc w:val="center"/>
              <w:rPr>
                <w:kern w:val="0"/>
                <w:sz w:val="21"/>
                <w:szCs w:val="21"/>
              </w:rPr>
            </w:pPr>
            <w:r w:rsidRPr="003E7F54">
              <w:rPr>
                <w:kern w:val="0"/>
                <w:sz w:val="21"/>
                <w:szCs w:val="21"/>
              </w:rPr>
              <w:t>≤18</w:t>
            </w:r>
          </w:p>
        </w:tc>
        <w:tc>
          <w:tcPr>
            <w:tcW w:w="1085" w:type="pct"/>
            <w:shd w:val="clear" w:color="auto" w:fill="auto"/>
            <w:noWrap/>
            <w:vAlign w:val="center"/>
          </w:tcPr>
          <w:p w14:paraId="5A9E9DCC" w14:textId="77777777" w:rsidR="002B01F3" w:rsidRPr="003E7F54" w:rsidRDefault="002B01F3" w:rsidP="002D6A31">
            <w:pPr>
              <w:widowControl/>
              <w:ind w:firstLineChars="8" w:firstLine="17"/>
              <w:jc w:val="center"/>
              <w:rPr>
                <w:kern w:val="0"/>
                <w:sz w:val="21"/>
                <w:szCs w:val="21"/>
              </w:rPr>
            </w:pPr>
            <w:r w:rsidRPr="003E7F54">
              <w:rPr>
                <w:kern w:val="0"/>
                <w:sz w:val="21"/>
                <w:szCs w:val="21"/>
              </w:rPr>
              <w:t>≤22</w:t>
            </w:r>
          </w:p>
        </w:tc>
        <w:tc>
          <w:tcPr>
            <w:tcW w:w="810" w:type="pct"/>
            <w:shd w:val="clear" w:color="auto" w:fill="auto"/>
            <w:noWrap/>
            <w:vAlign w:val="center"/>
          </w:tcPr>
          <w:p w14:paraId="121878C6"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r>
      <w:tr w:rsidR="002B01F3" w:rsidRPr="003E7F54" w14:paraId="3AAB154A" w14:textId="77777777" w:rsidTr="002D6A31">
        <w:trPr>
          <w:trHeight w:hRule="exact" w:val="454"/>
          <w:jc w:val="center"/>
        </w:trPr>
        <w:tc>
          <w:tcPr>
            <w:tcW w:w="1778" w:type="pct"/>
            <w:vMerge/>
            <w:vAlign w:val="center"/>
          </w:tcPr>
          <w:p w14:paraId="11B3DF18" w14:textId="77777777" w:rsidR="002B01F3" w:rsidRPr="003E7F54" w:rsidRDefault="002B01F3" w:rsidP="002D6A31">
            <w:pPr>
              <w:widowControl/>
              <w:jc w:val="left"/>
              <w:rPr>
                <w:kern w:val="0"/>
                <w:sz w:val="21"/>
                <w:szCs w:val="21"/>
              </w:rPr>
            </w:pPr>
          </w:p>
        </w:tc>
        <w:tc>
          <w:tcPr>
            <w:tcW w:w="651" w:type="pct"/>
            <w:shd w:val="clear" w:color="auto" w:fill="auto"/>
            <w:noWrap/>
            <w:vAlign w:val="center"/>
          </w:tcPr>
          <w:p w14:paraId="3C8256B0" w14:textId="77777777" w:rsidR="002B01F3" w:rsidRPr="003E7F54" w:rsidRDefault="002B01F3" w:rsidP="002D6A31">
            <w:pPr>
              <w:widowControl/>
              <w:ind w:firstLineChars="8" w:firstLine="17"/>
              <w:jc w:val="center"/>
              <w:rPr>
                <w:kern w:val="0"/>
                <w:sz w:val="21"/>
                <w:szCs w:val="21"/>
              </w:rPr>
            </w:pPr>
            <w:r w:rsidRPr="003E7F54">
              <w:rPr>
                <w:kern w:val="0"/>
                <w:sz w:val="21"/>
                <w:szCs w:val="21"/>
              </w:rPr>
              <w:t>底基层</w:t>
            </w:r>
          </w:p>
        </w:tc>
        <w:tc>
          <w:tcPr>
            <w:tcW w:w="673" w:type="pct"/>
            <w:shd w:val="clear" w:color="auto" w:fill="auto"/>
            <w:noWrap/>
            <w:vAlign w:val="center"/>
          </w:tcPr>
          <w:p w14:paraId="6F4475E7"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c>
          <w:tcPr>
            <w:tcW w:w="1085" w:type="pct"/>
            <w:shd w:val="clear" w:color="auto" w:fill="auto"/>
            <w:noWrap/>
            <w:vAlign w:val="center"/>
          </w:tcPr>
          <w:p w14:paraId="306C0233"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c>
          <w:tcPr>
            <w:tcW w:w="810" w:type="pct"/>
            <w:shd w:val="clear" w:color="auto" w:fill="auto"/>
            <w:noWrap/>
            <w:vAlign w:val="center"/>
          </w:tcPr>
          <w:p w14:paraId="3A9D2BEE"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r>
      <w:tr w:rsidR="002B01F3" w:rsidRPr="003E7F54" w14:paraId="3E10ADE2" w14:textId="77777777" w:rsidTr="002D6A31">
        <w:trPr>
          <w:trHeight w:hRule="exact" w:val="454"/>
          <w:jc w:val="center"/>
        </w:trPr>
        <w:tc>
          <w:tcPr>
            <w:tcW w:w="1778" w:type="pct"/>
            <w:vMerge w:val="restart"/>
            <w:shd w:val="clear" w:color="auto" w:fill="auto"/>
            <w:noWrap/>
            <w:vAlign w:val="center"/>
          </w:tcPr>
          <w:p w14:paraId="505C8AD4" w14:textId="77777777" w:rsidR="002B01F3" w:rsidRPr="003E7F54" w:rsidRDefault="002B01F3" w:rsidP="002D6A31">
            <w:pPr>
              <w:widowControl/>
              <w:jc w:val="center"/>
              <w:rPr>
                <w:kern w:val="0"/>
                <w:sz w:val="21"/>
                <w:szCs w:val="21"/>
              </w:rPr>
            </w:pPr>
            <w:r w:rsidRPr="003E7F54">
              <w:rPr>
                <w:kern w:val="0"/>
                <w:sz w:val="21"/>
                <w:szCs w:val="21"/>
              </w:rPr>
              <w:t>0.075mm</w:t>
            </w:r>
            <w:r w:rsidRPr="003E7F54">
              <w:rPr>
                <w:kern w:val="0"/>
                <w:sz w:val="21"/>
                <w:szCs w:val="21"/>
              </w:rPr>
              <w:t>以下粉尘含量（</w:t>
            </w:r>
            <w:r w:rsidRPr="003E7F54">
              <w:rPr>
                <w:kern w:val="0"/>
                <w:sz w:val="21"/>
                <w:szCs w:val="21"/>
              </w:rPr>
              <w:t>%</w:t>
            </w:r>
            <w:r w:rsidRPr="003E7F54">
              <w:rPr>
                <w:kern w:val="0"/>
                <w:sz w:val="21"/>
                <w:szCs w:val="21"/>
              </w:rPr>
              <w:t>）</w:t>
            </w:r>
          </w:p>
        </w:tc>
        <w:tc>
          <w:tcPr>
            <w:tcW w:w="651" w:type="pct"/>
            <w:shd w:val="clear" w:color="auto" w:fill="auto"/>
            <w:noWrap/>
            <w:vAlign w:val="center"/>
          </w:tcPr>
          <w:p w14:paraId="0946C3C8" w14:textId="77777777" w:rsidR="002B01F3" w:rsidRPr="003E7F54" w:rsidRDefault="002B01F3" w:rsidP="002D6A31">
            <w:pPr>
              <w:widowControl/>
              <w:ind w:firstLineChars="8" w:firstLine="17"/>
              <w:jc w:val="center"/>
              <w:rPr>
                <w:kern w:val="0"/>
                <w:sz w:val="21"/>
                <w:szCs w:val="21"/>
              </w:rPr>
            </w:pPr>
            <w:r w:rsidRPr="003E7F54">
              <w:rPr>
                <w:kern w:val="0"/>
                <w:sz w:val="21"/>
                <w:szCs w:val="21"/>
              </w:rPr>
              <w:t>基层</w:t>
            </w:r>
          </w:p>
        </w:tc>
        <w:tc>
          <w:tcPr>
            <w:tcW w:w="673" w:type="pct"/>
            <w:shd w:val="clear" w:color="auto" w:fill="auto"/>
            <w:noWrap/>
            <w:vAlign w:val="center"/>
          </w:tcPr>
          <w:p w14:paraId="7AD17E2F" w14:textId="77777777" w:rsidR="002B01F3" w:rsidRPr="003E7F54" w:rsidRDefault="002B01F3" w:rsidP="002D6A31">
            <w:pPr>
              <w:widowControl/>
              <w:ind w:firstLineChars="8" w:firstLine="17"/>
              <w:jc w:val="center"/>
              <w:rPr>
                <w:kern w:val="0"/>
                <w:sz w:val="21"/>
                <w:szCs w:val="21"/>
              </w:rPr>
            </w:pPr>
            <w:r w:rsidRPr="003E7F54">
              <w:rPr>
                <w:kern w:val="0"/>
                <w:sz w:val="21"/>
                <w:szCs w:val="21"/>
              </w:rPr>
              <w:t>≤1.2</w:t>
            </w:r>
          </w:p>
        </w:tc>
        <w:tc>
          <w:tcPr>
            <w:tcW w:w="1085" w:type="pct"/>
            <w:shd w:val="clear" w:color="auto" w:fill="auto"/>
            <w:noWrap/>
            <w:vAlign w:val="center"/>
          </w:tcPr>
          <w:p w14:paraId="51E2C98F" w14:textId="77777777" w:rsidR="002B01F3" w:rsidRPr="003E7F54" w:rsidRDefault="002B01F3" w:rsidP="002D6A31">
            <w:pPr>
              <w:widowControl/>
              <w:ind w:firstLineChars="8" w:firstLine="17"/>
              <w:jc w:val="center"/>
              <w:rPr>
                <w:kern w:val="0"/>
                <w:sz w:val="21"/>
                <w:szCs w:val="21"/>
              </w:rPr>
            </w:pPr>
            <w:r w:rsidRPr="003E7F54">
              <w:rPr>
                <w:kern w:val="0"/>
                <w:sz w:val="21"/>
                <w:szCs w:val="21"/>
              </w:rPr>
              <w:t>≤2</w:t>
            </w:r>
          </w:p>
        </w:tc>
        <w:tc>
          <w:tcPr>
            <w:tcW w:w="810" w:type="pct"/>
            <w:shd w:val="clear" w:color="auto" w:fill="auto"/>
            <w:noWrap/>
            <w:vAlign w:val="center"/>
          </w:tcPr>
          <w:p w14:paraId="045B4FCA"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r>
      <w:tr w:rsidR="002B01F3" w:rsidRPr="003E7F54" w14:paraId="5B92D4E6" w14:textId="77777777" w:rsidTr="002D6A31">
        <w:trPr>
          <w:trHeight w:hRule="exact" w:val="454"/>
          <w:jc w:val="center"/>
        </w:trPr>
        <w:tc>
          <w:tcPr>
            <w:tcW w:w="1778" w:type="pct"/>
            <w:vMerge/>
            <w:vAlign w:val="center"/>
          </w:tcPr>
          <w:p w14:paraId="20EB851B" w14:textId="77777777" w:rsidR="002B01F3" w:rsidRPr="003E7F54" w:rsidRDefault="002B01F3" w:rsidP="002D6A31">
            <w:pPr>
              <w:widowControl/>
              <w:jc w:val="left"/>
              <w:rPr>
                <w:kern w:val="0"/>
                <w:sz w:val="21"/>
                <w:szCs w:val="21"/>
              </w:rPr>
            </w:pPr>
          </w:p>
        </w:tc>
        <w:tc>
          <w:tcPr>
            <w:tcW w:w="651" w:type="pct"/>
            <w:shd w:val="clear" w:color="auto" w:fill="auto"/>
            <w:noWrap/>
            <w:vAlign w:val="center"/>
          </w:tcPr>
          <w:p w14:paraId="065E13A9" w14:textId="77777777" w:rsidR="002B01F3" w:rsidRPr="003E7F54" w:rsidRDefault="002B01F3" w:rsidP="002D6A31">
            <w:pPr>
              <w:widowControl/>
              <w:ind w:firstLineChars="8" w:firstLine="17"/>
              <w:jc w:val="center"/>
              <w:rPr>
                <w:kern w:val="0"/>
                <w:sz w:val="21"/>
                <w:szCs w:val="21"/>
              </w:rPr>
            </w:pPr>
            <w:r w:rsidRPr="003E7F54">
              <w:rPr>
                <w:kern w:val="0"/>
                <w:sz w:val="21"/>
                <w:szCs w:val="21"/>
              </w:rPr>
              <w:t>底基层</w:t>
            </w:r>
          </w:p>
        </w:tc>
        <w:tc>
          <w:tcPr>
            <w:tcW w:w="673" w:type="pct"/>
            <w:shd w:val="clear" w:color="auto" w:fill="auto"/>
            <w:noWrap/>
            <w:vAlign w:val="center"/>
          </w:tcPr>
          <w:p w14:paraId="6224EC5F"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c>
          <w:tcPr>
            <w:tcW w:w="1085" w:type="pct"/>
            <w:shd w:val="clear" w:color="auto" w:fill="auto"/>
            <w:noWrap/>
            <w:vAlign w:val="center"/>
          </w:tcPr>
          <w:p w14:paraId="3D8CD845"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c>
          <w:tcPr>
            <w:tcW w:w="810" w:type="pct"/>
            <w:shd w:val="clear" w:color="auto" w:fill="auto"/>
            <w:noWrap/>
            <w:vAlign w:val="center"/>
          </w:tcPr>
          <w:p w14:paraId="5F51AE26"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r>
      <w:tr w:rsidR="002B01F3" w:rsidRPr="003E7F54" w14:paraId="6F5532D0" w14:textId="77777777" w:rsidTr="002D6A31">
        <w:trPr>
          <w:trHeight w:hRule="exact" w:val="454"/>
          <w:jc w:val="center"/>
        </w:trPr>
        <w:tc>
          <w:tcPr>
            <w:tcW w:w="1778" w:type="pct"/>
            <w:vMerge w:val="restart"/>
            <w:shd w:val="clear" w:color="auto" w:fill="auto"/>
            <w:noWrap/>
            <w:vAlign w:val="center"/>
          </w:tcPr>
          <w:p w14:paraId="2AFE6761" w14:textId="77777777" w:rsidR="002B01F3" w:rsidRPr="003E7F54" w:rsidRDefault="002B01F3" w:rsidP="002D6A31">
            <w:pPr>
              <w:widowControl/>
              <w:jc w:val="center"/>
              <w:rPr>
                <w:kern w:val="0"/>
                <w:sz w:val="21"/>
                <w:szCs w:val="21"/>
              </w:rPr>
            </w:pPr>
            <w:r w:rsidRPr="003E7F54">
              <w:rPr>
                <w:kern w:val="0"/>
                <w:sz w:val="21"/>
                <w:szCs w:val="21"/>
              </w:rPr>
              <w:t>软石含量（</w:t>
            </w:r>
            <w:r w:rsidRPr="003E7F54">
              <w:rPr>
                <w:kern w:val="0"/>
                <w:sz w:val="21"/>
                <w:szCs w:val="21"/>
              </w:rPr>
              <w:t>%</w:t>
            </w:r>
            <w:r w:rsidRPr="003E7F54">
              <w:rPr>
                <w:kern w:val="0"/>
                <w:sz w:val="21"/>
                <w:szCs w:val="21"/>
              </w:rPr>
              <w:t>）</w:t>
            </w:r>
          </w:p>
        </w:tc>
        <w:tc>
          <w:tcPr>
            <w:tcW w:w="651" w:type="pct"/>
            <w:shd w:val="clear" w:color="auto" w:fill="auto"/>
            <w:noWrap/>
            <w:vAlign w:val="center"/>
          </w:tcPr>
          <w:p w14:paraId="7CD0B652" w14:textId="77777777" w:rsidR="002B01F3" w:rsidRPr="003E7F54" w:rsidRDefault="002B01F3" w:rsidP="002D6A31">
            <w:pPr>
              <w:widowControl/>
              <w:ind w:firstLineChars="8" w:firstLine="17"/>
              <w:jc w:val="center"/>
              <w:rPr>
                <w:kern w:val="0"/>
                <w:sz w:val="21"/>
                <w:szCs w:val="21"/>
              </w:rPr>
            </w:pPr>
            <w:r w:rsidRPr="003E7F54">
              <w:rPr>
                <w:kern w:val="0"/>
                <w:sz w:val="21"/>
                <w:szCs w:val="21"/>
              </w:rPr>
              <w:t>基层</w:t>
            </w:r>
          </w:p>
        </w:tc>
        <w:tc>
          <w:tcPr>
            <w:tcW w:w="673" w:type="pct"/>
            <w:shd w:val="clear" w:color="auto" w:fill="auto"/>
            <w:noWrap/>
            <w:vAlign w:val="center"/>
          </w:tcPr>
          <w:p w14:paraId="6DEF6FEE" w14:textId="77777777" w:rsidR="002B01F3" w:rsidRPr="003E7F54" w:rsidRDefault="002B01F3" w:rsidP="002D6A31">
            <w:pPr>
              <w:widowControl/>
              <w:ind w:firstLineChars="8" w:firstLine="17"/>
              <w:jc w:val="center"/>
              <w:rPr>
                <w:kern w:val="0"/>
                <w:sz w:val="21"/>
                <w:szCs w:val="21"/>
              </w:rPr>
            </w:pPr>
            <w:r w:rsidRPr="003E7F54">
              <w:rPr>
                <w:kern w:val="0"/>
                <w:sz w:val="21"/>
                <w:szCs w:val="21"/>
              </w:rPr>
              <w:t>≤3</w:t>
            </w:r>
          </w:p>
        </w:tc>
        <w:tc>
          <w:tcPr>
            <w:tcW w:w="1085" w:type="pct"/>
            <w:shd w:val="clear" w:color="auto" w:fill="auto"/>
            <w:noWrap/>
            <w:vAlign w:val="center"/>
          </w:tcPr>
          <w:p w14:paraId="15A5FF51" w14:textId="77777777" w:rsidR="002B01F3" w:rsidRPr="003E7F54" w:rsidRDefault="002B01F3" w:rsidP="002D6A31">
            <w:pPr>
              <w:widowControl/>
              <w:ind w:firstLineChars="8" w:firstLine="17"/>
              <w:jc w:val="center"/>
              <w:rPr>
                <w:kern w:val="0"/>
                <w:sz w:val="21"/>
                <w:szCs w:val="21"/>
              </w:rPr>
            </w:pPr>
            <w:r w:rsidRPr="003E7F54">
              <w:rPr>
                <w:kern w:val="0"/>
                <w:sz w:val="21"/>
                <w:szCs w:val="21"/>
              </w:rPr>
              <w:t>≤5</w:t>
            </w:r>
          </w:p>
        </w:tc>
        <w:tc>
          <w:tcPr>
            <w:tcW w:w="810" w:type="pct"/>
            <w:shd w:val="clear" w:color="auto" w:fill="auto"/>
            <w:noWrap/>
            <w:vAlign w:val="center"/>
          </w:tcPr>
          <w:p w14:paraId="1C4071A9"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r>
      <w:tr w:rsidR="002B01F3" w:rsidRPr="003E7F54" w14:paraId="493D002F" w14:textId="77777777" w:rsidTr="002D6A31">
        <w:trPr>
          <w:trHeight w:hRule="exact" w:val="454"/>
          <w:jc w:val="center"/>
        </w:trPr>
        <w:tc>
          <w:tcPr>
            <w:tcW w:w="1778" w:type="pct"/>
            <w:vMerge/>
            <w:vAlign w:val="center"/>
          </w:tcPr>
          <w:p w14:paraId="328B4E46" w14:textId="77777777" w:rsidR="002B01F3" w:rsidRPr="003E7F54" w:rsidRDefault="002B01F3" w:rsidP="002D6A31">
            <w:pPr>
              <w:widowControl/>
              <w:ind w:firstLine="480"/>
              <w:jc w:val="left"/>
              <w:rPr>
                <w:kern w:val="0"/>
                <w:sz w:val="21"/>
                <w:szCs w:val="21"/>
              </w:rPr>
            </w:pPr>
          </w:p>
        </w:tc>
        <w:tc>
          <w:tcPr>
            <w:tcW w:w="651" w:type="pct"/>
            <w:shd w:val="clear" w:color="auto" w:fill="auto"/>
            <w:noWrap/>
            <w:vAlign w:val="center"/>
          </w:tcPr>
          <w:p w14:paraId="25469EE2" w14:textId="77777777" w:rsidR="002B01F3" w:rsidRPr="003E7F54" w:rsidRDefault="002B01F3" w:rsidP="002D6A31">
            <w:pPr>
              <w:widowControl/>
              <w:ind w:firstLineChars="8" w:firstLine="17"/>
              <w:jc w:val="center"/>
              <w:rPr>
                <w:kern w:val="0"/>
                <w:sz w:val="21"/>
                <w:szCs w:val="21"/>
              </w:rPr>
            </w:pPr>
            <w:r w:rsidRPr="003E7F54">
              <w:rPr>
                <w:kern w:val="0"/>
                <w:sz w:val="21"/>
                <w:szCs w:val="21"/>
              </w:rPr>
              <w:t>底基层</w:t>
            </w:r>
          </w:p>
        </w:tc>
        <w:tc>
          <w:tcPr>
            <w:tcW w:w="673" w:type="pct"/>
            <w:shd w:val="clear" w:color="auto" w:fill="auto"/>
            <w:noWrap/>
            <w:vAlign w:val="center"/>
          </w:tcPr>
          <w:p w14:paraId="214A1A92"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c>
          <w:tcPr>
            <w:tcW w:w="1085" w:type="pct"/>
            <w:shd w:val="clear" w:color="auto" w:fill="auto"/>
            <w:noWrap/>
            <w:vAlign w:val="center"/>
          </w:tcPr>
          <w:p w14:paraId="32EA1E0B"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c>
          <w:tcPr>
            <w:tcW w:w="810" w:type="pct"/>
            <w:shd w:val="clear" w:color="auto" w:fill="auto"/>
            <w:noWrap/>
            <w:vAlign w:val="center"/>
          </w:tcPr>
          <w:p w14:paraId="5A8F5F04" w14:textId="77777777" w:rsidR="002B01F3" w:rsidRPr="003E7F54" w:rsidRDefault="002B01F3" w:rsidP="002D6A31">
            <w:pPr>
              <w:widowControl/>
              <w:ind w:firstLineChars="8" w:firstLine="17"/>
              <w:jc w:val="center"/>
              <w:rPr>
                <w:kern w:val="0"/>
                <w:sz w:val="21"/>
                <w:szCs w:val="21"/>
              </w:rPr>
            </w:pPr>
            <w:r w:rsidRPr="003E7F54">
              <w:rPr>
                <w:kern w:val="0"/>
                <w:sz w:val="21"/>
                <w:szCs w:val="21"/>
              </w:rPr>
              <w:t>–</w:t>
            </w:r>
          </w:p>
        </w:tc>
      </w:tr>
    </w:tbl>
    <w:p w14:paraId="443CDBD9" w14:textId="41CA59D8" w:rsidR="002B01F3" w:rsidRPr="002B01F3" w:rsidRDefault="002B01F3" w:rsidP="002B01F3">
      <w:pPr>
        <w:pStyle w:val="affff2"/>
        <w:rPr>
          <w:rFonts w:ascii="Times New Roman" w:hAnsi="Times New Roman" w:cs="Times New Roman"/>
        </w:rPr>
      </w:pPr>
      <w:r>
        <w:rPr>
          <w:rFonts w:ascii="Times New Roman" w:hAnsi="Times New Roman" w:cs="Times New Roman" w:hint="eastAsia"/>
        </w:rPr>
        <w:lastRenderedPageBreak/>
        <w:t>9.</w:t>
      </w:r>
      <w:r w:rsidR="00BD3A1C">
        <w:rPr>
          <w:rFonts w:ascii="Times New Roman" w:hAnsi="Times New Roman" w:cs="Times New Roman" w:hint="eastAsia"/>
        </w:rPr>
        <w:t>9</w:t>
      </w:r>
      <w:r w:rsidRPr="002B01F3">
        <w:rPr>
          <w:rFonts w:ascii="Times New Roman" w:hAnsi="Times New Roman" w:cs="Times New Roman" w:hint="eastAsia"/>
        </w:rPr>
        <w:t>.2</w:t>
      </w:r>
      <w:r w:rsidRPr="002B01F3">
        <w:rPr>
          <w:rFonts w:ascii="Times New Roman" w:hAnsi="Times New Roman" w:cs="Times New Roman" w:hint="eastAsia"/>
        </w:rPr>
        <w:t>细集料</w:t>
      </w:r>
    </w:p>
    <w:p w14:paraId="6DCAE653" w14:textId="77777777" w:rsidR="002B01F3" w:rsidRPr="002B01F3" w:rsidRDefault="002B01F3" w:rsidP="002B01F3">
      <w:pPr>
        <w:pStyle w:val="afd"/>
        <w:adjustRightInd w:val="0"/>
        <w:snapToGrid w:val="0"/>
        <w:spacing w:line="360" w:lineRule="auto"/>
        <w:ind w:firstLine="480"/>
        <w:rPr>
          <w:color w:val="auto"/>
          <w:sz w:val="24"/>
          <w:szCs w:val="28"/>
        </w:rPr>
      </w:pPr>
      <w:r w:rsidRPr="002B01F3">
        <w:rPr>
          <w:rFonts w:hint="eastAsia"/>
          <w:color w:val="auto"/>
          <w:sz w:val="24"/>
          <w:szCs w:val="28"/>
        </w:rPr>
        <w:t>细集料</w:t>
      </w:r>
      <w:r w:rsidRPr="002B01F3">
        <w:rPr>
          <w:color w:val="auto"/>
          <w:sz w:val="24"/>
          <w:szCs w:val="28"/>
        </w:rPr>
        <w:t>质量要求应符合</w:t>
      </w:r>
      <w:r w:rsidRPr="002B01F3">
        <w:rPr>
          <w:rFonts w:hint="eastAsia"/>
          <w:color w:val="auto"/>
          <w:sz w:val="24"/>
          <w:szCs w:val="28"/>
        </w:rPr>
        <w:t>《道路</w:t>
      </w:r>
      <w:r w:rsidRPr="002B01F3">
        <w:rPr>
          <w:color w:val="auto"/>
          <w:sz w:val="24"/>
          <w:szCs w:val="28"/>
        </w:rPr>
        <w:t>、排水管道成品与半成品</w:t>
      </w:r>
      <w:r w:rsidRPr="002B01F3">
        <w:rPr>
          <w:rFonts w:hint="eastAsia"/>
          <w:color w:val="auto"/>
          <w:sz w:val="24"/>
          <w:szCs w:val="28"/>
        </w:rPr>
        <w:t>施工</w:t>
      </w:r>
      <w:r w:rsidRPr="002B01F3">
        <w:rPr>
          <w:color w:val="auto"/>
          <w:sz w:val="24"/>
          <w:szCs w:val="28"/>
        </w:rPr>
        <w:t>及质量验收规程</w:t>
      </w:r>
      <w:r w:rsidRPr="002B01F3">
        <w:rPr>
          <w:rFonts w:hint="eastAsia"/>
          <w:color w:val="auto"/>
          <w:sz w:val="24"/>
          <w:szCs w:val="28"/>
        </w:rPr>
        <w:t>》（</w:t>
      </w:r>
      <w:r w:rsidRPr="002B01F3">
        <w:rPr>
          <w:rFonts w:hint="eastAsia"/>
          <w:color w:val="auto"/>
          <w:sz w:val="24"/>
          <w:szCs w:val="28"/>
        </w:rPr>
        <w:t>DG</w:t>
      </w:r>
      <w:r w:rsidRPr="002B01F3">
        <w:rPr>
          <w:color w:val="auto"/>
          <w:sz w:val="24"/>
          <w:szCs w:val="28"/>
        </w:rPr>
        <w:t>/TJ08-87-2016</w:t>
      </w:r>
      <w:r w:rsidRPr="002B01F3">
        <w:rPr>
          <w:rFonts w:hint="eastAsia"/>
          <w:color w:val="auto"/>
          <w:sz w:val="24"/>
          <w:szCs w:val="28"/>
        </w:rPr>
        <w:t>）表</w:t>
      </w:r>
      <w:r w:rsidRPr="002B01F3">
        <w:rPr>
          <w:color w:val="auto"/>
          <w:sz w:val="24"/>
          <w:szCs w:val="28"/>
        </w:rPr>
        <w:t>8</w:t>
      </w:r>
      <w:r w:rsidRPr="002B01F3">
        <w:rPr>
          <w:rFonts w:hint="eastAsia"/>
          <w:color w:val="auto"/>
          <w:sz w:val="24"/>
          <w:szCs w:val="28"/>
        </w:rPr>
        <w:t>.2.</w:t>
      </w:r>
      <w:r w:rsidRPr="002B01F3">
        <w:rPr>
          <w:color w:val="auto"/>
          <w:sz w:val="24"/>
          <w:szCs w:val="28"/>
        </w:rPr>
        <w:t>5-2</w:t>
      </w:r>
      <w:r w:rsidRPr="002B01F3">
        <w:rPr>
          <w:rFonts w:hint="eastAsia"/>
          <w:color w:val="auto"/>
          <w:sz w:val="24"/>
          <w:szCs w:val="28"/>
        </w:rPr>
        <w:t>的</w:t>
      </w:r>
      <w:r w:rsidRPr="002B01F3">
        <w:rPr>
          <w:color w:val="auto"/>
          <w:sz w:val="24"/>
          <w:szCs w:val="28"/>
        </w:rPr>
        <w:t>规定：</w:t>
      </w:r>
    </w:p>
    <w:p w14:paraId="1BF2FDD5" w14:textId="102D0153" w:rsidR="002B01F3" w:rsidRPr="002B01F3" w:rsidRDefault="002B01F3" w:rsidP="002B01F3">
      <w:pPr>
        <w:pStyle w:val="afd"/>
        <w:ind w:firstLineChars="0" w:firstLine="0"/>
        <w:jc w:val="center"/>
        <w:rPr>
          <w:rFonts w:ascii="宋体" w:hAnsi="宋体" w:hint="eastAsia"/>
          <w:b/>
          <w:sz w:val="21"/>
          <w:szCs w:val="21"/>
        </w:rPr>
      </w:pPr>
      <w:r w:rsidRPr="002B01F3">
        <w:rPr>
          <w:rFonts w:ascii="宋体" w:hAnsi="宋体" w:hint="eastAsia"/>
          <w:b/>
          <w:sz w:val="21"/>
          <w:szCs w:val="21"/>
        </w:rPr>
        <w:t>细集料质量要求</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2"/>
        <w:gridCol w:w="2137"/>
        <w:gridCol w:w="2117"/>
        <w:gridCol w:w="1912"/>
      </w:tblGrid>
      <w:tr w:rsidR="002B01F3" w:rsidRPr="002B01F3" w14:paraId="0886B069" w14:textId="77777777" w:rsidTr="002B01F3">
        <w:trPr>
          <w:trHeight w:hRule="exact" w:val="831"/>
          <w:tblHeader/>
          <w:jc w:val="center"/>
        </w:trPr>
        <w:tc>
          <w:tcPr>
            <w:tcW w:w="1803" w:type="pct"/>
            <w:vMerge w:val="restart"/>
            <w:shd w:val="clear" w:color="auto" w:fill="auto"/>
            <w:noWrap/>
            <w:vAlign w:val="center"/>
          </w:tcPr>
          <w:p w14:paraId="54009BA3" w14:textId="77777777" w:rsidR="002B01F3" w:rsidRPr="002B01F3" w:rsidRDefault="002B01F3" w:rsidP="002D6A31">
            <w:pPr>
              <w:widowControl/>
              <w:jc w:val="center"/>
              <w:rPr>
                <w:kern w:val="0"/>
                <w:sz w:val="21"/>
                <w:szCs w:val="21"/>
              </w:rPr>
            </w:pPr>
            <w:r w:rsidRPr="002B01F3">
              <w:rPr>
                <w:rFonts w:hAnsi="宋体"/>
                <w:kern w:val="0"/>
                <w:sz w:val="21"/>
                <w:szCs w:val="21"/>
              </w:rPr>
              <w:t>指标</w:t>
            </w:r>
          </w:p>
        </w:tc>
        <w:tc>
          <w:tcPr>
            <w:tcW w:w="2204" w:type="pct"/>
            <w:gridSpan w:val="2"/>
            <w:shd w:val="clear" w:color="auto" w:fill="auto"/>
            <w:vAlign w:val="center"/>
          </w:tcPr>
          <w:p w14:paraId="365F8C17" w14:textId="77777777" w:rsidR="002B01F3" w:rsidRPr="002B01F3" w:rsidRDefault="002B01F3" w:rsidP="002D6A31">
            <w:pPr>
              <w:widowControl/>
              <w:jc w:val="center"/>
              <w:rPr>
                <w:kern w:val="0"/>
                <w:sz w:val="21"/>
                <w:szCs w:val="21"/>
              </w:rPr>
            </w:pPr>
            <w:r w:rsidRPr="002B01F3">
              <w:rPr>
                <w:rFonts w:hAnsi="宋体"/>
                <w:kern w:val="0"/>
                <w:sz w:val="21"/>
                <w:szCs w:val="21"/>
              </w:rPr>
              <w:t>高速公路、一级公路</w:t>
            </w:r>
            <w:r w:rsidRPr="002B01F3">
              <w:rPr>
                <w:kern w:val="0"/>
                <w:sz w:val="21"/>
                <w:szCs w:val="21"/>
              </w:rPr>
              <w:br/>
            </w:r>
            <w:r w:rsidRPr="002B01F3">
              <w:rPr>
                <w:rFonts w:hAnsi="宋体"/>
                <w:kern w:val="0"/>
                <w:sz w:val="21"/>
                <w:szCs w:val="21"/>
              </w:rPr>
              <w:t>城市快速路、主干路</w:t>
            </w:r>
          </w:p>
        </w:tc>
        <w:tc>
          <w:tcPr>
            <w:tcW w:w="991" w:type="pct"/>
            <w:vMerge w:val="restart"/>
            <w:shd w:val="clear" w:color="auto" w:fill="auto"/>
            <w:vAlign w:val="center"/>
          </w:tcPr>
          <w:p w14:paraId="0A8E19F6" w14:textId="77777777" w:rsidR="002B01F3" w:rsidRPr="002B01F3" w:rsidRDefault="002B01F3" w:rsidP="002D6A31">
            <w:pPr>
              <w:widowControl/>
              <w:jc w:val="center"/>
              <w:rPr>
                <w:kern w:val="0"/>
                <w:sz w:val="21"/>
                <w:szCs w:val="21"/>
              </w:rPr>
            </w:pPr>
            <w:r w:rsidRPr="002B01F3">
              <w:rPr>
                <w:rFonts w:hAnsi="宋体"/>
                <w:kern w:val="0"/>
                <w:sz w:val="21"/>
                <w:szCs w:val="21"/>
              </w:rPr>
              <w:t>其他等级公路</w:t>
            </w:r>
            <w:r w:rsidRPr="002B01F3">
              <w:rPr>
                <w:kern w:val="0"/>
                <w:sz w:val="21"/>
                <w:szCs w:val="21"/>
              </w:rPr>
              <w:br/>
            </w:r>
            <w:r w:rsidRPr="002B01F3">
              <w:rPr>
                <w:rFonts w:hAnsi="宋体"/>
                <w:kern w:val="0"/>
                <w:sz w:val="21"/>
                <w:szCs w:val="21"/>
              </w:rPr>
              <w:t>与城市道路</w:t>
            </w:r>
          </w:p>
        </w:tc>
      </w:tr>
      <w:tr w:rsidR="002B01F3" w:rsidRPr="002B01F3" w14:paraId="14F0F7C9" w14:textId="77777777" w:rsidTr="002D6A31">
        <w:trPr>
          <w:trHeight w:hRule="exact" w:val="454"/>
          <w:tblHeader/>
          <w:jc w:val="center"/>
        </w:trPr>
        <w:tc>
          <w:tcPr>
            <w:tcW w:w="1803" w:type="pct"/>
            <w:vMerge/>
            <w:vAlign w:val="center"/>
          </w:tcPr>
          <w:p w14:paraId="322A6EE8" w14:textId="77777777" w:rsidR="002B01F3" w:rsidRPr="002B01F3" w:rsidRDefault="002B01F3" w:rsidP="002D6A31">
            <w:pPr>
              <w:widowControl/>
              <w:jc w:val="left"/>
              <w:rPr>
                <w:kern w:val="0"/>
                <w:sz w:val="21"/>
                <w:szCs w:val="21"/>
              </w:rPr>
            </w:pPr>
          </w:p>
        </w:tc>
        <w:tc>
          <w:tcPr>
            <w:tcW w:w="1107" w:type="pct"/>
            <w:shd w:val="clear" w:color="auto" w:fill="auto"/>
            <w:noWrap/>
            <w:vAlign w:val="center"/>
          </w:tcPr>
          <w:p w14:paraId="20ED8E0E" w14:textId="77777777" w:rsidR="002B01F3" w:rsidRPr="002B01F3" w:rsidRDefault="002B01F3" w:rsidP="002D6A31">
            <w:pPr>
              <w:widowControl/>
              <w:jc w:val="center"/>
              <w:rPr>
                <w:kern w:val="0"/>
                <w:sz w:val="21"/>
                <w:szCs w:val="21"/>
              </w:rPr>
            </w:pPr>
            <w:r w:rsidRPr="002B01F3">
              <w:rPr>
                <w:rFonts w:hAnsi="宋体"/>
                <w:kern w:val="0"/>
                <w:sz w:val="21"/>
                <w:szCs w:val="21"/>
              </w:rPr>
              <w:t>水泥稳定</w:t>
            </w:r>
          </w:p>
        </w:tc>
        <w:tc>
          <w:tcPr>
            <w:tcW w:w="1097" w:type="pct"/>
            <w:shd w:val="clear" w:color="auto" w:fill="auto"/>
            <w:noWrap/>
            <w:vAlign w:val="center"/>
          </w:tcPr>
          <w:p w14:paraId="546F6568" w14:textId="77777777" w:rsidR="002B01F3" w:rsidRPr="002B01F3" w:rsidRDefault="002B01F3" w:rsidP="002D6A31">
            <w:pPr>
              <w:widowControl/>
              <w:jc w:val="center"/>
              <w:rPr>
                <w:kern w:val="0"/>
                <w:sz w:val="21"/>
                <w:szCs w:val="21"/>
              </w:rPr>
            </w:pPr>
            <w:r w:rsidRPr="002B01F3">
              <w:rPr>
                <w:rFonts w:hAnsi="宋体"/>
                <w:kern w:val="0"/>
                <w:sz w:val="21"/>
                <w:szCs w:val="21"/>
              </w:rPr>
              <w:t>水泥粉煤灰稳定</w:t>
            </w:r>
          </w:p>
        </w:tc>
        <w:tc>
          <w:tcPr>
            <w:tcW w:w="991" w:type="pct"/>
            <w:vMerge/>
            <w:vAlign w:val="center"/>
          </w:tcPr>
          <w:p w14:paraId="50923B12" w14:textId="77777777" w:rsidR="002B01F3" w:rsidRPr="002B01F3" w:rsidRDefault="002B01F3" w:rsidP="002D6A31">
            <w:pPr>
              <w:widowControl/>
              <w:jc w:val="left"/>
              <w:rPr>
                <w:kern w:val="0"/>
                <w:sz w:val="21"/>
                <w:szCs w:val="21"/>
              </w:rPr>
            </w:pPr>
          </w:p>
        </w:tc>
      </w:tr>
      <w:tr w:rsidR="002B01F3" w:rsidRPr="002B01F3" w14:paraId="111AA810" w14:textId="77777777" w:rsidTr="002D6A31">
        <w:trPr>
          <w:trHeight w:hRule="exact" w:val="454"/>
          <w:tblHeader/>
          <w:jc w:val="center"/>
        </w:trPr>
        <w:tc>
          <w:tcPr>
            <w:tcW w:w="1803" w:type="pct"/>
            <w:shd w:val="clear" w:color="auto" w:fill="auto"/>
            <w:noWrap/>
            <w:vAlign w:val="center"/>
          </w:tcPr>
          <w:p w14:paraId="7B5E901D" w14:textId="77777777" w:rsidR="002B01F3" w:rsidRPr="002B01F3" w:rsidRDefault="002B01F3" w:rsidP="002D6A31">
            <w:pPr>
              <w:widowControl/>
              <w:jc w:val="center"/>
              <w:rPr>
                <w:kern w:val="0"/>
                <w:sz w:val="21"/>
                <w:szCs w:val="21"/>
              </w:rPr>
            </w:pPr>
            <w:r w:rsidRPr="002B01F3">
              <w:rPr>
                <w:rFonts w:hAnsi="宋体"/>
                <w:kern w:val="0"/>
                <w:sz w:val="21"/>
                <w:szCs w:val="21"/>
              </w:rPr>
              <w:t>塑性指数</w:t>
            </w:r>
          </w:p>
        </w:tc>
        <w:tc>
          <w:tcPr>
            <w:tcW w:w="1107" w:type="pct"/>
            <w:shd w:val="clear" w:color="auto" w:fill="auto"/>
            <w:noWrap/>
            <w:vAlign w:val="center"/>
          </w:tcPr>
          <w:p w14:paraId="75CBAE47" w14:textId="77777777" w:rsidR="002B01F3" w:rsidRPr="002B01F3" w:rsidRDefault="002B01F3" w:rsidP="002D6A31">
            <w:pPr>
              <w:widowControl/>
              <w:jc w:val="center"/>
              <w:rPr>
                <w:kern w:val="0"/>
                <w:sz w:val="21"/>
                <w:szCs w:val="21"/>
              </w:rPr>
            </w:pPr>
            <w:r w:rsidRPr="002B01F3">
              <w:rPr>
                <w:kern w:val="0"/>
                <w:sz w:val="21"/>
                <w:szCs w:val="21"/>
              </w:rPr>
              <w:t>≤17</w:t>
            </w:r>
          </w:p>
        </w:tc>
        <w:tc>
          <w:tcPr>
            <w:tcW w:w="1097" w:type="pct"/>
            <w:shd w:val="clear" w:color="auto" w:fill="auto"/>
            <w:noWrap/>
            <w:vAlign w:val="center"/>
          </w:tcPr>
          <w:p w14:paraId="21E9E2D7" w14:textId="77777777" w:rsidR="002B01F3" w:rsidRPr="002B01F3" w:rsidRDefault="002B01F3" w:rsidP="002D6A31">
            <w:pPr>
              <w:widowControl/>
              <w:jc w:val="center"/>
              <w:rPr>
                <w:kern w:val="0"/>
                <w:sz w:val="21"/>
                <w:szCs w:val="21"/>
              </w:rPr>
            </w:pPr>
            <w:r w:rsidRPr="002B01F3">
              <w:rPr>
                <w:kern w:val="0"/>
                <w:sz w:val="21"/>
                <w:szCs w:val="21"/>
              </w:rPr>
              <w:t>–</w:t>
            </w:r>
          </w:p>
        </w:tc>
        <w:tc>
          <w:tcPr>
            <w:tcW w:w="991" w:type="pct"/>
            <w:shd w:val="clear" w:color="auto" w:fill="auto"/>
            <w:noWrap/>
            <w:vAlign w:val="center"/>
          </w:tcPr>
          <w:p w14:paraId="24B00E20" w14:textId="77777777" w:rsidR="002B01F3" w:rsidRPr="002B01F3" w:rsidRDefault="002B01F3" w:rsidP="002D6A31">
            <w:pPr>
              <w:widowControl/>
              <w:jc w:val="center"/>
              <w:rPr>
                <w:kern w:val="0"/>
                <w:sz w:val="21"/>
                <w:szCs w:val="21"/>
              </w:rPr>
            </w:pPr>
            <w:r w:rsidRPr="002B01F3">
              <w:rPr>
                <w:kern w:val="0"/>
                <w:sz w:val="21"/>
                <w:szCs w:val="21"/>
              </w:rPr>
              <w:t>–</w:t>
            </w:r>
          </w:p>
        </w:tc>
      </w:tr>
      <w:tr w:rsidR="002B01F3" w:rsidRPr="002B01F3" w14:paraId="37333568" w14:textId="77777777" w:rsidTr="002D6A31">
        <w:trPr>
          <w:trHeight w:hRule="exact" w:val="454"/>
          <w:tblHeader/>
          <w:jc w:val="center"/>
        </w:trPr>
        <w:tc>
          <w:tcPr>
            <w:tcW w:w="1803" w:type="pct"/>
            <w:shd w:val="clear" w:color="auto" w:fill="auto"/>
            <w:noWrap/>
            <w:vAlign w:val="center"/>
          </w:tcPr>
          <w:p w14:paraId="46AE1766" w14:textId="77777777" w:rsidR="002B01F3" w:rsidRPr="002B01F3" w:rsidRDefault="002B01F3" w:rsidP="002D6A31">
            <w:pPr>
              <w:widowControl/>
              <w:jc w:val="center"/>
              <w:rPr>
                <w:kern w:val="0"/>
                <w:sz w:val="21"/>
                <w:szCs w:val="21"/>
              </w:rPr>
            </w:pPr>
            <w:r w:rsidRPr="002B01F3">
              <w:rPr>
                <w:rFonts w:hAnsi="宋体"/>
                <w:kern w:val="0"/>
                <w:sz w:val="21"/>
                <w:szCs w:val="21"/>
              </w:rPr>
              <w:t>有机质含量（</w:t>
            </w:r>
            <w:r w:rsidRPr="002B01F3">
              <w:rPr>
                <w:kern w:val="0"/>
                <w:sz w:val="21"/>
                <w:szCs w:val="21"/>
              </w:rPr>
              <w:t>%</w:t>
            </w:r>
            <w:r w:rsidRPr="002B01F3">
              <w:rPr>
                <w:rFonts w:hAnsi="宋体"/>
                <w:kern w:val="0"/>
                <w:sz w:val="21"/>
                <w:szCs w:val="21"/>
              </w:rPr>
              <w:t>）</w:t>
            </w:r>
          </w:p>
        </w:tc>
        <w:tc>
          <w:tcPr>
            <w:tcW w:w="1107" w:type="pct"/>
            <w:shd w:val="clear" w:color="auto" w:fill="auto"/>
            <w:noWrap/>
            <w:vAlign w:val="center"/>
          </w:tcPr>
          <w:p w14:paraId="1FC476A1" w14:textId="77777777" w:rsidR="002B01F3" w:rsidRPr="002B01F3" w:rsidRDefault="002B01F3" w:rsidP="002D6A31">
            <w:pPr>
              <w:widowControl/>
              <w:jc w:val="center"/>
              <w:rPr>
                <w:kern w:val="0"/>
                <w:sz w:val="21"/>
                <w:szCs w:val="21"/>
              </w:rPr>
            </w:pPr>
            <w:r w:rsidRPr="002B01F3">
              <w:rPr>
                <w:rFonts w:hAnsi="宋体"/>
                <w:kern w:val="0"/>
                <w:sz w:val="21"/>
                <w:szCs w:val="21"/>
              </w:rPr>
              <w:t>﹤</w:t>
            </w:r>
            <w:r w:rsidRPr="002B01F3">
              <w:rPr>
                <w:kern w:val="0"/>
                <w:sz w:val="21"/>
                <w:szCs w:val="21"/>
              </w:rPr>
              <w:t>2</w:t>
            </w:r>
          </w:p>
        </w:tc>
        <w:tc>
          <w:tcPr>
            <w:tcW w:w="1097" w:type="pct"/>
            <w:shd w:val="clear" w:color="auto" w:fill="auto"/>
            <w:noWrap/>
            <w:vAlign w:val="center"/>
          </w:tcPr>
          <w:p w14:paraId="4F07B868" w14:textId="77777777" w:rsidR="002B01F3" w:rsidRPr="002B01F3" w:rsidRDefault="002B01F3" w:rsidP="002D6A31">
            <w:pPr>
              <w:widowControl/>
              <w:jc w:val="center"/>
              <w:rPr>
                <w:kern w:val="0"/>
                <w:sz w:val="21"/>
                <w:szCs w:val="21"/>
              </w:rPr>
            </w:pPr>
            <w:r w:rsidRPr="002B01F3">
              <w:rPr>
                <w:rFonts w:hAnsi="宋体"/>
                <w:kern w:val="0"/>
                <w:sz w:val="21"/>
                <w:szCs w:val="21"/>
              </w:rPr>
              <w:t>﹤</w:t>
            </w:r>
            <w:r w:rsidRPr="002B01F3">
              <w:rPr>
                <w:kern w:val="0"/>
                <w:sz w:val="21"/>
                <w:szCs w:val="21"/>
              </w:rPr>
              <w:t>2</w:t>
            </w:r>
          </w:p>
        </w:tc>
        <w:tc>
          <w:tcPr>
            <w:tcW w:w="991" w:type="pct"/>
            <w:shd w:val="clear" w:color="auto" w:fill="auto"/>
            <w:noWrap/>
            <w:vAlign w:val="center"/>
          </w:tcPr>
          <w:p w14:paraId="763A5747" w14:textId="77777777" w:rsidR="002B01F3" w:rsidRPr="002B01F3" w:rsidRDefault="002B01F3" w:rsidP="002D6A31">
            <w:pPr>
              <w:widowControl/>
              <w:jc w:val="center"/>
              <w:rPr>
                <w:kern w:val="0"/>
                <w:sz w:val="21"/>
                <w:szCs w:val="21"/>
              </w:rPr>
            </w:pPr>
            <w:r w:rsidRPr="002B01F3">
              <w:rPr>
                <w:kern w:val="0"/>
                <w:sz w:val="21"/>
                <w:szCs w:val="21"/>
              </w:rPr>
              <w:t>–</w:t>
            </w:r>
          </w:p>
        </w:tc>
      </w:tr>
      <w:tr w:rsidR="002B01F3" w:rsidRPr="002B01F3" w14:paraId="7DE1EE6C" w14:textId="77777777" w:rsidTr="002D6A31">
        <w:trPr>
          <w:trHeight w:hRule="exact" w:val="454"/>
          <w:tblHeader/>
          <w:jc w:val="center"/>
        </w:trPr>
        <w:tc>
          <w:tcPr>
            <w:tcW w:w="1803" w:type="pct"/>
            <w:shd w:val="clear" w:color="auto" w:fill="auto"/>
            <w:noWrap/>
            <w:vAlign w:val="center"/>
          </w:tcPr>
          <w:p w14:paraId="42949EF0" w14:textId="77777777" w:rsidR="002B01F3" w:rsidRPr="002B01F3" w:rsidRDefault="002B01F3" w:rsidP="002D6A31">
            <w:pPr>
              <w:widowControl/>
              <w:jc w:val="center"/>
              <w:rPr>
                <w:kern w:val="0"/>
                <w:sz w:val="21"/>
                <w:szCs w:val="21"/>
              </w:rPr>
            </w:pPr>
            <w:r w:rsidRPr="002B01F3">
              <w:rPr>
                <w:rFonts w:hAnsi="宋体"/>
                <w:kern w:val="0"/>
                <w:sz w:val="21"/>
                <w:szCs w:val="21"/>
              </w:rPr>
              <w:t>硫酸盐含量（</w:t>
            </w:r>
            <w:r w:rsidRPr="002B01F3">
              <w:rPr>
                <w:kern w:val="0"/>
                <w:sz w:val="21"/>
                <w:szCs w:val="21"/>
              </w:rPr>
              <w:t>%</w:t>
            </w:r>
            <w:r w:rsidRPr="002B01F3">
              <w:rPr>
                <w:rFonts w:hAnsi="宋体"/>
                <w:kern w:val="0"/>
                <w:sz w:val="21"/>
                <w:szCs w:val="21"/>
              </w:rPr>
              <w:t>）</w:t>
            </w:r>
          </w:p>
        </w:tc>
        <w:tc>
          <w:tcPr>
            <w:tcW w:w="1107" w:type="pct"/>
            <w:shd w:val="clear" w:color="auto" w:fill="auto"/>
            <w:noWrap/>
            <w:vAlign w:val="center"/>
          </w:tcPr>
          <w:p w14:paraId="5AA233F4" w14:textId="77777777" w:rsidR="002B01F3" w:rsidRPr="002B01F3" w:rsidRDefault="002B01F3" w:rsidP="002D6A31">
            <w:pPr>
              <w:widowControl/>
              <w:jc w:val="center"/>
              <w:rPr>
                <w:kern w:val="0"/>
                <w:sz w:val="21"/>
                <w:szCs w:val="21"/>
              </w:rPr>
            </w:pPr>
            <w:r w:rsidRPr="002B01F3">
              <w:rPr>
                <w:kern w:val="0"/>
                <w:sz w:val="21"/>
                <w:szCs w:val="21"/>
              </w:rPr>
              <w:t>≤0.25</w:t>
            </w:r>
          </w:p>
        </w:tc>
        <w:tc>
          <w:tcPr>
            <w:tcW w:w="1097" w:type="pct"/>
            <w:shd w:val="clear" w:color="auto" w:fill="auto"/>
            <w:noWrap/>
            <w:vAlign w:val="center"/>
          </w:tcPr>
          <w:p w14:paraId="1BAFFE85" w14:textId="77777777" w:rsidR="002B01F3" w:rsidRPr="002B01F3" w:rsidRDefault="002B01F3" w:rsidP="002D6A31">
            <w:pPr>
              <w:widowControl/>
              <w:jc w:val="center"/>
              <w:rPr>
                <w:kern w:val="0"/>
                <w:sz w:val="21"/>
                <w:szCs w:val="21"/>
              </w:rPr>
            </w:pPr>
            <w:r w:rsidRPr="002B01F3">
              <w:rPr>
                <w:kern w:val="0"/>
                <w:sz w:val="21"/>
                <w:szCs w:val="21"/>
              </w:rPr>
              <w:t>≤0.25</w:t>
            </w:r>
          </w:p>
        </w:tc>
        <w:tc>
          <w:tcPr>
            <w:tcW w:w="991" w:type="pct"/>
            <w:shd w:val="clear" w:color="auto" w:fill="auto"/>
            <w:noWrap/>
            <w:vAlign w:val="center"/>
          </w:tcPr>
          <w:p w14:paraId="49C3F6DA" w14:textId="77777777" w:rsidR="002B01F3" w:rsidRPr="002B01F3" w:rsidRDefault="002B01F3" w:rsidP="002D6A31">
            <w:pPr>
              <w:widowControl/>
              <w:jc w:val="center"/>
              <w:rPr>
                <w:kern w:val="0"/>
                <w:sz w:val="21"/>
                <w:szCs w:val="21"/>
              </w:rPr>
            </w:pPr>
            <w:r w:rsidRPr="002B01F3">
              <w:rPr>
                <w:kern w:val="0"/>
                <w:sz w:val="21"/>
                <w:szCs w:val="21"/>
              </w:rPr>
              <w:t>–</w:t>
            </w:r>
          </w:p>
        </w:tc>
      </w:tr>
      <w:tr w:rsidR="002B01F3" w:rsidRPr="002B01F3" w14:paraId="66A9DA43" w14:textId="77777777" w:rsidTr="002D6A31">
        <w:trPr>
          <w:trHeight w:hRule="exact" w:val="454"/>
          <w:tblHeader/>
          <w:jc w:val="center"/>
        </w:trPr>
        <w:tc>
          <w:tcPr>
            <w:tcW w:w="1803" w:type="pct"/>
            <w:shd w:val="clear" w:color="auto" w:fill="auto"/>
            <w:noWrap/>
            <w:vAlign w:val="center"/>
          </w:tcPr>
          <w:p w14:paraId="5F848E48" w14:textId="77777777" w:rsidR="002B01F3" w:rsidRPr="002B01F3" w:rsidRDefault="002B01F3" w:rsidP="002D6A31">
            <w:pPr>
              <w:widowControl/>
              <w:jc w:val="center"/>
              <w:rPr>
                <w:kern w:val="0"/>
                <w:sz w:val="21"/>
                <w:szCs w:val="21"/>
              </w:rPr>
            </w:pPr>
            <w:r w:rsidRPr="002B01F3">
              <w:rPr>
                <w:kern w:val="0"/>
                <w:sz w:val="21"/>
                <w:szCs w:val="21"/>
              </w:rPr>
              <w:t>0.075mm</w:t>
            </w:r>
            <w:r w:rsidRPr="002B01F3">
              <w:rPr>
                <w:rFonts w:hAnsi="宋体"/>
                <w:kern w:val="0"/>
                <w:sz w:val="21"/>
                <w:szCs w:val="21"/>
              </w:rPr>
              <w:t>以下粉尘含量（</w:t>
            </w:r>
            <w:r w:rsidRPr="002B01F3">
              <w:rPr>
                <w:kern w:val="0"/>
                <w:sz w:val="21"/>
                <w:szCs w:val="21"/>
              </w:rPr>
              <w:t>%</w:t>
            </w:r>
            <w:r w:rsidRPr="002B01F3">
              <w:rPr>
                <w:rFonts w:hAnsi="宋体"/>
                <w:kern w:val="0"/>
                <w:sz w:val="21"/>
                <w:szCs w:val="21"/>
              </w:rPr>
              <w:t>）</w:t>
            </w:r>
          </w:p>
        </w:tc>
        <w:tc>
          <w:tcPr>
            <w:tcW w:w="1107" w:type="pct"/>
            <w:shd w:val="clear" w:color="auto" w:fill="auto"/>
            <w:noWrap/>
            <w:vAlign w:val="center"/>
          </w:tcPr>
          <w:p w14:paraId="7B535378" w14:textId="77777777" w:rsidR="002B01F3" w:rsidRPr="002B01F3" w:rsidRDefault="002B01F3" w:rsidP="002D6A31">
            <w:pPr>
              <w:widowControl/>
              <w:jc w:val="center"/>
              <w:rPr>
                <w:kern w:val="0"/>
                <w:sz w:val="21"/>
                <w:szCs w:val="21"/>
              </w:rPr>
            </w:pPr>
            <w:r w:rsidRPr="002B01F3">
              <w:rPr>
                <w:kern w:val="0"/>
                <w:sz w:val="21"/>
                <w:szCs w:val="21"/>
              </w:rPr>
              <w:t>≤15</w:t>
            </w:r>
          </w:p>
        </w:tc>
        <w:tc>
          <w:tcPr>
            <w:tcW w:w="1097" w:type="pct"/>
            <w:shd w:val="clear" w:color="auto" w:fill="auto"/>
            <w:noWrap/>
            <w:vAlign w:val="center"/>
          </w:tcPr>
          <w:p w14:paraId="46B61156" w14:textId="77777777" w:rsidR="002B01F3" w:rsidRPr="002B01F3" w:rsidRDefault="002B01F3" w:rsidP="002D6A31">
            <w:pPr>
              <w:widowControl/>
              <w:jc w:val="center"/>
              <w:rPr>
                <w:kern w:val="0"/>
                <w:sz w:val="21"/>
                <w:szCs w:val="21"/>
              </w:rPr>
            </w:pPr>
            <w:r w:rsidRPr="002B01F3">
              <w:rPr>
                <w:kern w:val="0"/>
                <w:sz w:val="21"/>
                <w:szCs w:val="21"/>
              </w:rPr>
              <w:t>≤15</w:t>
            </w:r>
          </w:p>
        </w:tc>
        <w:tc>
          <w:tcPr>
            <w:tcW w:w="991" w:type="pct"/>
            <w:shd w:val="clear" w:color="auto" w:fill="auto"/>
            <w:noWrap/>
            <w:vAlign w:val="center"/>
          </w:tcPr>
          <w:p w14:paraId="51C3FC10" w14:textId="77777777" w:rsidR="002B01F3" w:rsidRPr="002B01F3" w:rsidRDefault="002B01F3" w:rsidP="002D6A31">
            <w:pPr>
              <w:widowControl/>
              <w:jc w:val="center"/>
              <w:rPr>
                <w:kern w:val="0"/>
                <w:sz w:val="21"/>
                <w:szCs w:val="21"/>
              </w:rPr>
            </w:pPr>
            <w:r w:rsidRPr="002B01F3">
              <w:rPr>
                <w:kern w:val="0"/>
                <w:sz w:val="21"/>
                <w:szCs w:val="21"/>
              </w:rPr>
              <w:t>≤20</w:t>
            </w:r>
          </w:p>
        </w:tc>
      </w:tr>
    </w:tbl>
    <w:p w14:paraId="50AEF367" w14:textId="1D271E20" w:rsidR="00417A83" w:rsidRPr="000A2200" w:rsidRDefault="002B01F3" w:rsidP="00417A83">
      <w:pPr>
        <w:pStyle w:val="af3"/>
        <w:ind w:firstLine="480"/>
      </w:pPr>
      <w:r w:rsidRPr="00172D19">
        <w:rPr>
          <w:rFonts w:hint="eastAsia"/>
        </w:rPr>
        <w:t>水泥</w:t>
      </w:r>
      <w:r w:rsidRPr="00172D19">
        <w:t>稳定碎石</w:t>
      </w:r>
      <w:r w:rsidRPr="00172D19">
        <w:rPr>
          <w:rFonts w:hint="eastAsia"/>
        </w:rPr>
        <w:t>粗</w:t>
      </w:r>
      <w:r w:rsidRPr="00172D19">
        <w:t>集料、细集料</w:t>
      </w:r>
      <w:r w:rsidRPr="00172D19">
        <w:rPr>
          <w:rFonts w:hint="eastAsia"/>
        </w:rPr>
        <w:t>规格</w:t>
      </w:r>
      <w:r w:rsidRPr="00172D19">
        <w:t>要求应符合现行行业标准《</w:t>
      </w:r>
      <w:r w:rsidRPr="00172D19">
        <w:rPr>
          <w:rFonts w:hint="eastAsia"/>
        </w:rPr>
        <w:t>公路</w:t>
      </w:r>
      <w:r w:rsidRPr="00172D19">
        <w:t>路面基层施工技术细则》</w:t>
      </w:r>
      <w:r w:rsidRPr="00172D19">
        <w:rPr>
          <w:rFonts w:hint="eastAsia"/>
        </w:rPr>
        <w:t>JTG</w:t>
      </w:r>
      <w:r w:rsidRPr="00172D19">
        <w:t>/T F20</w:t>
      </w:r>
      <w:r w:rsidRPr="00172D19">
        <w:rPr>
          <w:rFonts w:hint="eastAsia"/>
        </w:rPr>
        <w:t>的</w:t>
      </w:r>
      <w:r w:rsidRPr="00172D19">
        <w:t>规定。</w:t>
      </w:r>
    </w:p>
    <w:p w14:paraId="3ADCC6EF" w14:textId="5DFE9FB8" w:rsidR="00FE51CB" w:rsidRPr="000A2200" w:rsidRDefault="00FE51CB" w:rsidP="00FE51CB">
      <w:pPr>
        <w:pStyle w:val="10"/>
        <w:widowControl/>
        <w:adjustRightInd/>
        <w:spacing w:beforeLines="50" w:before="163" w:afterLines="100" w:after="326" w:line="360" w:lineRule="auto"/>
        <w:textAlignment w:val="auto"/>
        <w:rPr>
          <w:rFonts w:ascii="宋体" w:eastAsia="宋体" w:hAnsi="宋体" w:hint="eastAsia"/>
          <w:bCs w:val="0"/>
          <w:noProof/>
        </w:rPr>
      </w:pPr>
      <w:bookmarkStart w:id="235" w:name="_Toc363122926"/>
      <w:bookmarkStart w:id="236" w:name="_Toc404088822"/>
      <w:bookmarkStart w:id="237" w:name="_Toc193958925"/>
      <w:bookmarkEnd w:id="204"/>
      <w:bookmarkEnd w:id="205"/>
      <w:bookmarkEnd w:id="229"/>
      <w:bookmarkEnd w:id="235"/>
      <w:r w:rsidRPr="000A2200">
        <w:rPr>
          <w:rFonts w:ascii="宋体" w:eastAsia="宋体" w:hAnsi="宋体"/>
          <w:bCs w:val="0"/>
          <w:noProof/>
        </w:rPr>
        <w:lastRenderedPageBreak/>
        <w:t>第</w:t>
      </w:r>
      <w:r w:rsidR="00670F72" w:rsidRPr="000A2200">
        <w:rPr>
          <w:rFonts w:ascii="宋体" w:eastAsia="宋体" w:hAnsi="宋体" w:hint="eastAsia"/>
          <w:bCs w:val="0"/>
          <w:noProof/>
        </w:rPr>
        <w:t>十</w:t>
      </w:r>
      <w:r w:rsidRPr="000A2200">
        <w:rPr>
          <w:rFonts w:ascii="宋体" w:eastAsia="宋体" w:hAnsi="宋体"/>
          <w:bCs w:val="0"/>
          <w:noProof/>
        </w:rPr>
        <w:t>章   验收标准</w:t>
      </w:r>
      <w:bookmarkEnd w:id="206"/>
      <w:bookmarkEnd w:id="207"/>
      <w:bookmarkEnd w:id="208"/>
      <w:bookmarkEnd w:id="209"/>
      <w:bookmarkEnd w:id="210"/>
      <w:bookmarkEnd w:id="211"/>
      <w:r w:rsidRPr="000A2200">
        <w:rPr>
          <w:rFonts w:ascii="宋体" w:eastAsia="宋体" w:hAnsi="宋体"/>
          <w:bCs w:val="0"/>
          <w:noProof/>
        </w:rPr>
        <w:t>及技术要求</w:t>
      </w:r>
      <w:bookmarkEnd w:id="236"/>
      <w:bookmarkEnd w:id="237"/>
    </w:p>
    <w:p w14:paraId="42C8A374" w14:textId="77777777" w:rsidR="00FE51CB" w:rsidRPr="000A2200" w:rsidRDefault="00FE51CB" w:rsidP="00FE51CB">
      <w:pPr>
        <w:pStyle w:val="aff4"/>
        <w:ind w:firstLine="480"/>
        <w:jc w:val="left"/>
        <w:rPr>
          <w:rFonts w:ascii="Times New Roman" w:hAnsi="Times New Roman"/>
          <w:b/>
          <w:bCs/>
          <w:spacing w:val="0"/>
          <w:szCs w:val="28"/>
        </w:rPr>
      </w:pPr>
      <w:r w:rsidRPr="000A2200">
        <w:rPr>
          <w:rFonts w:ascii="Times New Roman" w:hAnsi="Times New Roman" w:hint="eastAsia"/>
          <w:spacing w:val="0"/>
          <w:szCs w:val="28"/>
        </w:rPr>
        <w:t>道路施工及验收按《公路沥青路面施工技术规范》（</w:t>
      </w:r>
      <w:r w:rsidRPr="000A2200">
        <w:rPr>
          <w:rFonts w:ascii="Times New Roman" w:hAnsi="Times New Roman" w:hint="eastAsia"/>
          <w:spacing w:val="0"/>
          <w:szCs w:val="28"/>
        </w:rPr>
        <w:t>JTG F40-2004</w:t>
      </w:r>
      <w:r w:rsidRPr="000A2200">
        <w:rPr>
          <w:rFonts w:ascii="Times New Roman" w:hAnsi="Times New Roman" w:hint="eastAsia"/>
          <w:spacing w:val="0"/>
          <w:szCs w:val="28"/>
        </w:rPr>
        <w:t>）及有关操作规程和施工质量的要求，精心施工，并按照《公路工程施工质量验收标准》（</w:t>
      </w:r>
      <w:r w:rsidRPr="000A2200">
        <w:rPr>
          <w:rFonts w:ascii="Times New Roman" w:hAnsi="Times New Roman" w:hint="eastAsia"/>
          <w:spacing w:val="0"/>
          <w:szCs w:val="28"/>
        </w:rPr>
        <w:t>DG/TJ08-119-2018</w:t>
      </w:r>
      <w:r w:rsidRPr="000A2200">
        <w:rPr>
          <w:rFonts w:ascii="Times New Roman" w:hAnsi="Times New Roman" w:hint="eastAsia"/>
          <w:spacing w:val="0"/>
          <w:szCs w:val="28"/>
        </w:rPr>
        <w:t>）及《公路养护工程质量检验评定标准》（</w:t>
      </w:r>
      <w:r w:rsidRPr="000A2200">
        <w:rPr>
          <w:rFonts w:ascii="Times New Roman" w:hAnsi="Times New Roman" w:hint="eastAsia"/>
          <w:spacing w:val="0"/>
          <w:szCs w:val="28"/>
        </w:rPr>
        <w:t>DG/TJ 08-2144-2014</w:t>
      </w:r>
      <w:r w:rsidRPr="000A2200">
        <w:rPr>
          <w:rFonts w:ascii="Times New Roman" w:hAnsi="Times New Roman" w:hint="eastAsia"/>
          <w:spacing w:val="0"/>
          <w:szCs w:val="28"/>
        </w:rPr>
        <w:t>）有关规定进行质量验收，具体要求如下：</w:t>
      </w:r>
    </w:p>
    <w:p w14:paraId="263370CF" w14:textId="77777777" w:rsidR="00FE51CB" w:rsidRPr="000A2200" w:rsidRDefault="00FE51CB" w:rsidP="00FE51CB">
      <w:pPr>
        <w:pStyle w:val="aff4"/>
        <w:ind w:leftChars="236" w:left="566" w:firstLine="480"/>
        <w:jc w:val="left"/>
        <w:rPr>
          <w:rFonts w:ascii="Times New Roman" w:hAnsi="Times New Roman"/>
          <w:b/>
          <w:bCs/>
          <w:spacing w:val="0"/>
          <w:szCs w:val="28"/>
        </w:rPr>
      </w:pPr>
      <w:r w:rsidRPr="000A2200">
        <w:rPr>
          <w:rFonts w:ascii="Times New Roman" w:hAnsi="Times New Roman" w:hint="eastAsia"/>
          <w:spacing w:val="0"/>
          <w:szCs w:val="28"/>
        </w:rPr>
        <w:t>1</w:t>
      </w:r>
      <w:r w:rsidRPr="000A2200">
        <w:rPr>
          <w:rFonts w:ascii="Times New Roman" w:hAnsi="Times New Roman" w:hint="eastAsia"/>
          <w:spacing w:val="0"/>
          <w:szCs w:val="28"/>
        </w:rPr>
        <w:t>、</w:t>
      </w:r>
      <w:r w:rsidRPr="000A2200">
        <w:rPr>
          <w:rFonts w:ascii="Times New Roman" w:hAnsi="Times New Roman" w:hint="eastAsia"/>
          <w:spacing w:val="0"/>
          <w:szCs w:val="28"/>
        </w:rPr>
        <w:tab/>
      </w:r>
      <w:r w:rsidRPr="000A2200">
        <w:rPr>
          <w:rFonts w:ascii="Times New Roman" w:hAnsi="Times New Roman" w:hint="eastAsia"/>
          <w:spacing w:val="0"/>
          <w:szCs w:val="28"/>
        </w:rPr>
        <w:t>行道路面平整度竣工验收值</w:t>
      </w:r>
      <w:r w:rsidRPr="000A2200">
        <w:rPr>
          <w:rFonts w:ascii="Times New Roman" w:hAnsi="Times New Roman" w:hint="eastAsia"/>
          <w:spacing w:val="0"/>
          <w:szCs w:val="28"/>
        </w:rPr>
        <w:t>IRI</w:t>
      </w:r>
      <w:r w:rsidRPr="000A2200">
        <w:rPr>
          <w:rFonts w:ascii="Times New Roman" w:hAnsi="Times New Roman" w:hint="eastAsia"/>
          <w:spacing w:val="0"/>
          <w:szCs w:val="28"/>
        </w:rPr>
        <w:t>≤</w:t>
      </w:r>
      <w:r w:rsidRPr="000A2200">
        <w:rPr>
          <w:rFonts w:ascii="Times New Roman" w:hAnsi="Times New Roman" w:hint="eastAsia"/>
          <w:spacing w:val="0"/>
          <w:szCs w:val="28"/>
        </w:rPr>
        <w:t>3.0m/km</w:t>
      </w:r>
      <w:r w:rsidRPr="000A2200">
        <w:rPr>
          <w:rFonts w:ascii="Times New Roman" w:hAnsi="Times New Roman" w:hint="eastAsia"/>
          <w:spacing w:val="0"/>
          <w:szCs w:val="28"/>
        </w:rPr>
        <w:t>。</w:t>
      </w:r>
    </w:p>
    <w:p w14:paraId="1E7B7C9C" w14:textId="77777777" w:rsidR="00FE51CB" w:rsidRPr="000A2200" w:rsidRDefault="00FE51CB" w:rsidP="00FE51CB">
      <w:pPr>
        <w:pStyle w:val="aff4"/>
        <w:ind w:leftChars="236" w:left="566" w:firstLine="480"/>
        <w:jc w:val="left"/>
        <w:rPr>
          <w:rFonts w:ascii="Times New Roman" w:hAnsi="Times New Roman"/>
          <w:b/>
          <w:bCs/>
          <w:spacing w:val="0"/>
          <w:szCs w:val="28"/>
        </w:rPr>
      </w:pPr>
      <w:r w:rsidRPr="000A2200">
        <w:rPr>
          <w:rFonts w:ascii="Times New Roman" w:hAnsi="Times New Roman" w:hint="eastAsia"/>
          <w:spacing w:val="0"/>
          <w:szCs w:val="28"/>
        </w:rPr>
        <w:t>2</w:t>
      </w:r>
      <w:r w:rsidRPr="000A2200">
        <w:rPr>
          <w:rFonts w:ascii="Times New Roman" w:hAnsi="Times New Roman" w:hint="eastAsia"/>
          <w:spacing w:val="0"/>
          <w:szCs w:val="28"/>
        </w:rPr>
        <w:t>、</w:t>
      </w:r>
      <w:r w:rsidRPr="000A2200">
        <w:rPr>
          <w:rFonts w:ascii="Times New Roman" w:hAnsi="Times New Roman" w:hint="eastAsia"/>
          <w:spacing w:val="0"/>
          <w:szCs w:val="28"/>
        </w:rPr>
        <w:tab/>
      </w:r>
      <w:r w:rsidRPr="000A2200">
        <w:rPr>
          <w:rFonts w:ascii="Times New Roman" w:hAnsi="Times New Roman" w:hint="eastAsia"/>
          <w:spacing w:val="0"/>
          <w:szCs w:val="28"/>
        </w:rPr>
        <w:t>沥青面层压实度：上面层沥青混合料≥</w:t>
      </w:r>
      <w:r w:rsidRPr="000A2200">
        <w:rPr>
          <w:rFonts w:ascii="Times New Roman" w:hAnsi="Times New Roman" w:hint="eastAsia"/>
          <w:spacing w:val="0"/>
          <w:szCs w:val="28"/>
        </w:rPr>
        <w:t>96%</w:t>
      </w:r>
      <w:r w:rsidRPr="000A2200">
        <w:rPr>
          <w:rFonts w:ascii="Times New Roman" w:hAnsi="Times New Roman" w:hint="eastAsia"/>
          <w:spacing w:val="0"/>
          <w:szCs w:val="28"/>
        </w:rPr>
        <w:t>，中下面层沥青混合料≥</w:t>
      </w:r>
      <w:r w:rsidRPr="000A2200">
        <w:rPr>
          <w:rFonts w:ascii="Times New Roman" w:hAnsi="Times New Roman" w:hint="eastAsia"/>
          <w:spacing w:val="0"/>
          <w:szCs w:val="28"/>
        </w:rPr>
        <w:t>96%</w:t>
      </w:r>
      <w:r w:rsidRPr="000A2200">
        <w:rPr>
          <w:rFonts w:ascii="Times New Roman" w:hAnsi="Times New Roman" w:hint="eastAsia"/>
          <w:spacing w:val="0"/>
          <w:szCs w:val="28"/>
        </w:rPr>
        <w:t>。</w:t>
      </w:r>
    </w:p>
    <w:p w14:paraId="0268241F" w14:textId="5D8BD984" w:rsidR="00FE51CB" w:rsidRPr="000A2200" w:rsidRDefault="00FE51CB" w:rsidP="00FE51CB">
      <w:pPr>
        <w:pStyle w:val="aff4"/>
        <w:ind w:leftChars="236" w:left="566" w:firstLine="480"/>
        <w:jc w:val="left"/>
        <w:rPr>
          <w:rFonts w:ascii="Times New Roman" w:hAnsi="Times New Roman"/>
          <w:b/>
          <w:bCs/>
          <w:spacing w:val="0"/>
          <w:szCs w:val="28"/>
        </w:rPr>
      </w:pPr>
      <w:r w:rsidRPr="000A2200">
        <w:rPr>
          <w:rFonts w:ascii="Times New Roman" w:hAnsi="Times New Roman" w:hint="eastAsia"/>
          <w:spacing w:val="0"/>
          <w:szCs w:val="28"/>
        </w:rPr>
        <w:t>3</w:t>
      </w:r>
      <w:r w:rsidRPr="000A2200">
        <w:rPr>
          <w:rFonts w:ascii="Times New Roman" w:hAnsi="Times New Roman" w:hint="eastAsia"/>
          <w:spacing w:val="0"/>
          <w:szCs w:val="28"/>
        </w:rPr>
        <w:t>、</w:t>
      </w:r>
      <w:r w:rsidRPr="000A2200">
        <w:rPr>
          <w:rFonts w:ascii="Times New Roman" w:hAnsi="Times New Roman" w:hint="eastAsia"/>
          <w:spacing w:val="0"/>
          <w:szCs w:val="28"/>
        </w:rPr>
        <w:tab/>
      </w:r>
      <w:r w:rsidRPr="000A2200">
        <w:rPr>
          <w:rFonts w:ascii="Times New Roman" w:hAnsi="Times New Roman" w:hint="eastAsia"/>
          <w:spacing w:val="0"/>
          <w:szCs w:val="28"/>
        </w:rPr>
        <w:t>车辙试验动稳定度：上面层沥青混合料不小于</w:t>
      </w:r>
      <w:r w:rsidR="003A1329">
        <w:rPr>
          <w:rFonts w:ascii="Times New Roman" w:hAnsi="Times New Roman" w:hint="eastAsia"/>
          <w:spacing w:val="0"/>
          <w:szCs w:val="28"/>
        </w:rPr>
        <w:t>20</w:t>
      </w:r>
      <w:r w:rsidRPr="000A2200">
        <w:rPr>
          <w:rFonts w:ascii="Times New Roman" w:hAnsi="Times New Roman" w:hint="eastAsia"/>
          <w:spacing w:val="0"/>
          <w:szCs w:val="28"/>
        </w:rPr>
        <w:t>00</w:t>
      </w:r>
      <w:r w:rsidRPr="000A2200">
        <w:rPr>
          <w:rFonts w:ascii="Times New Roman" w:hAnsi="Times New Roman" w:hint="eastAsia"/>
          <w:spacing w:val="0"/>
          <w:szCs w:val="28"/>
        </w:rPr>
        <w:t>次</w:t>
      </w:r>
      <w:r w:rsidRPr="000A2200">
        <w:rPr>
          <w:rFonts w:ascii="Times New Roman" w:hAnsi="Times New Roman" w:hint="eastAsia"/>
          <w:spacing w:val="0"/>
          <w:szCs w:val="28"/>
        </w:rPr>
        <w:t>/mm</w:t>
      </w:r>
      <w:r w:rsidRPr="000A2200">
        <w:rPr>
          <w:rFonts w:ascii="Times New Roman" w:hAnsi="Times New Roman" w:hint="eastAsia"/>
          <w:spacing w:val="0"/>
          <w:szCs w:val="28"/>
        </w:rPr>
        <w:t>，下面层沥青混合料不小于</w:t>
      </w:r>
      <w:r w:rsidRPr="000A2200">
        <w:rPr>
          <w:rFonts w:ascii="Times New Roman" w:hAnsi="Times New Roman" w:hint="eastAsia"/>
          <w:spacing w:val="0"/>
          <w:szCs w:val="28"/>
        </w:rPr>
        <w:t>1200</w:t>
      </w:r>
      <w:r w:rsidRPr="000A2200">
        <w:rPr>
          <w:rFonts w:ascii="Times New Roman" w:hAnsi="Times New Roman" w:hint="eastAsia"/>
          <w:spacing w:val="0"/>
          <w:szCs w:val="28"/>
        </w:rPr>
        <w:t>次</w:t>
      </w:r>
      <w:r w:rsidRPr="000A2200">
        <w:rPr>
          <w:rFonts w:ascii="Times New Roman" w:hAnsi="Times New Roman" w:hint="eastAsia"/>
          <w:spacing w:val="0"/>
          <w:szCs w:val="28"/>
        </w:rPr>
        <w:t>/mm</w:t>
      </w:r>
      <w:r w:rsidRPr="000A2200">
        <w:rPr>
          <w:rFonts w:ascii="Times New Roman" w:hAnsi="Times New Roman" w:hint="eastAsia"/>
          <w:spacing w:val="0"/>
          <w:szCs w:val="28"/>
        </w:rPr>
        <w:t>。</w:t>
      </w:r>
    </w:p>
    <w:p w14:paraId="703E7C9F" w14:textId="77777777" w:rsidR="00FE51CB" w:rsidRPr="000A2200" w:rsidRDefault="00FE51CB" w:rsidP="00FE51CB">
      <w:pPr>
        <w:pStyle w:val="aff4"/>
        <w:ind w:leftChars="236" w:left="566" w:firstLine="480"/>
        <w:jc w:val="left"/>
        <w:rPr>
          <w:rFonts w:ascii="Times New Roman" w:hAnsi="Times New Roman"/>
          <w:b/>
          <w:bCs/>
          <w:spacing w:val="0"/>
          <w:szCs w:val="28"/>
        </w:rPr>
      </w:pPr>
      <w:r w:rsidRPr="000A2200">
        <w:rPr>
          <w:rFonts w:ascii="Times New Roman" w:hAnsi="Times New Roman" w:hint="eastAsia"/>
          <w:spacing w:val="0"/>
          <w:szCs w:val="28"/>
        </w:rPr>
        <w:t>4</w:t>
      </w:r>
      <w:r w:rsidRPr="000A2200">
        <w:rPr>
          <w:rFonts w:ascii="Times New Roman" w:hAnsi="Times New Roman" w:hint="eastAsia"/>
          <w:spacing w:val="0"/>
          <w:szCs w:val="28"/>
        </w:rPr>
        <w:t>、</w:t>
      </w:r>
      <w:r w:rsidRPr="000A2200">
        <w:rPr>
          <w:rFonts w:ascii="Times New Roman" w:hAnsi="Times New Roman" w:hint="eastAsia"/>
          <w:spacing w:val="0"/>
          <w:szCs w:val="28"/>
        </w:rPr>
        <w:tab/>
      </w:r>
      <w:r w:rsidRPr="000A2200">
        <w:rPr>
          <w:rFonts w:ascii="Times New Roman" w:hAnsi="Times New Roman" w:hint="eastAsia"/>
          <w:spacing w:val="0"/>
          <w:szCs w:val="28"/>
        </w:rPr>
        <w:t>冻融劈裂试验的残留强度比：沥青混合料不小于</w:t>
      </w:r>
      <w:r w:rsidRPr="000A2200">
        <w:rPr>
          <w:rFonts w:ascii="Times New Roman" w:hAnsi="Times New Roman" w:hint="eastAsia"/>
          <w:spacing w:val="0"/>
          <w:szCs w:val="28"/>
        </w:rPr>
        <w:t>75%</w:t>
      </w:r>
      <w:r w:rsidRPr="000A2200">
        <w:rPr>
          <w:rFonts w:ascii="Times New Roman" w:hAnsi="Times New Roman" w:hint="eastAsia"/>
          <w:spacing w:val="0"/>
          <w:szCs w:val="28"/>
        </w:rPr>
        <w:t>。</w:t>
      </w:r>
    </w:p>
    <w:p w14:paraId="283FC4EB" w14:textId="77777777" w:rsidR="00FE51CB" w:rsidRPr="000A2200" w:rsidRDefault="00FE51CB" w:rsidP="00FE51CB">
      <w:pPr>
        <w:pStyle w:val="afffe"/>
        <w:ind w:firstLineChars="700" w:firstLine="1680"/>
        <w:rPr>
          <w:rFonts w:cs="Times New Roman" w:hint="eastAsia"/>
        </w:rPr>
      </w:pPr>
      <w:r w:rsidRPr="000A2200">
        <w:rPr>
          <w:rFonts w:ascii="Times New Roman" w:hAnsi="Times New Roman" w:hint="eastAsia"/>
          <w:szCs w:val="28"/>
        </w:rPr>
        <w:t>浸水马歇尔试验残留稳定度：沥青混合料不小于</w:t>
      </w:r>
      <w:r w:rsidRPr="000A2200">
        <w:rPr>
          <w:rFonts w:ascii="Times New Roman" w:hAnsi="Times New Roman" w:hint="eastAsia"/>
          <w:szCs w:val="28"/>
        </w:rPr>
        <w:t>80%</w:t>
      </w:r>
      <w:r w:rsidRPr="000A2200">
        <w:rPr>
          <w:rFonts w:cs="Times New Roman"/>
        </w:rPr>
        <w:t>。</w:t>
      </w:r>
    </w:p>
    <w:p w14:paraId="31723E2B" w14:textId="77777777" w:rsidR="00FE51CB" w:rsidRPr="000A2200" w:rsidRDefault="00FE51CB" w:rsidP="00FE51CB">
      <w:pPr>
        <w:pStyle w:val="aff4"/>
        <w:ind w:firstLineChars="0"/>
        <w:rPr>
          <w:rFonts w:hint="eastAsia"/>
          <w:szCs w:val="24"/>
        </w:rPr>
      </w:pPr>
    </w:p>
    <w:p w14:paraId="06C7C673" w14:textId="77777777" w:rsidR="00FE51CB" w:rsidRPr="000A2200" w:rsidRDefault="00FE51CB" w:rsidP="00FE51CB">
      <w:pPr>
        <w:pStyle w:val="aff4"/>
        <w:ind w:firstLineChars="0"/>
        <w:rPr>
          <w:rFonts w:hint="eastAsia"/>
          <w:szCs w:val="24"/>
        </w:rPr>
      </w:pPr>
    </w:p>
    <w:p w14:paraId="3914E08D" w14:textId="77777777" w:rsidR="00FE51CB" w:rsidRPr="000A2200" w:rsidRDefault="00FE51CB" w:rsidP="00FE51CB">
      <w:pPr>
        <w:pStyle w:val="aff4"/>
        <w:ind w:firstLineChars="0"/>
        <w:rPr>
          <w:rFonts w:hint="eastAsia"/>
          <w:szCs w:val="24"/>
        </w:rPr>
      </w:pPr>
    </w:p>
    <w:p w14:paraId="70F75298" w14:textId="77777777" w:rsidR="00FE51CB" w:rsidRPr="000A2200" w:rsidRDefault="00FE51CB" w:rsidP="00FE51CB">
      <w:pPr>
        <w:pStyle w:val="aff4"/>
        <w:ind w:firstLineChars="0"/>
        <w:rPr>
          <w:rFonts w:hint="eastAsia"/>
          <w:szCs w:val="24"/>
        </w:rPr>
      </w:pPr>
    </w:p>
    <w:p w14:paraId="5B287519" w14:textId="77777777" w:rsidR="00FE51CB" w:rsidRPr="000A2200" w:rsidRDefault="00FE51CB" w:rsidP="00FE51CB">
      <w:pPr>
        <w:pStyle w:val="aff4"/>
        <w:ind w:firstLineChars="0"/>
        <w:rPr>
          <w:rFonts w:hint="eastAsia"/>
          <w:szCs w:val="24"/>
        </w:rPr>
      </w:pPr>
    </w:p>
    <w:p w14:paraId="3A211EDE" w14:textId="77777777" w:rsidR="00FE51CB" w:rsidRPr="000A2200" w:rsidRDefault="00FE51CB" w:rsidP="00FE51CB">
      <w:pPr>
        <w:pStyle w:val="aff4"/>
        <w:ind w:firstLineChars="0"/>
        <w:rPr>
          <w:rFonts w:hint="eastAsia"/>
          <w:szCs w:val="24"/>
        </w:rPr>
      </w:pPr>
    </w:p>
    <w:p w14:paraId="23A9FBDF" w14:textId="77777777" w:rsidR="00FE51CB" w:rsidRPr="000A2200" w:rsidRDefault="00FE51CB" w:rsidP="00FE51CB">
      <w:pPr>
        <w:pStyle w:val="aff4"/>
        <w:ind w:firstLineChars="0"/>
        <w:rPr>
          <w:rFonts w:hint="eastAsia"/>
          <w:szCs w:val="24"/>
        </w:rPr>
      </w:pPr>
    </w:p>
    <w:p w14:paraId="4B306FF4" w14:textId="77777777" w:rsidR="00FE51CB" w:rsidRPr="000A2200" w:rsidRDefault="00FE51CB" w:rsidP="00FE51CB">
      <w:pPr>
        <w:pStyle w:val="aff4"/>
        <w:ind w:firstLineChars="0"/>
        <w:rPr>
          <w:rFonts w:hint="eastAsia"/>
          <w:szCs w:val="24"/>
        </w:rPr>
      </w:pPr>
    </w:p>
    <w:p w14:paraId="1C43CA98" w14:textId="77777777" w:rsidR="00FE51CB" w:rsidRPr="000A2200" w:rsidRDefault="00FE51CB" w:rsidP="00FE51CB">
      <w:pPr>
        <w:pStyle w:val="aff4"/>
        <w:ind w:firstLineChars="0"/>
        <w:rPr>
          <w:rFonts w:hint="eastAsia"/>
          <w:szCs w:val="24"/>
        </w:rPr>
      </w:pPr>
    </w:p>
    <w:p w14:paraId="6FBFF2B9" w14:textId="77777777" w:rsidR="00FE51CB" w:rsidRPr="000A2200" w:rsidRDefault="00FE51CB" w:rsidP="00FE51CB">
      <w:pPr>
        <w:pStyle w:val="aff4"/>
        <w:ind w:firstLineChars="0"/>
        <w:rPr>
          <w:rFonts w:hint="eastAsia"/>
          <w:szCs w:val="24"/>
        </w:rPr>
      </w:pPr>
    </w:p>
    <w:p w14:paraId="31CF8451" w14:textId="77777777" w:rsidR="00FE51CB" w:rsidRPr="000A2200" w:rsidRDefault="00FE51CB" w:rsidP="00FE51CB">
      <w:pPr>
        <w:pStyle w:val="aff4"/>
        <w:ind w:firstLineChars="0"/>
        <w:rPr>
          <w:rFonts w:hint="eastAsia"/>
          <w:szCs w:val="24"/>
        </w:rPr>
      </w:pPr>
    </w:p>
    <w:p w14:paraId="0113DA7E" w14:textId="77777777" w:rsidR="00FE51CB" w:rsidRPr="000A2200" w:rsidRDefault="00FE51CB" w:rsidP="00FE51CB">
      <w:pPr>
        <w:pStyle w:val="aff4"/>
        <w:ind w:firstLineChars="0"/>
        <w:rPr>
          <w:rFonts w:hint="eastAsia"/>
          <w:szCs w:val="24"/>
        </w:rPr>
      </w:pPr>
    </w:p>
    <w:p w14:paraId="71B1B6B0" w14:textId="4D08B982" w:rsidR="00FE51CB" w:rsidRPr="000A2200" w:rsidRDefault="00FE51CB" w:rsidP="00FE51CB">
      <w:pPr>
        <w:pStyle w:val="10"/>
        <w:widowControl/>
        <w:adjustRightInd/>
        <w:spacing w:beforeLines="50" w:before="163" w:afterLines="100" w:after="326" w:line="360" w:lineRule="auto"/>
        <w:textAlignment w:val="auto"/>
        <w:rPr>
          <w:rFonts w:ascii="宋体" w:eastAsia="宋体" w:hAnsi="宋体" w:hint="eastAsia"/>
          <w:bCs w:val="0"/>
          <w:noProof/>
        </w:rPr>
      </w:pPr>
      <w:bookmarkStart w:id="238" w:name="_Toc326870000"/>
      <w:bookmarkStart w:id="239" w:name="_Toc341083026"/>
      <w:bookmarkStart w:id="240" w:name="_Toc404088823"/>
      <w:bookmarkStart w:id="241" w:name="_Toc193958926"/>
      <w:r w:rsidRPr="000A2200">
        <w:rPr>
          <w:rFonts w:ascii="宋体" w:eastAsia="宋体" w:hAnsi="宋体"/>
          <w:bCs w:val="0"/>
          <w:noProof/>
        </w:rPr>
        <w:lastRenderedPageBreak/>
        <w:t>第十</w:t>
      </w:r>
      <w:r w:rsidR="00670F72" w:rsidRPr="000A2200">
        <w:rPr>
          <w:rFonts w:ascii="宋体" w:eastAsia="宋体" w:hAnsi="宋体" w:hint="eastAsia"/>
          <w:bCs w:val="0"/>
          <w:noProof/>
        </w:rPr>
        <w:t>一</w:t>
      </w:r>
      <w:r w:rsidRPr="000A2200">
        <w:rPr>
          <w:rFonts w:ascii="宋体" w:eastAsia="宋体" w:hAnsi="宋体"/>
          <w:bCs w:val="0"/>
          <w:noProof/>
        </w:rPr>
        <w:t>章   工程质量安全</w:t>
      </w:r>
      <w:r w:rsidRPr="000A2200">
        <w:rPr>
          <w:rFonts w:ascii="宋体" w:eastAsia="宋体" w:hAnsi="宋体" w:hint="eastAsia"/>
          <w:bCs w:val="0"/>
          <w:noProof/>
        </w:rPr>
        <w:t>分析及</w:t>
      </w:r>
      <w:r w:rsidRPr="000A2200">
        <w:rPr>
          <w:rFonts w:ascii="宋体" w:eastAsia="宋体" w:hAnsi="宋体"/>
          <w:bCs w:val="0"/>
          <w:noProof/>
        </w:rPr>
        <w:t>风险评估</w:t>
      </w:r>
      <w:bookmarkEnd w:id="238"/>
      <w:bookmarkEnd w:id="239"/>
      <w:bookmarkEnd w:id="240"/>
      <w:bookmarkEnd w:id="241"/>
    </w:p>
    <w:p w14:paraId="49BA7081" w14:textId="77777777" w:rsidR="00FE51CB" w:rsidRPr="000A2200" w:rsidRDefault="00FE51CB" w:rsidP="00FE51CB">
      <w:pPr>
        <w:pStyle w:val="afffe"/>
        <w:ind w:firstLine="480"/>
        <w:rPr>
          <w:rFonts w:cs="Times New Roman" w:hint="eastAsia"/>
        </w:rPr>
      </w:pPr>
      <w:r w:rsidRPr="000A2200">
        <w:rPr>
          <w:rFonts w:cs="Times New Roman" w:hint="eastAsia"/>
        </w:rPr>
        <w:t>工程质量安全影响的因素很多，大致有作业风险、地质因素、环境因素、建设方案因素、设备因素、材料因素、人员因素等组成，有时几种因素相互交叉产生，但归根结底，主要是人的不安全行为和自然灾害因素造成。</w:t>
      </w:r>
    </w:p>
    <w:p w14:paraId="107ADFE8" w14:textId="34B82CE9" w:rsidR="00FE51CB" w:rsidRPr="000A2200" w:rsidRDefault="00FE51CB" w:rsidP="00FE51CB">
      <w:pPr>
        <w:pStyle w:val="afffc"/>
        <w:rPr>
          <w:rFonts w:ascii="Times New Roman" w:hAnsi="Times New Roman" w:cs="Times New Roman"/>
        </w:rPr>
      </w:pPr>
      <w:bookmarkStart w:id="242" w:name="_Toc56345052"/>
      <w:bookmarkStart w:id="243" w:name="_Toc186722512"/>
      <w:bookmarkStart w:id="244" w:name="_Toc193958927"/>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.1 </w:t>
      </w:r>
      <w:r w:rsidRPr="000A2200">
        <w:rPr>
          <w:rFonts w:ascii="Times New Roman" w:hAnsi="Times New Roman" w:cs="Times New Roman"/>
        </w:rPr>
        <w:t>工程设计阶段的工程质量安全分析</w:t>
      </w:r>
      <w:bookmarkEnd w:id="242"/>
      <w:bookmarkEnd w:id="243"/>
      <w:bookmarkEnd w:id="244"/>
    </w:p>
    <w:p w14:paraId="54EC6EFE" w14:textId="42B99174"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.1.1 </w:t>
      </w:r>
      <w:r w:rsidRPr="000A2200">
        <w:rPr>
          <w:rFonts w:ascii="Times New Roman" w:hAnsi="Times New Roman" w:cs="Times New Roman"/>
        </w:rPr>
        <w:t>安全设计原则</w:t>
      </w:r>
    </w:p>
    <w:p w14:paraId="0D6AEA75" w14:textId="77777777" w:rsidR="00FE51CB" w:rsidRPr="000A2200" w:rsidRDefault="00FE51CB" w:rsidP="00FE51CB">
      <w:pPr>
        <w:spacing w:line="360" w:lineRule="auto"/>
        <w:ind w:firstLine="480"/>
      </w:pPr>
      <w:r w:rsidRPr="000A2200">
        <w:t>工程的设计、施工和维护使结构在规定的设计使用年限内以适当的可靠度且经济的方式满足规定的各项功能要求。</w:t>
      </w:r>
    </w:p>
    <w:p w14:paraId="59B1385C"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工程的设计满足下列功能要求</w:t>
      </w:r>
    </w:p>
    <w:p w14:paraId="7ECC018D"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能承受在施工和使用期间可能出现的各种情况；</w:t>
      </w:r>
    </w:p>
    <w:p w14:paraId="73648025" w14:textId="77777777" w:rsidR="00FE51CB" w:rsidRPr="000A2200" w:rsidRDefault="00FE51CB" w:rsidP="00FE51CB">
      <w:pPr>
        <w:spacing w:line="360" w:lineRule="auto"/>
        <w:ind w:firstLine="480"/>
      </w:pPr>
      <w:r w:rsidRPr="000A2200">
        <w:t>2</w:t>
      </w:r>
      <w:r w:rsidRPr="000A2200">
        <w:rPr>
          <w:rFonts w:hint="eastAsia"/>
        </w:rPr>
        <w:t>）</w:t>
      </w:r>
      <w:r w:rsidRPr="000A2200">
        <w:t>保持良好的使用性能；</w:t>
      </w:r>
    </w:p>
    <w:p w14:paraId="71950A71" w14:textId="77777777" w:rsidR="00FE51CB" w:rsidRPr="000A2200" w:rsidRDefault="00FE51CB" w:rsidP="00FE51CB">
      <w:pPr>
        <w:spacing w:line="360" w:lineRule="auto"/>
        <w:ind w:firstLine="480"/>
        <w:rPr>
          <w:b/>
        </w:rPr>
      </w:pPr>
      <w:r w:rsidRPr="000A2200">
        <w:t>3</w:t>
      </w:r>
      <w:r w:rsidRPr="000A2200">
        <w:rPr>
          <w:rFonts w:hint="eastAsia"/>
        </w:rPr>
        <w:t>）</w:t>
      </w:r>
      <w:r w:rsidRPr="000A2200">
        <w:t>具有足够的耐久性能；</w:t>
      </w:r>
    </w:p>
    <w:p w14:paraId="7DBE8CC1" w14:textId="77777777" w:rsidR="00FE51CB" w:rsidRPr="000A2200" w:rsidRDefault="00FE51CB" w:rsidP="00FE51CB">
      <w:pPr>
        <w:spacing w:line="360" w:lineRule="auto"/>
        <w:ind w:firstLine="480"/>
      </w:pPr>
      <w:r w:rsidRPr="000A2200">
        <w:t>4</w:t>
      </w:r>
      <w:r w:rsidRPr="000A2200">
        <w:rPr>
          <w:rFonts w:hint="eastAsia"/>
        </w:rPr>
        <w:t>）</w:t>
      </w:r>
      <w:r w:rsidRPr="000A2200">
        <w:t>当发生爆炸、撞击、人为错误等偶然事件时，工程结构能保持必需的整体稳固性，不出现与起因不对称的破坏后果，防止出现结构的连续倒塌。</w:t>
      </w:r>
    </w:p>
    <w:p w14:paraId="122AC41F" w14:textId="77777777" w:rsidR="00FE51CB" w:rsidRPr="000A2200" w:rsidRDefault="00FE51CB" w:rsidP="00FE51CB">
      <w:pPr>
        <w:spacing w:line="360" w:lineRule="auto"/>
        <w:ind w:firstLine="480"/>
      </w:pPr>
      <w:r w:rsidRPr="000A2200">
        <w:rPr>
          <w:rFonts w:hint="eastAsia"/>
        </w:rPr>
        <w:t>2</w:t>
      </w:r>
      <w:r w:rsidRPr="000A2200">
        <w:rPr>
          <w:rFonts w:hint="eastAsia"/>
        </w:rPr>
        <w:t>、</w:t>
      </w:r>
      <w:r w:rsidRPr="000A2200">
        <w:t>工程结构设计时，采取下列适当的措施，使结构不出现或少出现可能的损坏：</w:t>
      </w:r>
    </w:p>
    <w:p w14:paraId="0DB2A46B"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避免、消除或减少结构工程可能受到的危害；</w:t>
      </w:r>
    </w:p>
    <w:p w14:paraId="195A5778" w14:textId="77777777" w:rsidR="00FE51CB" w:rsidRPr="000A2200" w:rsidRDefault="00FE51CB" w:rsidP="00FE51CB">
      <w:pPr>
        <w:spacing w:line="360" w:lineRule="auto"/>
        <w:ind w:firstLine="480"/>
      </w:pPr>
      <w:r w:rsidRPr="000A2200">
        <w:t>2</w:t>
      </w:r>
      <w:r w:rsidRPr="000A2200">
        <w:rPr>
          <w:rFonts w:hint="eastAsia"/>
        </w:rPr>
        <w:t>）</w:t>
      </w:r>
      <w:r w:rsidRPr="000A2200">
        <w:t>采用对可能受到的危害反应不敏感的结构类型；</w:t>
      </w:r>
    </w:p>
    <w:p w14:paraId="39DA4BB8" w14:textId="77777777" w:rsidR="00FE51CB" w:rsidRPr="000A2200" w:rsidRDefault="00FE51CB" w:rsidP="00FE51CB">
      <w:pPr>
        <w:spacing w:line="360" w:lineRule="auto"/>
        <w:ind w:firstLine="480"/>
      </w:pPr>
      <w:r w:rsidRPr="000A2200">
        <w:t>3</w:t>
      </w:r>
      <w:r w:rsidRPr="000A2200">
        <w:rPr>
          <w:rFonts w:hint="eastAsia"/>
        </w:rPr>
        <w:t>）</w:t>
      </w:r>
      <w:r w:rsidRPr="000A2200">
        <w:t>使结构具有整体稳固性。</w:t>
      </w:r>
    </w:p>
    <w:p w14:paraId="0697A35F" w14:textId="77777777" w:rsidR="00FE51CB" w:rsidRPr="000A2200" w:rsidRDefault="00FE51CB" w:rsidP="00FE51CB">
      <w:pPr>
        <w:spacing w:line="360" w:lineRule="auto"/>
        <w:ind w:firstLine="480"/>
      </w:pPr>
      <w:r w:rsidRPr="000A2200">
        <w:t>3</w:t>
      </w:r>
      <w:r w:rsidRPr="000A2200">
        <w:rPr>
          <w:rFonts w:hint="eastAsia"/>
        </w:rPr>
        <w:t>、</w:t>
      </w:r>
      <w:r w:rsidRPr="000A2200">
        <w:t>工程结构设计时，采取下列措施满足对结构的基本要求：</w:t>
      </w:r>
    </w:p>
    <w:p w14:paraId="0263189B"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采用适当的材料</w:t>
      </w:r>
    </w:p>
    <w:p w14:paraId="2EB3A26A" w14:textId="77777777" w:rsidR="00FE51CB" w:rsidRPr="000A2200" w:rsidRDefault="00FE51CB" w:rsidP="00FE51CB">
      <w:pPr>
        <w:spacing w:line="360" w:lineRule="auto"/>
        <w:ind w:firstLine="480"/>
      </w:pPr>
      <w:r w:rsidRPr="000A2200">
        <w:t>2</w:t>
      </w:r>
      <w:r w:rsidRPr="000A2200">
        <w:rPr>
          <w:rFonts w:hint="eastAsia"/>
        </w:rPr>
        <w:t>）</w:t>
      </w:r>
      <w:r w:rsidRPr="000A2200">
        <w:t>采用合理的设计和构造；</w:t>
      </w:r>
    </w:p>
    <w:p w14:paraId="3C6A8784" w14:textId="77777777" w:rsidR="00FE51CB" w:rsidRPr="000A2200" w:rsidRDefault="00FE51CB" w:rsidP="00FE51CB">
      <w:pPr>
        <w:spacing w:line="360" w:lineRule="auto"/>
        <w:ind w:firstLine="480"/>
      </w:pPr>
      <w:r w:rsidRPr="000A2200">
        <w:t>3</w:t>
      </w:r>
      <w:r w:rsidRPr="000A2200">
        <w:rPr>
          <w:rFonts w:hint="eastAsia"/>
        </w:rPr>
        <w:t>）</w:t>
      </w:r>
      <w:r w:rsidRPr="000A2200">
        <w:t>对结构的设计、制作、施工和使用制定相应的控制措施。</w:t>
      </w:r>
    </w:p>
    <w:p w14:paraId="5DDD969D" w14:textId="77777777" w:rsidR="00FE51CB" w:rsidRPr="000A2200" w:rsidRDefault="00FE51CB" w:rsidP="00FE51CB">
      <w:pPr>
        <w:spacing w:line="360" w:lineRule="auto"/>
        <w:ind w:firstLine="480"/>
      </w:pPr>
      <w:r w:rsidRPr="000A2200">
        <w:t>工程结构设计时对环境影响进行评估，当结构所处的环境对其耐久性有较大影响时，则根据不同的环境类别采用相应的结构材料、设计构造、防护措施、施工质量要求等，并应制定结构在使用期间的定期检修和维护制定，使结构在设计使用年限内不致因材料的劣化而影响</w:t>
      </w:r>
      <w:r w:rsidRPr="000A2200">
        <w:t>其安全或正常使用。环境对结构耐久性的影响，根据工程经验、试验研究、计算或综合分析等方法进行评估。</w:t>
      </w:r>
    </w:p>
    <w:p w14:paraId="18E7DFB3" w14:textId="77777777" w:rsidR="00FE51CB" w:rsidRPr="000A2200" w:rsidRDefault="00FE51CB" w:rsidP="00FE51CB">
      <w:pPr>
        <w:spacing w:line="360" w:lineRule="auto"/>
        <w:ind w:firstLine="480"/>
      </w:pPr>
      <w:r w:rsidRPr="000A2200">
        <w:t>工程结构的设计符合国家现行的有关荷载、抗震、地基基础和各种材料结构设计规范的规定，并按国家现行有关标准的规定进行竣工验收。工程结构按设计规定的用途使用，并要求定期检查结构状况，进行必要的维护和维修；当需变更使用用途时，则进行设计复核和采取必要的安全措施。</w:t>
      </w:r>
    </w:p>
    <w:p w14:paraId="127DA7A1" w14:textId="0422DD32"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.1.2 </w:t>
      </w:r>
      <w:r w:rsidRPr="000A2200">
        <w:rPr>
          <w:rFonts w:ascii="Times New Roman" w:hAnsi="Times New Roman" w:cs="Times New Roman"/>
        </w:rPr>
        <w:t>设计阶段风险分析及规避措施</w:t>
      </w:r>
    </w:p>
    <w:p w14:paraId="7994778B" w14:textId="77777777" w:rsidR="00FE51CB" w:rsidRPr="000A2200" w:rsidRDefault="00FE51CB" w:rsidP="00FE51CB">
      <w:pPr>
        <w:spacing w:line="360" w:lineRule="auto"/>
        <w:ind w:firstLine="480"/>
      </w:pPr>
      <w:r w:rsidRPr="000A2200">
        <w:t>本工程建设规模不算太大，采用有效的安全防范措施可确保工程勘察设计阶段的质量安全。可适当提高对勘察、设计单位等级资质要求，勘察、设计单位应具有较多类似项目的业绩，配备的项目负责人或专业负责人必须具备相应资格。优先选择建立质量管理体系、职业健康安全管理体系的勘察、设计单位。</w:t>
      </w:r>
    </w:p>
    <w:p w14:paraId="4FBB0834" w14:textId="77777777" w:rsidR="00FE51CB" w:rsidRPr="000A2200" w:rsidRDefault="00FE51CB" w:rsidP="00FE51CB">
      <w:pPr>
        <w:spacing w:line="360" w:lineRule="auto"/>
        <w:ind w:firstLine="480"/>
      </w:pPr>
      <w:r w:rsidRPr="000A2200">
        <w:t>本工程设计阶段的主要风险和规避措施如下表所示：</w:t>
      </w:r>
    </w:p>
    <w:tbl>
      <w:tblPr>
        <w:tblStyle w:val="01-0"/>
        <w:tblW w:w="4858" w:type="pct"/>
        <w:tblLook w:val="04A0" w:firstRow="1" w:lastRow="0" w:firstColumn="1" w:lastColumn="0" w:noHBand="0" w:noVBand="1"/>
      </w:tblPr>
      <w:tblGrid>
        <w:gridCol w:w="1244"/>
        <w:gridCol w:w="4264"/>
        <w:gridCol w:w="3860"/>
      </w:tblGrid>
      <w:tr w:rsidR="00FE51CB" w:rsidRPr="000A2200" w14:paraId="7FB55422" w14:textId="77777777" w:rsidTr="00B21233">
        <w:trPr>
          <w:cnfStyle w:val="100000000000" w:firstRow="1" w:lastRow="0" w:firstColumn="0" w:lastColumn="0" w:oddVBand="0" w:evenVBand="0" w:oddHBand="0" w:evenHBand="0" w:firstRowFirstColumn="0" w:firstRowLastColumn="0" w:lastRowFirstColumn="0" w:lastRowLastColumn="0"/>
          <w:trHeight w:val="527"/>
        </w:trPr>
        <w:tc>
          <w:tcPr>
            <w:tcW w:w="664" w:type="pct"/>
            <w:shd w:val="clear" w:color="auto" w:fill="auto"/>
          </w:tcPr>
          <w:p w14:paraId="5536A4B5" w14:textId="77777777" w:rsidR="00FE51CB" w:rsidRPr="000A2200" w:rsidRDefault="00FE51CB" w:rsidP="00B21233">
            <w:pPr>
              <w:pStyle w:val="afffff"/>
              <w:rPr>
                <w:rFonts w:hint="eastAsia"/>
                <w:sz w:val="21"/>
                <w:szCs w:val="21"/>
              </w:rPr>
            </w:pPr>
            <w:r w:rsidRPr="000A2200">
              <w:rPr>
                <w:sz w:val="21"/>
                <w:szCs w:val="21"/>
              </w:rPr>
              <w:t>风险因素</w:t>
            </w:r>
          </w:p>
        </w:tc>
        <w:tc>
          <w:tcPr>
            <w:tcW w:w="2276" w:type="pct"/>
            <w:shd w:val="clear" w:color="auto" w:fill="auto"/>
          </w:tcPr>
          <w:p w14:paraId="2C598A39" w14:textId="77777777" w:rsidR="00FE51CB" w:rsidRPr="000A2200" w:rsidRDefault="00FE51CB" w:rsidP="00B21233">
            <w:pPr>
              <w:pStyle w:val="afffff"/>
              <w:rPr>
                <w:rFonts w:hint="eastAsia"/>
                <w:sz w:val="21"/>
                <w:szCs w:val="21"/>
              </w:rPr>
            </w:pPr>
            <w:r w:rsidRPr="000A2200">
              <w:rPr>
                <w:sz w:val="21"/>
                <w:szCs w:val="21"/>
              </w:rPr>
              <w:t>风险描述</w:t>
            </w:r>
          </w:p>
        </w:tc>
        <w:tc>
          <w:tcPr>
            <w:tcW w:w="2060" w:type="pct"/>
            <w:shd w:val="clear" w:color="auto" w:fill="auto"/>
          </w:tcPr>
          <w:p w14:paraId="021877B7" w14:textId="77777777" w:rsidR="00FE51CB" w:rsidRPr="000A2200" w:rsidRDefault="00FE51CB" w:rsidP="00B21233">
            <w:pPr>
              <w:pStyle w:val="afffff"/>
              <w:rPr>
                <w:rFonts w:hint="eastAsia"/>
                <w:sz w:val="21"/>
                <w:szCs w:val="21"/>
              </w:rPr>
            </w:pPr>
            <w:r w:rsidRPr="000A2200">
              <w:rPr>
                <w:sz w:val="21"/>
                <w:szCs w:val="21"/>
              </w:rPr>
              <w:t>应对措施</w:t>
            </w:r>
          </w:p>
        </w:tc>
      </w:tr>
      <w:tr w:rsidR="00FE51CB" w:rsidRPr="000A2200" w14:paraId="0F609193" w14:textId="77777777" w:rsidTr="00B21233">
        <w:trPr>
          <w:trHeight w:val="1608"/>
        </w:trPr>
        <w:tc>
          <w:tcPr>
            <w:tcW w:w="664" w:type="pct"/>
            <w:shd w:val="clear" w:color="auto" w:fill="auto"/>
          </w:tcPr>
          <w:p w14:paraId="6A69A672" w14:textId="77777777" w:rsidR="00FE51CB" w:rsidRPr="000A2200" w:rsidRDefault="00FE51CB" w:rsidP="00B21233">
            <w:pPr>
              <w:pStyle w:val="afffff"/>
              <w:rPr>
                <w:rFonts w:hint="eastAsia"/>
                <w:b w:val="0"/>
                <w:bCs/>
                <w:sz w:val="21"/>
                <w:szCs w:val="21"/>
              </w:rPr>
            </w:pPr>
            <w:r w:rsidRPr="000A2200">
              <w:rPr>
                <w:b w:val="0"/>
                <w:bCs/>
                <w:sz w:val="21"/>
                <w:szCs w:val="21"/>
              </w:rPr>
              <w:t>材料引起施工事故的风险</w:t>
            </w:r>
          </w:p>
        </w:tc>
        <w:tc>
          <w:tcPr>
            <w:tcW w:w="2276" w:type="pct"/>
            <w:shd w:val="clear" w:color="auto" w:fill="auto"/>
          </w:tcPr>
          <w:p w14:paraId="72234B30" w14:textId="77777777" w:rsidR="00FE51CB" w:rsidRPr="000A2200" w:rsidRDefault="00FE51CB" w:rsidP="00B21233">
            <w:pPr>
              <w:pStyle w:val="afffff"/>
              <w:rPr>
                <w:rFonts w:hint="eastAsia"/>
                <w:b w:val="0"/>
                <w:bCs/>
                <w:sz w:val="21"/>
                <w:szCs w:val="21"/>
              </w:rPr>
            </w:pPr>
            <w:r w:rsidRPr="000A2200">
              <w:rPr>
                <w:b w:val="0"/>
                <w:bCs/>
                <w:sz w:val="21"/>
                <w:szCs w:val="21"/>
              </w:rPr>
              <w:t>材料的可靠度不达标，造成的工程事故：关键部位的材料选用不成熟，造成的工程事故</w:t>
            </w:r>
          </w:p>
        </w:tc>
        <w:tc>
          <w:tcPr>
            <w:tcW w:w="2060" w:type="pct"/>
            <w:shd w:val="clear" w:color="auto" w:fill="auto"/>
          </w:tcPr>
          <w:p w14:paraId="4F08603B" w14:textId="77777777" w:rsidR="00FE51CB" w:rsidRPr="000A2200" w:rsidRDefault="00FE51CB" w:rsidP="00B21233">
            <w:pPr>
              <w:pStyle w:val="afffff"/>
              <w:rPr>
                <w:rFonts w:hint="eastAsia"/>
                <w:b w:val="0"/>
                <w:bCs/>
                <w:sz w:val="21"/>
                <w:szCs w:val="21"/>
              </w:rPr>
            </w:pPr>
            <w:r w:rsidRPr="000A2200">
              <w:rPr>
                <w:b w:val="0"/>
                <w:bCs/>
                <w:sz w:val="21"/>
                <w:szCs w:val="21"/>
              </w:rPr>
              <w:t>采用可靠的常规成熟的材料；重点把握关键部位的构造设计及材料使用</w:t>
            </w:r>
          </w:p>
        </w:tc>
      </w:tr>
      <w:tr w:rsidR="00FE51CB" w:rsidRPr="000A2200" w14:paraId="7EE17052" w14:textId="77777777" w:rsidTr="00B21233">
        <w:trPr>
          <w:trHeight w:val="1581"/>
        </w:trPr>
        <w:tc>
          <w:tcPr>
            <w:tcW w:w="664" w:type="pct"/>
            <w:shd w:val="clear" w:color="auto" w:fill="auto"/>
          </w:tcPr>
          <w:p w14:paraId="06BD7B97" w14:textId="77777777" w:rsidR="00FE51CB" w:rsidRPr="000A2200" w:rsidRDefault="00FE51CB" w:rsidP="00B21233">
            <w:pPr>
              <w:pStyle w:val="afffff"/>
              <w:rPr>
                <w:rFonts w:hint="eastAsia"/>
                <w:b w:val="0"/>
                <w:bCs/>
                <w:sz w:val="21"/>
                <w:szCs w:val="21"/>
              </w:rPr>
            </w:pPr>
            <w:r w:rsidRPr="000A2200">
              <w:rPr>
                <w:b w:val="0"/>
                <w:bCs/>
                <w:sz w:val="21"/>
                <w:szCs w:val="21"/>
              </w:rPr>
              <w:t>投资超出控制的风险</w:t>
            </w:r>
          </w:p>
        </w:tc>
        <w:tc>
          <w:tcPr>
            <w:tcW w:w="2276" w:type="pct"/>
            <w:shd w:val="clear" w:color="auto" w:fill="auto"/>
          </w:tcPr>
          <w:p w14:paraId="2E3AF266" w14:textId="77777777" w:rsidR="00FE51CB" w:rsidRPr="000A2200" w:rsidRDefault="00FE51CB" w:rsidP="00B21233">
            <w:pPr>
              <w:pStyle w:val="afffff"/>
              <w:rPr>
                <w:rFonts w:hint="eastAsia"/>
                <w:b w:val="0"/>
                <w:bCs/>
                <w:sz w:val="21"/>
                <w:szCs w:val="21"/>
              </w:rPr>
            </w:pPr>
            <w:r w:rsidRPr="000A2200">
              <w:rPr>
                <w:b w:val="0"/>
                <w:bCs/>
                <w:sz w:val="21"/>
                <w:szCs w:val="21"/>
              </w:rPr>
              <w:t>结构方案选型考虑不周到，引起的追加投资：结构设计中，漏项、缺项、少项引起的追加投资。</w:t>
            </w:r>
          </w:p>
        </w:tc>
        <w:tc>
          <w:tcPr>
            <w:tcW w:w="2060" w:type="pct"/>
            <w:shd w:val="clear" w:color="auto" w:fill="auto"/>
          </w:tcPr>
          <w:p w14:paraId="267202C8" w14:textId="77777777" w:rsidR="00FE51CB" w:rsidRPr="000A2200" w:rsidRDefault="00FE51CB" w:rsidP="00B21233">
            <w:pPr>
              <w:pStyle w:val="afffff"/>
              <w:rPr>
                <w:rFonts w:hint="eastAsia"/>
                <w:b w:val="0"/>
                <w:bCs/>
                <w:sz w:val="21"/>
                <w:szCs w:val="21"/>
              </w:rPr>
            </w:pPr>
            <w:r w:rsidRPr="000A2200">
              <w:rPr>
                <w:b w:val="0"/>
                <w:bCs/>
                <w:sz w:val="21"/>
                <w:szCs w:val="21"/>
              </w:rPr>
              <w:t>采用成熟工艺；增加设计管理的科学性及有效性。</w:t>
            </w:r>
          </w:p>
        </w:tc>
      </w:tr>
      <w:tr w:rsidR="00FE51CB" w:rsidRPr="000A2200" w14:paraId="4DAF9C6B" w14:textId="77777777" w:rsidTr="00B21233">
        <w:trPr>
          <w:trHeight w:val="2134"/>
        </w:trPr>
        <w:tc>
          <w:tcPr>
            <w:tcW w:w="664" w:type="pct"/>
            <w:shd w:val="clear" w:color="auto" w:fill="auto"/>
          </w:tcPr>
          <w:p w14:paraId="299EE670" w14:textId="77777777" w:rsidR="00FE51CB" w:rsidRPr="000A2200" w:rsidRDefault="00FE51CB" w:rsidP="00B21233">
            <w:pPr>
              <w:pStyle w:val="afffff"/>
              <w:rPr>
                <w:rFonts w:hint="eastAsia"/>
                <w:b w:val="0"/>
                <w:bCs/>
                <w:sz w:val="21"/>
                <w:szCs w:val="21"/>
              </w:rPr>
            </w:pPr>
            <w:r w:rsidRPr="000A2200">
              <w:rPr>
                <w:b w:val="0"/>
                <w:bCs/>
                <w:sz w:val="21"/>
                <w:szCs w:val="21"/>
              </w:rPr>
              <w:t>结构失效的风险</w:t>
            </w:r>
          </w:p>
        </w:tc>
        <w:tc>
          <w:tcPr>
            <w:tcW w:w="2276" w:type="pct"/>
            <w:shd w:val="clear" w:color="auto" w:fill="auto"/>
          </w:tcPr>
          <w:p w14:paraId="4FFB18D9" w14:textId="77777777" w:rsidR="00FE51CB" w:rsidRPr="000A2200" w:rsidRDefault="00FE51CB" w:rsidP="00B21233">
            <w:pPr>
              <w:pStyle w:val="afffff"/>
              <w:rPr>
                <w:rFonts w:hint="eastAsia"/>
                <w:b w:val="0"/>
                <w:bCs/>
                <w:sz w:val="21"/>
                <w:szCs w:val="21"/>
              </w:rPr>
            </w:pPr>
            <w:r w:rsidRPr="000A2200">
              <w:rPr>
                <w:b w:val="0"/>
                <w:bCs/>
                <w:sz w:val="21"/>
                <w:szCs w:val="21"/>
              </w:rPr>
              <w:t>方案选型或关键构造设计安全度有缺陷，引起结构失效；设计出错，造成结构安全度不够，引起结构失效；施工质量严重没有达到要求，引起的结构。</w:t>
            </w:r>
          </w:p>
        </w:tc>
        <w:tc>
          <w:tcPr>
            <w:tcW w:w="2060" w:type="pct"/>
            <w:shd w:val="clear" w:color="auto" w:fill="auto"/>
          </w:tcPr>
          <w:p w14:paraId="6EF52594" w14:textId="77777777" w:rsidR="00FE51CB" w:rsidRPr="000A2200" w:rsidRDefault="00FE51CB" w:rsidP="00B21233">
            <w:pPr>
              <w:pStyle w:val="afffff"/>
              <w:rPr>
                <w:rFonts w:hint="eastAsia"/>
                <w:b w:val="0"/>
                <w:bCs/>
                <w:sz w:val="21"/>
                <w:szCs w:val="21"/>
              </w:rPr>
            </w:pPr>
            <w:r w:rsidRPr="000A2200">
              <w:rPr>
                <w:b w:val="0"/>
                <w:bCs/>
                <w:sz w:val="21"/>
                <w:szCs w:val="21"/>
              </w:rPr>
              <w:t>设计中对关键部位重点研究，选用成熟可靠的构造设计；如有必要，部分关键部位进行指导性试验，为设计提供依据。</w:t>
            </w:r>
          </w:p>
        </w:tc>
      </w:tr>
      <w:tr w:rsidR="00FE51CB" w:rsidRPr="000A2200" w14:paraId="729A94D2" w14:textId="77777777" w:rsidTr="00B21233">
        <w:trPr>
          <w:trHeight w:val="2413"/>
        </w:trPr>
        <w:tc>
          <w:tcPr>
            <w:tcW w:w="664" w:type="pct"/>
            <w:shd w:val="clear" w:color="auto" w:fill="auto"/>
          </w:tcPr>
          <w:p w14:paraId="6510A63C" w14:textId="77777777" w:rsidR="00FE51CB" w:rsidRPr="000A2200" w:rsidRDefault="00FE51CB" w:rsidP="00B21233">
            <w:pPr>
              <w:pStyle w:val="afffff"/>
              <w:rPr>
                <w:rFonts w:hint="eastAsia"/>
                <w:b w:val="0"/>
                <w:bCs/>
                <w:sz w:val="21"/>
                <w:szCs w:val="21"/>
              </w:rPr>
            </w:pPr>
            <w:r w:rsidRPr="000A2200">
              <w:rPr>
                <w:b w:val="0"/>
                <w:bCs/>
                <w:sz w:val="21"/>
                <w:szCs w:val="21"/>
              </w:rPr>
              <w:lastRenderedPageBreak/>
              <w:t>结构达不到预期寿命的风险</w:t>
            </w:r>
          </w:p>
        </w:tc>
        <w:tc>
          <w:tcPr>
            <w:tcW w:w="2276" w:type="pct"/>
            <w:shd w:val="clear" w:color="auto" w:fill="auto"/>
          </w:tcPr>
          <w:p w14:paraId="4AC6452E" w14:textId="77777777" w:rsidR="00FE51CB" w:rsidRPr="000A2200" w:rsidRDefault="00FE51CB" w:rsidP="00B21233">
            <w:pPr>
              <w:pStyle w:val="afffff"/>
              <w:rPr>
                <w:rFonts w:hint="eastAsia"/>
                <w:b w:val="0"/>
                <w:bCs/>
                <w:sz w:val="21"/>
                <w:szCs w:val="21"/>
              </w:rPr>
            </w:pPr>
            <w:r w:rsidRPr="000A2200">
              <w:rPr>
                <w:b w:val="0"/>
                <w:bCs/>
                <w:sz w:val="21"/>
                <w:szCs w:val="21"/>
              </w:rPr>
              <w:t>使用过程中，超载引起的耐久性降低；结构耐久性设计没有达到要求，引起的耐久性降低；结构施工质量问题引起的耐久性降低。</w:t>
            </w:r>
          </w:p>
        </w:tc>
        <w:tc>
          <w:tcPr>
            <w:tcW w:w="2060" w:type="pct"/>
            <w:shd w:val="clear" w:color="auto" w:fill="auto"/>
          </w:tcPr>
          <w:p w14:paraId="3358D971" w14:textId="77777777" w:rsidR="00FE51CB" w:rsidRPr="000A2200" w:rsidRDefault="00FE51CB" w:rsidP="00B21233">
            <w:pPr>
              <w:pStyle w:val="afffff"/>
              <w:rPr>
                <w:rFonts w:hint="eastAsia"/>
                <w:b w:val="0"/>
                <w:bCs/>
                <w:sz w:val="21"/>
                <w:szCs w:val="21"/>
              </w:rPr>
            </w:pPr>
            <w:r w:rsidRPr="000A2200">
              <w:rPr>
                <w:b w:val="0"/>
                <w:bCs/>
                <w:sz w:val="21"/>
                <w:szCs w:val="21"/>
              </w:rPr>
              <w:t>设计中，增加超载工况的验算，及相应的设计要求；设计中，结合耐久性研究提出设计要求，以及相应的施工质量控制要求。</w:t>
            </w:r>
          </w:p>
        </w:tc>
      </w:tr>
    </w:tbl>
    <w:p w14:paraId="2F4C3526" w14:textId="51BC8691" w:rsidR="00FE51CB" w:rsidRPr="000A2200" w:rsidRDefault="00FE51CB" w:rsidP="00FE51CB">
      <w:pPr>
        <w:pStyle w:val="afffc"/>
        <w:rPr>
          <w:rFonts w:ascii="Times New Roman" w:hAnsi="Times New Roman" w:cs="Times New Roman"/>
        </w:rPr>
      </w:pPr>
      <w:bookmarkStart w:id="245" w:name="_Toc56345053"/>
      <w:bookmarkStart w:id="246" w:name="_Toc186722513"/>
      <w:bookmarkStart w:id="247" w:name="_Toc193958928"/>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.2 </w:t>
      </w:r>
      <w:r w:rsidRPr="000A2200">
        <w:rPr>
          <w:rFonts w:ascii="Times New Roman" w:hAnsi="Times New Roman" w:cs="Times New Roman"/>
        </w:rPr>
        <w:t>本工程施工阶段的工程质量安全分析</w:t>
      </w:r>
      <w:bookmarkEnd w:id="245"/>
      <w:bookmarkEnd w:id="246"/>
      <w:bookmarkEnd w:id="247"/>
    </w:p>
    <w:p w14:paraId="199FCC32" w14:textId="6F5C2AF5"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.2.1 </w:t>
      </w:r>
      <w:r w:rsidRPr="000A2200">
        <w:rPr>
          <w:rFonts w:ascii="Times New Roman" w:hAnsi="Times New Roman" w:cs="Times New Roman"/>
        </w:rPr>
        <w:t>安全施工原则</w:t>
      </w:r>
    </w:p>
    <w:p w14:paraId="22696864"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选择的施工单位应具有相应等级的资质证书，优先选择资质等级高、信誉优良的单位，施工单位应具有较多类似项目的业绩。施工单位为本项目配备的现场施工负责人必须具备相应的建造师资格，其余己实行注册制度的岗位，其配备的人员必须具备相应注册资格。</w:t>
      </w:r>
    </w:p>
    <w:p w14:paraId="40D69015" w14:textId="77777777" w:rsidR="00FE51CB" w:rsidRPr="000A2200" w:rsidRDefault="00FE51CB" w:rsidP="00FE51CB">
      <w:pPr>
        <w:spacing w:line="360" w:lineRule="auto"/>
        <w:ind w:firstLine="480"/>
      </w:pPr>
      <w:r w:rsidRPr="000A2200">
        <w:t>2</w:t>
      </w:r>
      <w:r w:rsidRPr="000A2200">
        <w:rPr>
          <w:rFonts w:hint="eastAsia"/>
        </w:rPr>
        <w:t>、</w:t>
      </w:r>
      <w:r w:rsidRPr="000A2200">
        <w:t>优先选择建立质量管理体系、职业健康安全管理体系的施工单位。</w:t>
      </w:r>
    </w:p>
    <w:p w14:paraId="0262419C" w14:textId="77777777" w:rsidR="00FE51CB" w:rsidRPr="000A2200" w:rsidRDefault="00FE51CB" w:rsidP="00FE51CB">
      <w:pPr>
        <w:spacing w:line="360" w:lineRule="auto"/>
        <w:ind w:firstLine="480"/>
      </w:pPr>
      <w:r w:rsidRPr="000A2200">
        <w:t>3</w:t>
      </w:r>
      <w:r w:rsidRPr="000A2200">
        <w:rPr>
          <w:rFonts w:hint="eastAsia"/>
        </w:rPr>
        <w:t>、</w:t>
      </w:r>
      <w:r w:rsidRPr="000A2200">
        <w:t>工程监理单位应具备相应资质，优先选择资质等级高、信誉优良的监理单位，由监理单位代表建设单位对工程质量实施监理并承担监理责任。己实行注册制度的岗位，其配备的人员必须具备相应注册资格。</w:t>
      </w:r>
    </w:p>
    <w:p w14:paraId="0E7BB832" w14:textId="77777777" w:rsidR="00FE51CB" w:rsidRPr="000A2200" w:rsidRDefault="00FE51CB" w:rsidP="00FE51CB">
      <w:pPr>
        <w:spacing w:line="360" w:lineRule="auto"/>
        <w:ind w:firstLine="480"/>
      </w:pPr>
      <w:r w:rsidRPr="000A2200">
        <w:t>4</w:t>
      </w:r>
      <w:r w:rsidRPr="000A2200">
        <w:rPr>
          <w:rFonts w:hint="eastAsia"/>
        </w:rPr>
        <w:t>、</w:t>
      </w:r>
      <w:r w:rsidRPr="000A2200">
        <w:t>施工单位必须按照工程设计图和施工技术规范标准组织施工，除监理单位负责监督工作外，勘察、设计单位亦应指导施工单位按照设计要去和相关技术标准进行施工，对施工不符合设计的，要求施工单位予以纠正。</w:t>
      </w:r>
    </w:p>
    <w:p w14:paraId="3B560453" w14:textId="77777777" w:rsidR="00FE51CB" w:rsidRPr="000A2200" w:rsidRDefault="00FE51CB" w:rsidP="00FE51CB">
      <w:pPr>
        <w:spacing w:line="360" w:lineRule="auto"/>
        <w:ind w:firstLine="480"/>
      </w:pPr>
      <w:r w:rsidRPr="000A2200">
        <w:t>5</w:t>
      </w:r>
      <w:r w:rsidRPr="000A2200">
        <w:rPr>
          <w:rFonts w:hint="eastAsia"/>
        </w:rPr>
        <w:t>、</w:t>
      </w:r>
      <w:r w:rsidRPr="000A2200">
        <w:t>施工单位必须对建筑材料、建筑构配件和商品混凝土进行检验，检验应有书面记录和专人签字；未经检验或检验不合格的，不得使用。</w:t>
      </w:r>
    </w:p>
    <w:p w14:paraId="6DF0AA6F" w14:textId="77777777" w:rsidR="00FE51CB" w:rsidRPr="000A2200" w:rsidRDefault="00FE51CB" w:rsidP="00FE51CB">
      <w:pPr>
        <w:spacing w:line="360" w:lineRule="auto"/>
        <w:ind w:firstLine="480"/>
      </w:pPr>
      <w:r w:rsidRPr="000A2200">
        <w:t>6</w:t>
      </w:r>
      <w:r w:rsidRPr="000A2200">
        <w:rPr>
          <w:rFonts w:hint="eastAsia"/>
        </w:rPr>
        <w:t>、</w:t>
      </w:r>
      <w:r w:rsidRPr="000A2200">
        <w:t>选择的生产商或供货商必须具备相应的生产条件、技术装备，其质量要求必须符合国家、行业规定的标准，应有相应的产品检验合格证，设备应有详细的使用说明。</w:t>
      </w:r>
    </w:p>
    <w:p w14:paraId="44C74CB3" w14:textId="51D9162F"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2.2 </w:t>
      </w:r>
      <w:r w:rsidRPr="000A2200">
        <w:rPr>
          <w:rFonts w:ascii="Times New Roman" w:hAnsi="Times New Roman" w:cs="Times New Roman"/>
        </w:rPr>
        <w:t>施工阶段风险分析及规避措施</w:t>
      </w:r>
    </w:p>
    <w:p w14:paraId="2CD649EB" w14:textId="77777777" w:rsidR="00FE51CB" w:rsidRPr="000A2200" w:rsidRDefault="00FE51CB" w:rsidP="00FE51CB">
      <w:pPr>
        <w:spacing w:line="360" w:lineRule="auto"/>
        <w:ind w:firstLine="480"/>
      </w:pPr>
      <w:r w:rsidRPr="000A2200">
        <w:t>本工程施工阶段的主要风险和规避措施如下表所示。</w:t>
      </w:r>
    </w:p>
    <w:p w14:paraId="33DE7C83" w14:textId="77777777" w:rsidR="00FE51CB" w:rsidRPr="000A2200" w:rsidRDefault="00FE51CB" w:rsidP="00FE51CB">
      <w:pPr>
        <w:spacing w:line="360" w:lineRule="auto"/>
        <w:ind w:firstLine="480"/>
      </w:pPr>
    </w:p>
    <w:p w14:paraId="795B73A5" w14:textId="77777777" w:rsidR="00FE51CB" w:rsidRPr="000A2200" w:rsidRDefault="00FE51CB" w:rsidP="00FE51CB">
      <w:pPr>
        <w:spacing w:line="360" w:lineRule="auto"/>
        <w:ind w:firstLine="480"/>
      </w:pPr>
    </w:p>
    <w:p w14:paraId="44707AC6" w14:textId="77777777" w:rsidR="00FE51CB" w:rsidRPr="000A2200" w:rsidRDefault="00FE51CB" w:rsidP="00FE51CB">
      <w:pPr>
        <w:pStyle w:val="affffc"/>
        <w:spacing w:line="360" w:lineRule="auto"/>
        <w:rPr>
          <w:rFonts w:hint="eastAsia"/>
          <w:sz w:val="21"/>
          <w:szCs w:val="21"/>
        </w:rPr>
      </w:pPr>
      <w:r w:rsidRPr="000A2200">
        <w:rPr>
          <w:sz w:val="21"/>
          <w:szCs w:val="21"/>
        </w:rPr>
        <w:t>施工阶段主要风险和规避措施表</w:t>
      </w:r>
    </w:p>
    <w:tbl>
      <w:tblPr>
        <w:tblStyle w:val="01-0"/>
        <w:tblW w:w="493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85"/>
        <w:gridCol w:w="5591"/>
        <w:gridCol w:w="2933"/>
      </w:tblGrid>
      <w:tr w:rsidR="00FE51CB" w:rsidRPr="000A2200" w14:paraId="07CE27F5" w14:textId="77777777" w:rsidTr="00B21233">
        <w:trPr>
          <w:cnfStyle w:val="100000000000" w:firstRow="1" w:lastRow="0" w:firstColumn="0" w:lastColumn="0" w:oddVBand="0" w:evenVBand="0" w:oddHBand="0" w:evenHBand="0" w:firstRowFirstColumn="0" w:firstRowLastColumn="0" w:lastRowFirstColumn="0" w:lastRowLastColumn="0"/>
          <w:trHeight w:val="943"/>
        </w:trPr>
        <w:tc>
          <w:tcPr>
            <w:tcW w:w="518" w:type="pct"/>
            <w:shd w:val="clear" w:color="auto" w:fill="auto"/>
          </w:tcPr>
          <w:p w14:paraId="2A22E542" w14:textId="77777777" w:rsidR="00FE51CB" w:rsidRPr="000A2200" w:rsidRDefault="00FE51CB" w:rsidP="00B21233">
            <w:pPr>
              <w:pStyle w:val="afffff"/>
              <w:rPr>
                <w:rFonts w:hint="eastAsia"/>
                <w:sz w:val="21"/>
                <w:szCs w:val="21"/>
              </w:rPr>
            </w:pPr>
            <w:r w:rsidRPr="000A2200">
              <w:rPr>
                <w:sz w:val="21"/>
                <w:szCs w:val="21"/>
              </w:rPr>
              <w:t>风险</w:t>
            </w:r>
          </w:p>
          <w:p w14:paraId="17C1DAF6" w14:textId="77777777" w:rsidR="00FE51CB" w:rsidRPr="000A2200" w:rsidRDefault="00FE51CB" w:rsidP="00B21233">
            <w:pPr>
              <w:pStyle w:val="afffff"/>
              <w:rPr>
                <w:rFonts w:hint="eastAsia"/>
                <w:sz w:val="21"/>
                <w:szCs w:val="21"/>
              </w:rPr>
            </w:pPr>
            <w:r w:rsidRPr="000A2200">
              <w:rPr>
                <w:sz w:val="21"/>
                <w:szCs w:val="21"/>
              </w:rPr>
              <w:t>因素</w:t>
            </w:r>
          </w:p>
        </w:tc>
        <w:tc>
          <w:tcPr>
            <w:tcW w:w="2940" w:type="pct"/>
            <w:shd w:val="clear" w:color="auto" w:fill="auto"/>
          </w:tcPr>
          <w:p w14:paraId="02F9DBDF" w14:textId="77777777" w:rsidR="00FE51CB" w:rsidRPr="000A2200" w:rsidRDefault="00FE51CB" w:rsidP="00B21233">
            <w:pPr>
              <w:pStyle w:val="afffff"/>
              <w:rPr>
                <w:rFonts w:hint="eastAsia"/>
                <w:sz w:val="21"/>
                <w:szCs w:val="21"/>
              </w:rPr>
            </w:pPr>
            <w:r w:rsidRPr="000A2200">
              <w:rPr>
                <w:sz w:val="21"/>
                <w:szCs w:val="21"/>
              </w:rPr>
              <w:t>风险描述</w:t>
            </w:r>
          </w:p>
        </w:tc>
        <w:tc>
          <w:tcPr>
            <w:tcW w:w="1542" w:type="pct"/>
            <w:shd w:val="clear" w:color="auto" w:fill="auto"/>
          </w:tcPr>
          <w:p w14:paraId="4674BEF2" w14:textId="77777777" w:rsidR="00FE51CB" w:rsidRPr="000A2200" w:rsidRDefault="00FE51CB" w:rsidP="00B21233">
            <w:pPr>
              <w:pStyle w:val="afffff"/>
              <w:rPr>
                <w:rFonts w:hint="eastAsia"/>
                <w:sz w:val="21"/>
                <w:szCs w:val="21"/>
              </w:rPr>
            </w:pPr>
            <w:r w:rsidRPr="000A2200">
              <w:rPr>
                <w:sz w:val="21"/>
                <w:szCs w:val="21"/>
              </w:rPr>
              <w:t>应对措施</w:t>
            </w:r>
          </w:p>
        </w:tc>
      </w:tr>
      <w:tr w:rsidR="00FE51CB" w:rsidRPr="000A2200" w14:paraId="4855712D" w14:textId="77777777" w:rsidTr="00B21233">
        <w:trPr>
          <w:trHeight w:val="1428"/>
        </w:trPr>
        <w:tc>
          <w:tcPr>
            <w:tcW w:w="518" w:type="pct"/>
            <w:shd w:val="clear" w:color="auto" w:fill="auto"/>
          </w:tcPr>
          <w:p w14:paraId="0ADF848D" w14:textId="77777777" w:rsidR="00FE51CB" w:rsidRPr="000A2200" w:rsidRDefault="00FE51CB" w:rsidP="00B21233">
            <w:pPr>
              <w:pStyle w:val="afffff"/>
              <w:rPr>
                <w:rFonts w:hint="eastAsia"/>
                <w:b w:val="0"/>
                <w:bCs/>
                <w:sz w:val="21"/>
                <w:szCs w:val="21"/>
              </w:rPr>
            </w:pPr>
            <w:r w:rsidRPr="000A2200">
              <w:rPr>
                <w:b w:val="0"/>
                <w:bCs/>
                <w:sz w:val="21"/>
                <w:szCs w:val="21"/>
              </w:rPr>
              <w:t>对水资源污染的风险</w:t>
            </w:r>
          </w:p>
        </w:tc>
        <w:tc>
          <w:tcPr>
            <w:tcW w:w="2940" w:type="pct"/>
            <w:shd w:val="clear" w:color="auto" w:fill="auto"/>
          </w:tcPr>
          <w:p w14:paraId="3BECBE95" w14:textId="77777777" w:rsidR="00FE51CB" w:rsidRPr="000A2200" w:rsidRDefault="00FE51CB" w:rsidP="00B21233">
            <w:pPr>
              <w:pStyle w:val="afffff"/>
              <w:rPr>
                <w:rFonts w:hint="eastAsia"/>
                <w:b w:val="0"/>
                <w:bCs/>
                <w:sz w:val="21"/>
                <w:szCs w:val="21"/>
              </w:rPr>
            </w:pPr>
            <w:r w:rsidRPr="000A2200">
              <w:rPr>
                <w:b w:val="0"/>
                <w:bCs/>
                <w:sz w:val="21"/>
                <w:szCs w:val="21"/>
              </w:rPr>
              <w:t>施工期间污染物对河道的影响；运营期间的受污染雨水对河道的影响；桥上车辆事故对河道的可能污染。</w:t>
            </w:r>
          </w:p>
        </w:tc>
        <w:tc>
          <w:tcPr>
            <w:tcW w:w="1542" w:type="pct"/>
            <w:shd w:val="clear" w:color="auto" w:fill="auto"/>
          </w:tcPr>
          <w:p w14:paraId="04583E2A" w14:textId="77777777" w:rsidR="00FE51CB" w:rsidRPr="000A2200" w:rsidRDefault="00FE51CB" w:rsidP="00B21233">
            <w:pPr>
              <w:pStyle w:val="afffff"/>
              <w:rPr>
                <w:rFonts w:hint="eastAsia"/>
                <w:b w:val="0"/>
                <w:bCs/>
                <w:sz w:val="21"/>
                <w:szCs w:val="21"/>
              </w:rPr>
            </w:pPr>
            <w:r w:rsidRPr="000A2200">
              <w:rPr>
                <w:b w:val="0"/>
                <w:bCs/>
                <w:sz w:val="21"/>
                <w:szCs w:val="21"/>
              </w:rPr>
              <w:t>雨水进行收集，初步处理排入河道；提高桥梁设施标准及构造要求。</w:t>
            </w:r>
          </w:p>
        </w:tc>
      </w:tr>
      <w:tr w:rsidR="00FE51CB" w:rsidRPr="000A2200" w14:paraId="6A11BCDF" w14:textId="77777777" w:rsidTr="00B21233">
        <w:trPr>
          <w:trHeight w:val="1887"/>
        </w:trPr>
        <w:tc>
          <w:tcPr>
            <w:tcW w:w="518" w:type="pct"/>
            <w:shd w:val="clear" w:color="auto" w:fill="auto"/>
          </w:tcPr>
          <w:p w14:paraId="10E3B3BA" w14:textId="77777777" w:rsidR="00FE51CB" w:rsidRPr="000A2200" w:rsidRDefault="00FE51CB" w:rsidP="00B21233">
            <w:pPr>
              <w:pStyle w:val="afffff"/>
              <w:rPr>
                <w:rFonts w:hint="eastAsia"/>
                <w:b w:val="0"/>
                <w:bCs/>
                <w:sz w:val="21"/>
                <w:szCs w:val="21"/>
              </w:rPr>
            </w:pPr>
            <w:r w:rsidRPr="000A2200">
              <w:rPr>
                <w:b w:val="0"/>
                <w:bCs/>
                <w:sz w:val="21"/>
                <w:szCs w:val="21"/>
              </w:rPr>
              <w:t>施工工艺引起事故的风险</w:t>
            </w:r>
          </w:p>
        </w:tc>
        <w:tc>
          <w:tcPr>
            <w:tcW w:w="2940" w:type="pct"/>
            <w:shd w:val="clear" w:color="auto" w:fill="auto"/>
          </w:tcPr>
          <w:p w14:paraId="0A729B06" w14:textId="77777777" w:rsidR="00FE51CB" w:rsidRPr="000A2200" w:rsidRDefault="00FE51CB" w:rsidP="00B21233">
            <w:pPr>
              <w:pStyle w:val="afffff"/>
              <w:rPr>
                <w:rFonts w:hint="eastAsia"/>
                <w:b w:val="0"/>
                <w:bCs/>
                <w:sz w:val="21"/>
                <w:szCs w:val="21"/>
              </w:rPr>
            </w:pPr>
            <w:r w:rsidRPr="000A2200">
              <w:rPr>
                <w:b w:val="0"/>
                <w:bCs/>
                <w:sz w:val="21"/>
                <w:szCs w:val="21"/>
              </w:rPr>
              <w:t>施工工艺缺少可参照的经验，不成熟，引起工程事故；施工工艺要求太高，施工达不到要求，增加出错的概率，引起的工程事故；施工组织不合理，施工管理没有达到质量控制的要求。</w:t>
            </w:r>
          </w:p>
        </w:tc>
        <w:tc>
          <w:tcPr>
            <w:tcW w:w="1542" w:type="pct"/>
            <w:shd w:val="clear" w:color="auto" w:fill="auto"/>
          </w:tcPr>
          <w:p w14:paraId="69B1EE59" w14:textId="77777777" w:rsidR="00FE51CB" w:rsidRPr="000A2200" w:rsidRDefault="00FE51CB" w:rsidP="00B21233">
            <w:pPr>
              <w:pStyle w:val="afffff"/>
              <w:rPr>
                <w:rFonts w:hint="eastAsia"/>
                <w:b w:val="0"/>
                <w:bCs/>
                <w:sz w:val="21"/>
                <w:szCs w:val="21"/>
              </w:rPr>
            </w:pPr>
            <w:r w:rsidRPr="000A2200">
              <w:rPr>
                <w:b w:val="0"/>
                <w:bCs/>
                <w:sz w:val="21"/>
                <w:szCs w:val="21"/>
              </w:rPr>
              <w:t>施工工艺采用成熟的技术，有成熟的工程实践；有针对性地提出对施工单位的选择要求。</w:t>
            </w:r>
          </w:p>
        </w:tc>
      </w:tr>
    </w:tbl>
    <w:p w14:paraId="4587B078" w14:textId="5BB2117C" w:rsidR="00FE51CB" w:rsidRPr="000A2200" w:rsidRDefault="00FE51CB" w:rsidP="00FE51CB">
      <w:pPr>
        <w:pStyle w:val="afffc"/>
        <w:rPr>
          <w:rFonts w:hint="eastAsia"/>
        </w:rPr>
      </w:pPr>
      <w:bookmarkStart w:id="248" w:name="_Toc56345054"/>
      <w:bookmarkStart w:id="249" w:name="_Toc186722514"/>
      <w:bookmarkStart w:id="250" w:name="_Toc193958929"/>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.3 </w:t>
      </w:r>
      <w:r w:rsidRPr="000A2200">
        <w:rPr>
          <w:rFonts w:ascii="Times New Roman" w:hAnsi="Times New Roman" w:cs="Times New Roman"/>
        </w:rPr>
        <w:t>自然灾害因素分析及预防措施</w:t>
      </w:r>
      <w:bookmarkEnd w:id="248"/>
      <w:bookmarkEnd w:id="249"/>
      <w:bookmarkEnd w:id="250"/>
    </w:p>
    <w:p w14:paraId="0189D64C"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地震</w:t>
      </w:r>
    </w:p>
    <w:p w14:paraId="1FEEC7E6" w14:textId="77777777" w:rsidR="00FE51CB" w:rsidRPr="000A2200" w:rsidRDefault="00FE51CB" w:rsidP="00FE51CB">
      <w:pPr>
        <w:spacing w:line="360" w:lineRule="auto"/>
        <w:ind w:firstLine="480"/>
      </w:pPr>
      <w:r w:rsidRPr="000A2200">
        <w:t>地震是一种产生巨大破坏力的自然现象，尤其对建筑物的破坏作用更为明显，它作用范围大，威胁设备和人员的安全。</w:t>
      </w:r>
    </w:p>
    <w:p w14:paraId="2677956E" w14:textId="77777777" w:rsidR="00FE51CB" w:rsidRPr="000A2200" w:rsidRDefault="00FE51CB" w:rsidP="00FE51CB">
      <w:pPr>
        <w:spacing w:line="360" w:lineRule="auto"/>
        <w:ind w:firstLine="480"/>
      </w:pPr>
      <w:r w:rsidRPr="000A2200">
        <w:t>2</w:t>
      </w:r>
      <w:r w:rsidRPr="000A2200">
        <w:rPr>
          <w:rFonts w:hint="eastAsia"/>
        </w:rPr>
        <w:t>、</w:t>
      </w:r>
      <w:r w:rsidRPr="000A2200">
        <w:t>暴雨和洪水</w:t>
      </w:r>
    </w:p>
    <w:p w14:paraId="54AC57E4" w14:textId="77777777" w:rsidR="00FE51CB" w:rsidRPr="000A2200" w:rsidRDefault="00FE51CB" w:rsidP="00FE51CB">
      <w:pPr>
        <w:spacing w:line="360" w:lineRule="auto"/>
        <w:ind w:firstLine="480"/>
      </w:pPr>
      <w:r w:rsidRPr="000A2200">
        <w:t>暴雨和洪水威胁桥梁、道路等结构安全，其作用范围大。特别是每年的台风季节，风、暴、潮往往同时袭击。</w:t>
      </w:r>
    </w:p>
    <w:p w14:paraId="72B4AD7D" w14:textId="77777777" w:rsidR="00FE51CB" w:rsidRPr="000A2200" w:rsidRDefault="00FE51CB" w:rsidP="00FE51CB">
      <w:pPr>
        <w:spacing w:line="360" w:lineRule="auto"/>
        <w:ind w:firstLine="480"/>
      </w:pPr>
      <w:r w:rsidRPr="000A2200">
        <w:t>3</w:t>
      </w:r>
      <w:r w:rsidRPr="000A2200">
        <w:rPr>
          <w:rFonts w:hint="eastAsia"/>
        </w:rPr>
        <w:t>、</w:t>
      </w:r>
      <w:r w:rsidRPr="000A2200">
        <w:t>雷击</w:t>
      </w:r>
    </w:p>
    <w:p w14:paraId="18708CE6" w14:textId="77777777" w:rsidR="00FE51CB" w:rsidRPr="000A2200" w:rsidRDefault="00FE51CB" w:rsidP="00FE51CB">
      <w:pPr>
        <w:spacing w:line="360" w:lineRule="auto"/>
        <w:ind w:firstLine="480"/>
      </w:pPr>
      <w:r w:rsidRPr="000A2200">
        <w:t>雷击能破坏建（构）筑物和设备，并可能导致火灾和爆炸事故的发生。</w:t>
      </w:r>
    </w:p>
    <w:p w14:paraId="30DA0A07" w14:textId="77777777" w:rsidR="00FE51CB" w:rsidRPr="000A2200" w:rsidRDefault="00FE51CB" w:rsidP="00FE51CB">
      <w:pPr>
        <w:spacing w:line="360" w:lineRule="auto"/>
        <w:ind w:firstLine="480"/>
      </w:pPr>
      <w:r w:rsidRPr="000A2200">
        <w:t>4</w:t>
      </w:r>
      <w:r w:rsidRPr="000A2200">
        <w:rPr>
          <w:rFonts w:hint="eastAsia"/>
        </w:rPr>
        <w:t>、</w:t>
      </w:r>
      <w:r w:rsidRPr="000A2200">
        <w:t>不良地质</w:t>
      </w:r>
    </w:p>
    <w:p w14:paraId="37BF8A68" w14:textId="77777777" w:rsidR="00FE51CB" w:rsidRPr="000A2200" w:rsidRDefault="00FE51CB" w:rsidP="00FE51CB">
      <w:pPr>
        <w:spacing w:line="360" w:lineRule="auto"/>
        <w:ind w:firstLine="480"/>
      </w:pPr>
      <w:r w:rsidRPr="000A2200">
        <w:t>不良地质对建筑构物的破坏作用较大，其破坏作用较大，甚至影响人员安全。</w:t>
      </w:r>
    </w:p>
    <w:p w14:paraId="4A2D85C8" w14:textId="77777777" w:rsidR="00FE51CB" w:rsidRPr="000A2200" w:rsidRDefault="00FE51CB" w:rsidP="00FE51CB">
      <w:pPr>
        <w:spacing w:line="360" w:lineRule="auto"/>
        <w:ind w:firstLine="480"/>
      </w:pPr>
      <w:r w:rsidRPr="000A2200">
        <w:t>5</w:t>
      </w:r>
      <w:r w:rsidRPr="000A2200">
        <w:rPr>
          <w:rFonts w:hint="eastAsia"/>
        </w:rPr>
        <w:t>、</w:t>
      </w:r>
      <w:r w:rsidRPr="000A2200">
        <w:t>风向</w:t>
      </w:r>
    </w:p>
    <w:p w14:paraId="4F7226DE" w14:textId="77777777" w:rsidR="00FE51CB" w:rsidRPr="000A2200" w:rsidRDefault="00FE51CB" w:rsidP="00FE51CB">
      <w:pPr>
        <w:spacing w:line="360" w:lineRule="auto"/>
        <w:ind w:firstLine="480"/>
      </w:pPr>
      <w:r w:rsidRPr="000A2200">
        <w:t>风向对有害物质的输送作用明显，若人员处于危害源的下风向则极为不利。</w:t>
      </w:r>
    </w:p>
    <w:p w14:paraId="6949EAFD" w14:textId="77777777" w:rsidR="00FE51CB" w:rsidRPr="000A2200" w:rsidRDefault="00FE51CB" w:rsidP="00FE51CB">
      <w:pPr>
        <w:spacing w:line="360" w:lineRule="auto"/>
        <w:ind w:firstLine="480"/>
      </w:pPr>
      <w:r w:rsidRPr="000A2200">
        <w:t>6</w:t>
      </w:r>
      <w:r w:rsidRPr="000A2200">
        <w:rPr>
          <w:rFonts w:hint="eastAsia"/>
        </w:rPr>
        <w:t>、</w:t>
      </w:r>
      <w:r w:rsidRPr="000A2200">
        <w:t>气温</w:t>
      </w:r>
    </w:p>
    <w:p w14:paraId="53C8CBAB" w14:textId="77777777" w:rsidR="00FE51CB" w:rsidRPr="000A2200" w:rsidRDefault="00FE51CB" w:rsidP="00FE51CB">
      <w:pPr>
        <w:spacing w:line="360" w:lineRule="auto"/>
        <w:ind w:firstLine="480"/>
      </w:pPr>
      <w:r w:rsidRPr="000A2200">
        <w:t>人体有最适宜的环境温度，当环境温度超过一定范围内，会产生不舒服感，气温过高会发生中暑；气温过低，则可能发生冻伤和冻坏设备。气温对人的作用广泛，作用时间长，但其</w:t>
      </w:r>
      <w:r w:rsidRPr="000A2200">
        <w:lastRenderedPageBreak/>
        <w:t>危害后果较轻。持续的高温，对某些设备及仪表控制会产生较大的偏差。</w:t>
      </w:r>
    </w:p>
    <w:p w14:paraId="593A3E34" w14:textId="77777777" w:rsidR="00FE51CB" w:rsidRPr="000A2200" w:rsidRDefault="00FE51CB" w:rsidP="00FE51CB">
      <w:pPr>
        <w:spacing w:line="360" w:lineRule="auto"/>
        <w:ind w:firstLine="480"/>
      </w:pPr>
      <w:r w:rsidRPr="000A2200">
        <w:t>但是，自然危害因素的发生基本是不可避免的，因为它是自然形成的；但可以对其采取相应的防范措施，以减轻人员、设备等可能受到的伤害或损坏，本工程受自然灾害因素影响很小。</w:t>
      </w:r>
    </w:p>
    <w:p w14:paraId="2A713DFD" w14:textId="44EB1DE5" w:rsidR="00FE51CB" w:rsidRPr="000A2200" w:rsidRDefault="00FE51CB" w:rsidP="00FE51CB">
      <w:pPr>
        <w:pStyle w:val="afffc"/>
        <w:rPr>
          <w:rFonts w:ascii="Times New Roman" w:hAnsi="Times New Roman" w:cs="Times New Roman"/>
        </w:rPr>
      </w:pPr>
      <w:bookmarkStart w:id="251" w:name="_Toc56345055"/>
      <w:bookmarkStart w:id="252" w:name="_Toc186722515"/>
      <w:bookmarkStart w:id="253" w:name="_Toc193958930"/>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.4 </w:t>
      </w:r>
      <w:r w:rsidRPr="000A2200">
        <w:rPr>
          <w:rFonts w:ascii="Times New Roman" w:hAnsi="Times New Roman" w:cs="Times New Roman"/>
        </w:rPr>
        <w:t>风险评估</w:t>
      </w:r>
      <w:bookmarkEnd w:id="251"/>
      <w:bookmarkEnd w:id="252"/>
      <w:bookmarkEnd w:id="253"/>
    </w:p>
    <w:p w14:paraId="5563D85E" w14:textId="77777777" w:rsidR="00FE51CB" w:rsidRPr="000A2200" w:rsidRDefault="00FE51CB" w:rsidP="00FE51CB">
      <w:pPr>
        <w:spacing w:line="360" w:lineRule="auto"/>
        <w:ind w:firstLine="480"/>
      </w:pPr>
      <w:r w:rsidRPr="000A2200">
        <w:t>为落实工程建设中存在的安全生产责任制，根据《关于进一步规范本市建筑市场加强建设工程质量安全管理的若干意见》（沪府发</w:t>
      </w:r>
      <w:r w:rsidRPr="000A2200">
        <w:t>[2011]1</w:t>
      </w:r>
      <w:r w:rsidRPr="000A2200">
        <w:t>号），加强各类建设工程的监督管理，消除建筑市场质量安全隐患，强化建设工程质量安全风险源头控制，全面提高建设工程质量安全水平，应建立工程质量安全风险评估管理制度，并细化质量安全防护措施，具体内容如下：</w:t>
      </w:r>
    </w:p>
    <w:p w14:paraId="72707699" w14:textId="4F6D2A63"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.4.1 </w:t>
      </w:r>
      <w:r w:rsidRPr="000A2200">
        <w:rPr>
          <w:rFonts w:ascii="Times New Roman" w:hAnsi="Times New Roman" w:cs="Times New Roman"/>
        </w:rPr>
        <w:t>质量安全风险因素分析</w:t>
      </w:r>
    </w:p>
    <w:p w14:paraId="5F82AD5D" w14:textId="77777777" w:rsidR="00FE51CB" w:rsidRPr="000A2200" w:rsidRDefault="00FE51CB" w:rsidP="00FE51CB">
      <w:pPr>
        <w:spacing w:line="360" w:lineRule="auto"/>
        <w:ind w:firstLine="480"/>
      </w:pPr>
      <w:r w:rsidRPr="000A2200">
        <w:t>本次工程施工过程中主要存在以下方面的风险因素：</w:t>
      </w:r>
    </w:p>
    <w:p w14:paraId="3341A446"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施工过程中，消防措施不到位时，存在火灾的危险。</w:t>
      </w:r>
    </w:p>
    <w:p w14:paraId="7847E2F3" w14:textId="77777777" w:rsidR="00FE51CB" w:rsidRPr="000A2200" w:rsidRDefault="00FE51CB" w:rsidP="00FE51CB">
      <w:pPr>
        <w:spacing w:line="360" w:lineRule="auto"/>
        <w:ind w:firstLine="480"/>
      </w:pPr>
      <w:r w:rsidRPr="000A2200">
        <w:t>2</w:t>
      </w:r>
      <w:r w:rsidRPr="000A2200">
        <w:rPr>
          <w:rFonts w:hint="eastAsia"/>
        </w:rPr>
        <w:t>、</w:t>
      </w:r>
      <w:r w:rsidRPr="000A2200">
        <w:t>施工过程中，有毒有害气体检测及通风不到位，存在人员中毒风险。</w:t>
      </w:r>
    </w:p>
    <w:p w14:paraId="78DA7617" w14:textId="4150BA10"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4.2 </w:t>
      </w:r>
      <w:r w:rsidRPr="000A2200">
        <w:rPr>
          <w:rFonts w:ascii="Times New Roman" w:hAnsi="Times New Roman" w:cs="Times New Roman"/>
        </w:rPr>
        <w:t>设计质量安全风险应对措施</w:t>
      </w:r>
    </w:p>
    <w:p w14:paraId="6FF14D42" w14:textId="77777777" w:rsidR="00FE51CB" w:rsidRPr="000A2200" w:rsidRDefault="00FE51CB" w:rsidP="00FE51CB">
      <w:pPr>
        <w:spacing w:line="360" w:lineRule="auto"/>
        <w:ind w:firstLine="480"/>
      </w:pPr>
      <w:r w:rsidRPr="000A2200">
        <w:t>1</w:t>
      </w:r>
      <w:r w:rsidRPr="000A2200">
        <w:rPr>
          <w:rFonts w:hint="eastAsia"/>
        </w:rPr>
        <w:t>、</w:t>
      </w:r>
      <w:r w:rsidRPr="000A2200">
        <w:t>设计严格按照法律、法规、工程建设强制性标准、规划条件和勘察成果文件，明确设计主要标准和技术指导，做好质量安全风险评估，实施优化及细化设计，科学确定设计施工方案。</w:t>
      </w:r>
    </w:p>
    <w:p w14:paraId="172DD564" w14:textId="77777777" w:rsidR="00FE51CB" w:rsidRPr="000A2200" w:rsidRDefault="00FE51CB" w:rsidP="00FE51CB">
      <w:pPr>
        <w:spacing w:line="360" w:lineRule="auto"/>
        <w:ind w:firstLine="480"/>
      </w:pPr>
      <w:r w:rsidRPr="000A2200">
        <w:t>2</w:t>
      </w:r>
      <w:r w:rsidRPr="000A2200">
        <w:rPr>
          <w:rFonts w:hint="eastAsia"/>
        </w:rPr>
        <w:t>、</w:t>
      </w:r>
      <w:r w:rsidRPr="000A2200">
        <w:t>做好勘察设计现场服务，注重设计交底，在建设工程施工前，向施工单位和监理单位说明建设工程勘察、设计意图，解释建设工程勘察、设计文件，指导施工单位按照设计要求和相关技术标准进行施工，认真落实设计方案中的质量安全防护措施。</w:t>
      </w:r>
    </w:p>
    <w:p w14:paraId="54600CE8" w14:textId="77777777" w:rsidR="00FE51CB" w:rsidRPr="000A2200" w:rsidRDefault="00FE51CB" w:rsidP="00FE51CB">
      <w:pPr>
        <w:spacing w:line="360" w:lineRule="auto"/>
        <w:ind w:firstLine="480"/>
      </w:pPr>
      <w:r w:rsidRPr="000A2200">
        <w:t>3</w:t>
      </w:r>
      <w:r w:rsidRPr="000A2200">
        <w:rPr>
          <w:rFonts w:hint="eastAsia"/>
        </w:rPr>
        <w:t>、</w:t>
      </w:r>
      <w:r w:rsidRPr="000A2200">
        <w:t>积极配合工程施工，解决建设单位、施工单位提出的质量问题，做好设计变更和处理预算修改工作。</w:t>
      </w:r>
    </w:p>
    <w:p w14:paraId="03DC073D" w14:textId="77777777" w:rsidR="00FE51CB" w:rsidRPr="000A2200" w:rsidRDefault="00FE51CB" w:rsidP="00FE51CB">
      <w:pPr>
        <w:spacing w:line="360" w:lineRule="auto"/>
        <w:ind w:firstLine="480"/>
      </w:pPr>
      <w:r w:rsidRPr="000A2200">
        <w:t>4</w:t>
      </w:r>
      <w:r w:rsidRPr="000A2200">
        <w:rPr>
          <w:rFonts w:hint="eastAsia"/>
        </w:rPr>
        <w:t>、</w:t>
      </w:r>
      <w:r w:rsidRPr="000A2200">
        <w:t>施工中需严格按施工及验收规程中规定的工艺流程及要求执行，做好原材料的检测实验，各关键工序的检测报告及记录等工作。</w:t>
      </w:r>
    </w:p>
    <w:p w14:paraId="2B0E524E" w14:textId="5BA69ADD"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.4.3 </w:t>
      </w:r>
      <w:r w:rsidRPr="000A2200">
        <w:rPr>
          <w:rFonts w:ascii="Times New Roman" w:hAnsi="Times New Roman" w:cs="Times New Roman"/>
        </w:rPr>
        <w:t>施工质量安全风险应对措施</w:t>
      </w:r>
    </w:p>
    <w:p w14:paraId="5F783514" w14:textId="77777777" w:rsidR="00FE51CB" w:rsidRPr="000A2200" w:rsidRDefault="00FE51CB" w:rsidP="00FE51CB">
      <w:pPr>
        <w:spacing w:line="360" w:lineRule="auto"/>
        <w:ind w:firstLine="480"/>
      </w:pPr>
      <w:r w:rsidRPr="000A2200">
        <w:t>施工单位应建立安全管理体系，健全安全管理制度，加强安全生产教育，制定安全技术</w:t>
      </w:r>
      <w:r w:rsidRPr="000A2200">
        <w:t>措施，改善施工作业条件，全面实行安全责任制，严格按照安全操作规程施工，订立安全协议，认真执行定期和不定期检查制度，发现安全隐患，及时纠正。加强对电气设备、机械设备的定期检查，确保其符合安全规范。</w:t>
      </w:r>
    </w:p>
    <w:p w14:paraId="219929B1" w14:textId="77777777" w:rsidR="00FE51CB" w:rsidRPr="000A2200" w:rsidRDefault="00FE51CB" w:rsidP="00FE51CB">
      <w:pPr>
        <w:spacing w:line="360" w:lineRule="auto"/>
        <w:ind w:firstLine="480"/>
      </w:pPr>
      <w:r w:rsidRPr="000A2200">
        <w:t>工程施工时，项目经理和质量安全管理人员应当施工现场管理和监督施工单位对承揽工程的质量安全负责，必须按照设计图纸、技术标准、施工规范、施工方案明确的顺序进行施工，严格执行安全生产要求，认真落实设计方案中提出的专项质量安全防护措施，对工程的关键部位、关键环节、关键工序和危险性较大的分部、分项工程，必须制定专项施工方案，落实安全防护措施，确保施工安全。</w:t>
      </w:r>
    </w:p>
    <w:p w14:paraId="0BE13496" w14:textId="2ABC2C4A" w:rsidR="00FE51CB" w:rsidRPr="000A2200" w:rsidRDefault="00FE51CB" w:rsidP="00FE51CB">
      <w:pPr>
        <w:pStyle w:val="affff2"/>
        <w:rPr>
          <w:rFonts w:ascii="Times New Roman" w:hAnsi="Times New Roman" w:cs="Times New Roman"/>
        </w:rPr>
      </w:pPr>
      <w:r w:rsidRPr="000A2200">
        <w:rPr>
          <w:rFonts w:ascii="Times New Roman" w:hAnsi="Times New Roman" w:cs="Times New Roman" w:hint="eastAsia"/>
        </w:rPr>
        <w:t>1</w:t>
      </w:r>
      <w:r w:rsidR="00670F72" w:rsidRPr="000A2200">
        <w:rPr>
          <w:rFonts w:ascii="Times New Roman" w:hAnsi="Times New Roman" w:cs="Times New Roman" w:hint="eastAsia"/>
        </w:rPr>
        <w:t>1</w:t>
      </w:r>
      <w:r w:rsidRPr="000A2200">
        <w:rPr>
          <w:rFonts w:ascii="Times New Roman" w:hAnsi="Times New Roman" w:cs="Times New Roman" w:hint="eastAsia"/>
        </w:rPr>
        <w:t xml:space="preserve">.4.4 </w:t>
      </w:r>
      <w:r w:rsidRPr="000A2200">
        <w:rPr>
          <w:rFonts w:ascii="Times New Roman" w:hAnsi="Times New Roman" w:cs="Times New Roman"/>
        </w:rPr>
        <w:t>消防措施</w:t>
      </w:r>
    </w:p>
    <w:p w14:paraId="59AB0454" w14:textId="77777777" w:rsidR="00FE51CB" w:rsidRPr="000A2200" w:rsidRDefault="00FE51CB" w:rsidP="00FE51CB">
      <w:pPr>
        <w:spacing w:line="360" w:lineRule="auto"/>
        <w:ind w:firstLine="480"/>
      </w:pPr>
      <w:r w:rsidRPr="000A2200">
        <w:t>为了保证工程实施人员、运行管理人员的安全、卫生，必须采取足够的必要的安全措施，同时采取必要的消防措施。</w:t>
      </w:r>
    </w:p>
    <w:p w14:paraId="10D2004E" w14:textId="77777777" w:rsidR="00FE51CB" w:rsidRPr="000A2200" w:rsidRDefault="00FE51CB" w:rsidP="00FE51CB">
      <w:pPr>
        <w:spacing w:line="360" w:lineRule="auto"/>
        <w:ind w:firstLine="480"/>
      </w:pPr>
      <w:r w:rsidRPr="000A2200">
        <w:t>在正常生产情况下，一般不易发生火灾，只有在操作失误、违反规程、管理不当及其他非正常生产情况或意外事故状态下，才可能由各种因素导致火灾发生。因此为了防止火灾的发生，或减少火灾发生造成的损失，根据</w:t>
      </w:r>
      <w:r w:rsidRPr="000A2200">
        <w:t>“</w:t>
      </w:r>
      <w:r w:rsidRPr="000A2200">
        <w:t>预防为主，防消结合</w:t>
      </w:r>
      <w:r w:rsidRPr="000A2200">
        <w:t>”</w:t>
      </w:r>
      <w:r w:rsidRPr="000A2200">
        <w:t>的方针，建议施工期间采取相应的防范措施。</w:t>
      </w:r>
    </w:p>
    <w:p w14:paraId="6362787D" w14:textId="77777777" w:rsidR="00FE51CB" w:rsidRPr="000A2200" w:rsidRDefault="00FE51CB" w:rsidP="00FE51CB">
      <w:pPr>
        <w:spacing w:line="360" w:lineRule="auto"/>
        <w:ind w:firstLine="480"/>
      </w:pPr>
      <w:r w:rsidRPr="000A2200">
        <w:rPr>
          <w:rFonts w:hint="eastAsia"/>
        </w:rPr>
        <w:t>1</w:t>
      </w:r>
      <w:r w:rsidRPr="000A2200">
        <w:rPr>
          <w:rFonts w:hint="eastAsia"/>
        </w:rPr>
        <w:t>、</w:t>
      </w:r>
      <w:r w:rsidRPr="000A2200">
        <w:t>水消防与化学消防相结合</w:t>
      </w:r>
    </w:p>
    <w:p w14:paraId="53B5508A" w14:textId="77777777" w:rsidR="00FE51CB" w:rsidRPr="000A2200" w:rsidRDefault="00FE51CB" w:rsidP="00FE51CB">
      <w:pPr>
        <w:spacing w:line="360" w:lineRule="auto"/>
        <w:ind w:firstLine="480"/>
      </w:pPr>
      <w:r w:rsidRPr="000A2200">
        <w:t>利用附近市政消火栓作为消防措施，以扑灭初期火灾。在扑救初期火灾的同时，相关管理人员应立即向附近的消防队发出报警信号以求得支持，防止火灾的蔓延。</w:t>
      </w:r>
    </w:p>
    <w:p w14:paraId="6DDFA502" w14:textId="77777777" w:rsidR="00FE51CB" w:rsidRPr="000A2200" w:rsidRDefault="00FE51CB" w:rsidP="00FE51CB">
      <w:pPr>
        <w:pStyle w:val="afffe"/>
        <w:ind w:firstLine="480"/>
        <w:rPr>
          <w:rFonts w:cs="Times New Roman" w:hint="eastAsia"/>
        </w:rPr>
      </w:pPr>
      <w:r w:rsidRPr="000A2200">
        <w:t>2</w:t>
      </w:r>
      <w:r w:rsidRPr="000A2200">
        <w:rPr>
          <w:rFonts w:hint="eastAsia"/>
        </w:rPr>
        <w:t>、</w:t>
      </w:r>
      <w:r w:rsidRPr="000A2200">
        <w:t>施工期间的电气设备应具备短路、过负荷、接地漏电等完备保护系统，防止电气火灾的发生。</w:t>
      </w:r>
    </w:p>
    <w:p w14:paraId="37CA26A1" w14:textId="4A17DC08" w:rsidR="00FE51CB" w:rsidRPr="000A2200" w:rsidRDefault="00FE51CB" w:rsidP="00FE51CB">
      <w:pPr>
        <w:pStyle w:val="10"/>
        <w:widowControl/>
        <w:adjustRightInd/>
        <w:spacing w:beforeLines="50" w:before="163" w:afterLines="100" w:after="326" w:line="360" w:lineRule="auto"/>
        <w:textAlignment w:val="auto"/>
        <w:rPr>
          <w:rFonts w:ascii="宋体" w:eastAsia="宋体" w:hAnsi="宋体" w:hint="eastAsia"/>
          <w:bCs w:val="0"/>
          <w:noProof/>
        </w:rPr>
      </w:pPr>
      <w:bookmarkStart w:id="254" w:name="_Toc404088828"/>
      <w:bookmarkStart w:id="255" w:name="_Toc193958931"/>
      <w:r w:rsidRPr="000A2200">
        <w:rPr>
          <w:rFonts w:ascii="宋体" w:eastAsia="宋体" w:hAnsi="宋体"/>
          <w:bCs w:val="0"/>
          <w:noProof/>
        </w:rPr>
        <w:lastRenderedPageBreak/>
        <w:t>第十</w:t>
      </w:r>
      <w:r w:rsidR="00670F72" w:rsidRPr="000A2200">
        <w:rPr>
          <w:rFonts w:ascii="宋体" w:eastAsia="宋体" w:hAnsi="宋体" w:hint="eastAsia"/>
          <w:bCs w:val="0"/>
          <w:noProof/>
        </w:rPr>
        <w:t>二</w:t>
      </w:r>
      <w:r w:rsidRPr="000A2200">
        <w:rPr>
          <w:rFonts w:ascii="宋体" w:eastAsia="宋体" w:hAnsi="宋体"/>
          <w:bCs w:val="0"/>
          <w:noProof/>
        </w:rPr>
        <w:t>章</w:t>
      </w:r>
      <w:bookmarkEnd w:id="254"/>
      <w:r w:rsidRPr="000A2200">
        <w:rPr>
          <w:rFonts w:ascii="宋体" w:eastAsia="宋体" w:hAnsi="宋体" w:hint="eastAsia"/>
          <w:bCs w:val="0"/>
          <w:noProof/>
        </w:rPr>
        <w:t xml:space="preserve">   工程环境影响分析、节能评价、效益分析</w:t>
      </w:r>
      <w:bookmarkEnd w:id="255"/>
    </w:p>
    <w:p w14:paraId="6138AD5A" w14:textId="73FF9FE0" w:rsidR="00FE51CB" w:rsidRPr="000A2200" w:rsidRDefault="00FE51CB" w:rsidP="00FE51CB">
      <w:pPr>
        <w:pStyle w:val="afffc"/>
        <w:rPr>
          <w:rFonts w:ascii="Times New Roman" w:hAnsi="Times New Roman" w:cs="Times New Roman"/>
        </w:rPr>
      </w:pPr>
      <w:bookmarkStart w:id="256" w:name="_Toc430089172"/>
      <w:bookmarkStart w:id="257" w:name="_Toc162255041"/>
      <w:bookmarkStart w:id="258" w:name="_Toc373148354"/>
      <w:bookmarkStart w:id="259" w:name="_Toc429419558"/>
      <w:bookmarkStart w:id="260" w:name="_Toc14191916"/>
      <w:bookmarkStart w:id="261" w:name="_Toc432604801"/>
      <w:bookmarkStart w:id="262" w:name="_Toc93"/>
      <w:bookmarkStart w:id="263" w:name="_Toc186722505"/>
      <w:bookmarkStart w:id="264" w:name="_Toc193958932"/>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.1 </w:t>
      </w:r>
      <w:r w:rsidRPr="000A2200">
        <w:rPr>
          <w:rFonts w:ascii="Times New Roman" w:hAnsi="Times New Roman" w:cs="Times New Roman" w:hint="eastAsia"/>
        </w:rPr>
        <w:t>沿线环境特征</w:t>
      </w:r>
      <w:bookmarkEnd w:id="256"/>
      <w:bookmarkEnd w:id="257"/>
      <w:bookmarkEnd w:id="258"/>
      <w:bookmarkEnd w:id="259"/>
      <w:bookmarkEnd w:id="260"/>
      <w:bookmarkEnd w:id="261"/>
      <w:bookmarkEnd w:id="262"/>
      <w:bookmarkEnd w:id="263"/>
      <w:bookmarkEnd w:id="264"/>
    </w:p>
    <w:p w14:paraId="565F3EBE" w14:textId="77777777" w:rsidR="00FE51CB" w:rsidRPr="000A2200" w:rsidRDefault="00FE51CB" w:rsidP="00FE51CB">
      <w:pPr>
        <w:pStyle w:val="aff4"/>
        <w:ind w:firstLine="464"/>
        <w:rPr>
          <w:rFonts w:hint="eastAsia"/>
          <w:szCs w:val="24"/>
        </w:rPr>
      </w:pPr>
      <w:r w:rsidRPr="000A2200">
        <w:rPr>
          <w:rFonts w:hint="eastAsia"/>
          <w:szCs w:val="24"/>
        </w:rPr>
        <w:t>1、本工程位于温和湿润、亚热带季风气候的上海市松江区内。</w:t>
      </w:r>
    </w:p>
    <w:p w14:paraId="1EF6F231" w14:textId="77777777" w:rsidR="00FE51CB" w:rsidRPr="000A2200" w:rsidRDefault="00FE51CB" w:rsidP="00FE51CB">
      <w:pPr>
        <w:pStyle w:val="aff4"/>
        <w:ind w:firstLine="464"/>
        <w:rPr>
          <w:rFonts w:hint="eastAsia"/>
          <w:szCs w:val="24"/>
        </w:rPr>
      </w:pPr>
      <w:r w:rsidRPr="000A2200">
        <w:rPr>
          <w:rFonts w:hint="eastAsia"/>
          <w:szCs w:val="24"/>
        </w:rPr>
        <w:t>2、工程沿线两侧用地为农用地等。</w:t>
      </w:r>
    </w:p>
    <w:p w14:paraId="02B5FC40" w14:textId="4DFE8DBA" w:rsidR="00FE51CB" w:rsidRPr="000A2200" w:rsidRDefault="00FE51CB" w:rsidP="00FE51CB">
      <w:pPr>
        <w:pStyle w:val="afffc"/>
        <w:rPr>
          <w:rFonts w:ascii="Times New Roman" w:hAnsi="Times New Roman" w:cs="Times New Roman"/>
        </w:rPr>
      </w:pPr>
      <w:bookmarkStart w:id="265" w:name="_Toc373148355"/>
      <w:bookmarkStart w:id="266" w:name="_Toc14191917"/>
      <w:bookmarkStart w:id="267" w:name="_Toc162255042"/>
      <w:bookmarkStart w:id="268" w:name="_Toc429419559"/>
      <w:bookmarkStart w:id="269" w:name="_Toc27926"/>
      <w:bookmarkStart w:id="270" w:name="_Toc430089173"/>
      <w:bookmarkStart w:id="271" w:name="_Toc432604802"/>
      <w:bookmarkStart w:id="272" w:name="_Toc186722506"/>
      <w:bookmarkStart w:id="273" w:name="_Toc193958933"/>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.2 </w:t>
      </w:r>
      <w:r w:rsidRPr="000A2200">
        <w:rPr>
          <w:rFonts w:ascii="Times New Roman" w:hAnsi="Times New Roman" w:cs="Times New Roman" w:hint="eastAsia"/>
        </w:rPr>
        <w:t>建设项目环境影响分析</w:t>
      </w:r>
      <w:bookmarkEnd w:id="265"/>
      <w:bookmarkEnd w:id="266"/>
      <w:bookmarkEnd w:id="267"/>
      <w:bookmarkEnd w:id="268"/>
      <w:bookmarkEnd w:id="269"/>
      <w:bookmarkEnd w:id="270"/>
      <w:bookmarkEnd w:id="271"/>
      <w:bookmarkEnd w:id="272"/>
      <w:bookmarkEnd w:id="273"/>
    </w:p>
    <w:p w14:paraId="1A9ACA71" w14:textId="77777777" w:rsidR="00FE51CB" w:rsidRPr="000A2200" w:rsidRDefault="00FE51CB" w:rsidP="00FE51CB">
      <w:pPr>
        <w:pStyle w:val="aff4"/>
        <w:ind w:firstLine="464"/>
        <w:rPr>
          <w:rFonts w:hint="eastAsia"/>
          <w:szCs w:val="24"/>
        </w:rPr>
      </w:pPr>
      <w:r w:rsidRPr="000A2200">
        <w:rPr>
          <w:rFonts w:hint="eastAsia"/>
          <w:szCs w:val="24"/>
        </w:rPr>
        <w:t>随着社会经济的发展，人民群众生活水平的提高、生活质量的不断提高，交通环保的重要性和广泛性越来越突出，道路建设中的环境保留也越来越受到人们的关注，这就要求我们在道路规划、设计及建设全过程中，必须按照交通行业建设环境管理要求，认真做好环境保留工作，切实抓好污染源的控制和治理工作。</w:t>
      </w:r>
    </w:p>
    <w:p w14:paraId="3F550474" w14:textId="77777777" w:rsidR="00FE51CB" w:rsidRPr="000A2200" w:rsidRDefault="00FE51CB" w:rsidP="00FE51CB">
      <w:pPr>
        <w:pStyle w:val="aff4"/>
        <w:ind w:firstLine="464"/>
        <w:rPr>
          <w:rFonts w:hint="eastAsia"/>
          <w:szCs w:val="24"/>
        </w:rPr>
      </w:pPr>
      <w:r w:rsidRPr="000A2200">
        <w:rPr>
          <w:rFonts w:hint="eastAsia"/>
          <w:szCs w:val="24"/>
        </w:rPr>
        <w:t>环境影响评价包括社会环境影响评价、生态环境影响评价、空气环境影响评价和噪声环境影响评价4个方面的内容，需涉及对沿线社会发展的影响、对居民生活质量和房屋拆迁的影响、景观环境的影响，大气质量、环境噪声等各方面的内容。</w:t>
      </w:r>
    </w:p>
    <w:p w14:paraId="3B98B7D9" w14:textId="62FD102F" w:rsidR="00FE51CB" w:rsidRPr="000A2200" w:rsidRDefault="00FE51CB" w:rsidP="00FE51CB">
      <w:pPr>
        <w:pStyle w:val="affff2"/>
        <w:rPr>
          <w:rFonts w:ascii="Times New Roman" w:hAnsi="Times New Roman" w:cs="Times New Roman"/>
        </w:rPr>
      </w:pPr>
      <w:bookmarkStart w:id="274" w:name="_Toc430089174"/>
      <w:bookmarkStart w:id="275" w:name="_Toc14191918"/>
      <w:bookmarkStart w:id="276" w:name="_Toc432604803"/>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.2.1 </w:t>
      </w:r>
      <w:r w:rsidRPr="000A2200">
        <w:rPr>
          <w:rFonts w:ascii="Times New Roman" w:hAnsi="Times New Roman" w:cs="Times New Roman" w:hint="eastAsia"/>
        </w:rPr>
        <w:t>施工期的噪声影响分析</w:t>
      </w:r>
      <w:bookmarkEnd w:id="274"/>
      <w:bookmarkEnd w:id="275"/>
      <w:bookmarkEnd w:id="276"/>
    </w:p>
    <w:p w14:paraId="6CD1D446" w14:textId="77777777" w:rsidR="00FE51CB" w:rsidRPr="000A2200" w:rsidRDefault="00FE51CB" w:rsidP="00FE51CB">
      <w:pPr>
        <w:pStyle w:val="aff4"/>
        <w:ind w:firstLine="464"/>
        <w:rPr>
          <w:rFonts w:hint="eastAsia"/>
          <w:szCs w:val="24"/>
        </w:rPr>
      </w:pPr>
      <w:r w:rsidRPr="000A2200">
        <w:rPr>
          <w:rFonts w:hint="eastAsia"/>
          <w:szCs w:val="24"/>
        </w:rPr>
        <w:t>参照公路建设项目环境影响评价规范规定：道路的施工期噪声影响评价范围为拟建公路或道路两侧或混凝土搅拌机周围50m处，其评价标准采用《建筑施工场界环境噪声排放标准》。</w:t>
      </w:r>
    </w:p>
    <w:p w14:paraId="48C97678" w14:textId="2E15A1E6" w:rsidR="00FE51CB" w:rsidRPr="000A2200" w:rsidRDefault="00FE51CB" w:rsidP="00FE51CB">
      <w:pPr>
        <w:autoSpaceDE w:val="0"/>
        <w:autoSpaceDN w:val="0"/>
        <w:adjustRightInd w:val="0"/>
        <w:spacing w:line="360" w:lineRule="auto"/>
        <w:ind w:firstLine="482"/>
        <w:jc w:val="center"/>
        <w:rPr>
          <w:rFonts w:ascii="宋体" w:hAnsi="宋体" w:hint="eastAsia"/>
          <w:b/>
          <w:bCs/>
        </w:rPr>
      </w:pPr>
      <w:r w:rsidRPr="000A2200">
        <w:rPr>
          <w:rFonts w:ascii="宋体" w:hAnsi="宋体" w:hint="eastAsia"/>
          <w:b/>
          <w:bCs/>
        </w:rPr>
        <w:t>表</w:t>
      </w:r>
      <w:r w:rsidRPr="000A2200">
        <w:rPr>
          <w:rFonts w:ascii="宋体" w:hAnsi="宋体"/>
          <w:b/>
          <w:bCs/>
        </w:rPr>
        <w:t>11</w:t>
      </w:r>
      <w:r w:rsidRPr="000A2200">
        <w:rPr>
          <w:rFonts w:ascii="宋体" w:hAnsi="宋体"/>
          <w:b/>
          <w:bCs/>
        </w:rPr>
        <w:noBreakHyphen/>
      </w:r>
      <w:r w:rsidRPr="000A2200">
        <w:rPr>
          <w:rFonts w:ascii="宋体" w:hAnsi="宋体"/>
          <w:b/>
          <w:bCs/>
        </w:rPr>
        <w:fldChar w:fldCharType="begin"/>
      </w:r>
      <w:r w:rsidRPr="000A2200">
        <w:rPr>
          <w:rFonts w:ascii="宋体" w:hAnsi="宋体"/>
          <w:b/>
          <w:bCs/>
        </w:rPr>
        <w:instrText xml:space="preserve"> SEQ 表 \* ARABIC \s 1 </w:instrText>
      </w:r>
      <w:r w:rsidRPr="000A2200">
        <w:rPr>
          <w:rFonts w:ascii="宋体" w:hAnsi="宋体"/>
          <w:b/>
          <w:bCs/>
        </w:rPr>
        <w:fldChar w:fldCharType="separate"/>
      </w:r>
      <w:r w:rsidR="00532225">
        <w:rPr>
          <w:rFonts w:ascii="宋体" w:hAnsi="宋体" w:hint="eastAsia"/>
          <w:b/>
          <w:bCs/>
          <w:noProof/>
        </w:rPr>
        <w:t>1</w:t>
      </w:r>
      <w:r w:rsidRPr="000A2200">
        <w:rPr>
          <w:rFonts w:ascii="宋体" w:hAnsi="宋体"/>
          <w:b/>
          <w:bCs/>
        </w:rPr>
        <w:fldChar w:fldCharType="end"/>
      </w:r>
      <w:r w:rsidRPr="000A2200">
        <w:rPr>
          <w:rFonts w:ascii="宋体" w:hAnsi="宋体"/>
          <w:b/>
          <w:bCs/>
        </w:rPr>
        <w:t xml:space="preserve"> </w:t>
      </w:r>
      <w:r w:rsidRPr="000A2200">
        <w:rPr>
          <w:rFonts w:ascii="宋体" w:hAnsi="宋体" w:hint="eastAsia"/>
          <w:b/>
          <w:bCs/>
        </w:rPr>
        <w:t>建筑施工场界环境噪声排放限值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6"/>
        <w:gridCol w:w="4826"/>
      </w:tblGrid>
      <w:tr w:rsidR="00FE51CB" w:rsidRPr="000A2200" w14:paraId="110B797D" w14:textId="77777777" w:rsidTr="00B21233">
        <w:trPr>
          <w:trHeight w:val="454"/>
          <w:jc w:val="center"/>
        </w:trPr>
        <w:tc>
          <w:tcPr>
            <w:tcW w:w="2500" w:type="pct"/>
            <w:vAlign w:val="center"/>
          </w:tcPr>
          <w:p w14:paraId="73D2A8F1" w14:textId="77777777" w:rsidR="00FE51CB" w:rsidRPr="000A2200" w:rsidRDefault="00FE51CB" w:rsidP="00B21233">
            <w:pPr>
              <w:spacing w:line="360" w:lineRule="auto"/>
              <w:ind w:firstLine="480"/>
              <w:jc w:val="center"/>
              <w:rPr>
                <w:rFonts w:ascii="宋体" w:hAnsi="宋体" w:hint="eastAsia"/>
              </w:rPr>
            </w:pPr>
            <w:r w:rsidRPr="000A2200">
              <w:rPr>
                <w:rFonts w:ascii="黑体" w:eastAsia="黑体" w:hAnsi="黑体" w:hint="eastAsia"/>
              </w:rPr>
              <w:t xml:space="preserve"> </w:t>
            </w:r>
            <w:r w:rsidRPr="000A2200">
              <w:rPr>
                <w:rFonts w:ascii="宋体" w:hAnsi="宋体" w:hint="eastAsia"/>
              </w:rPr>
              <w:t>昼间噪声限值</w:t>
            </w:r>
            <w:r w:rsidRPr="000A2200">
              <w:rPr>
                <w:rFonts w:ascii="宋体" w:hAnsi="宋体"/>
              </w:rPr>
              <w:t>dB</w:t>
            </w:r>
            <w:r w:rsidRPr="000A2200">
              <w:rPr>
                <w:rFonts w:ascii="宋体" w:hAnsi="宋体" w:hint="eastAsia"/>
              </w:rPr>
              <w:t>（</w:t>
            </w:r>
            <w:r w:rsidRPr="000A2200">
              <w:rPr>
                <w:rFonts w:ascii="宋体" w:hAnsi="宋体"/>
              </w:rPr>
              <w:t>A</w:t>
            </w:r>
            <w:r w:rsidRPr="000A2200">
              <w:rPr>
                <w:rFonts w:ascii="宋体" w:hAnsi="宋体" w:hint="eastAsia"/>
              </w:rPr>
              <w:t>）</w:t>
            </w:r>
          </w:p>
        </w:tc>
        <w:tc>
          <w:tcPr>
            <w:tcW w:w="2500" w:type="pct"/>
            <w:vAlign w:val="center"/>
          </w:tcPr>
          <w:p w14:paraId="73A80D19" w14:textId="77777777" w:rsidR="00FE51CB" w:rsidRPr="000A2200" w:rsidRDefault="00FE51CB" w:rsidP="00B21233">
            <w:pPr>
              <w:spacing w:line="360" w:lineRule="auto"/>
              <w:ind w:firstLine="480"/>
              <w:jc w:val="center"/>
              <w:rPr>
                <w:rFonts w:ascii="宋体" w:hAnsi="宋体" w:hint="eastAsia"/>
              </w:rPr>
            </w:pPr>
            <w:r w:rsidRPr="000A2200">
              <w:rPr>
                <w:rFonts w:ascii="宋体" w:hAnsi="宋体" w:hint="eastAsia"/>
              </w:rPr>
              <w:t>夜间噪声限值</w:t>
            </w:r>
            <w:r w:rsidRPr="000A2200">
              <w:rPr>
                <w:rFonts w:ascii="宋体" w:hAnsi="宋体"/>
              </w:rPr>
              <w:t>dB</w:t>
            </w:r>
            <w:r w:rsidRPr="000A2200">
              <w:rPr>
                <w:rFonts w:ascii="宋体" w:hAnsi="宋体" w:hint="eastAsia"/>
              </w:rPr>
              <w:t>（</w:t>
            </w:r>
            <w:r w:rsidRPr="000A2200">
              <w:rPr>
                <w:rFonts w:ascii="宋体" w:hAnsi="宋体"/>
              </w:rPr>
              <w:t>A</w:t>
            </w:r>
            <w:r w:rsidRPr="000A2200">
              <w:rPr>
                <w:rFonts w:ascii="宋体" w:hAnsi="宋体" w:hint="eastAsia"/>
              </w:rPr>
              <w:t>）</w:t>
            </w:r>
          </w:p>
        </w:tc>
      </w:tr>
      <w:tr w:rsidR="00FE51CB" w:rsidRPr="000A2200" w14:paraId="54960A29" w14:textId="77777777" w:rsidTr="00B21233">
        <w:trPr>
          <w:trHeight w:val="454"/>
          <w:jc w:val="center"/>
        </w:trPr>
        <w:tc>
          <w:tcPr>
            <w:tcW w:w="2500" w:type="pct"/>
            <w:vAlign w:val="center"/>
          </w:tcPr>
          <w:p w14:paraId="00405834" w14:textId="77777777" w:rsidR="00FE51CB" w:rsidRPr="000A2200" w:rsidRDefault="00FE51CB" w:rsidP="00B21233">
            <w:pPr>
              <w:spacing w:line="360" w:lineRule="auto"/>
              <w:ind w:firstLineChars="300" w:firstLine="720"/>
              <w:jc w:val="center"/>
              <w:rPr>
                <w:rFonts w:ascii="宋体" w:hAnsi="宋体" w:hint="eastAsia"/>
              </w:rPr>
            </w:pPr>
            <w:r w:rsidRPr="000A2200">
              <w:rPr>
                <w:rFonts w:ascii="宋体" w:hAnsi="宋体"/>
              </w:rPr>
              <w:t>7</w:t>
            </w:r>
            <w:r w:rsidRPr="000A2200">
              <w:rPr>
                <w:rFonts w:ascii="宋体" w:hAnsi="宋体" w:hint="eastAsia"/>
              </w:rPr>
              <w:t>0</w:t>
            </w:r>
          </w:p>
        </w:tc>
        <w:tc>
          <w:tcPr>
            <w:tcW w:w="2500" w:type="pct"/>
            <w:vAlign w:val="center"/>
          </w:tcPr>
          <w:p w14:paraId="3F846150" w14:textId="77777777" w:rsidR="00FE51CB" w:rsidRPr="000A2200" w:rsidRDefault="00FE51CB" w:rsidP="00B21233">
            <w:pPr>
              <w:spacing w:line="360" w:lineRule="auto"/>
              <w:ind w:firstLineChars="300" w:firstLine="720"/>
              <w:jc w:val="center"/>
              <w:rPr>
                <w:rFonts w:ascii="宋体" w:hAnsi="宋体" w:hint="eastAsia"/>
              </w:rPr>
            </w:pPr>
            <w:r w:rsidRPr="000A2200">
              <w:rPr>
                <w:rFonts w:ascii="宋体" w:hAnsi="宋体"/>
              </w:rPr>
              <w:t>55</w:t>
            </w:r>
          </w:p>
        </w:tc>
      </w:tr>
    </w:tbl>
    <w:p w14:paraId="1B10B5CA" w14:textId="77777777" w:rsidR="00FE51CB" w:rsidRPr="000A2200" w:rsidRDefault="00FE51CB" w:rsidP="00FE51CB">
      <w:pPr>
        <w:pStyle w:val="aff4"/>
        <w:ind w:firstLine="464"/>
        <w:rPr>
          <w:rFonts w:hint="eastAsia"/>
          <w:szCs w:val="24"/>
        </w:rPr>
      </w:pPr>
      <w:r w:rsidRPr="000A2200">
        <w:rPr>
          <w:szCs w:val="24"/>
        </w:rPr>
        <w:t>夜间噪声最大声级超过限值的幅度不得高于15 dB（A）。</w:t>
      </w:r>
    </w:p>
    <w:p w14:paraId="6B1AD9A0" w14:textId="77777777" w:rsidR="00FE51CB" w:rsidRPr="000A2200" w:rsidRDefault="00FE51CB" w:rsidP="00FE51CB">
      <w:pPr>
        <w:pStyle w:val="aff4"/>
        <w:ind w:firstLine="464"/>
        <w:rPr>
          <w:rFonts w:hint="eastAsia"/>
          <w:szCs w:val="24"/>
        </w:rPr>
      </w:pPr>
      <w:r w:rsidRPr="000A2200">
        <w:rPr>
          <w:szCs w:val="24"/>
        </w:rPr>
        <w:t>当场界距噪声敏感建筑物较近，其室外不满足测量条件时，可在噪声敏感建筑物室内测量，并将表中相应的限值减10 dB（A）作为评价依据。</w:t>
      </w:r>
    </w:p>
    <w:p w14:paraId="001BC7C4" w14:textId="77777777" w:rsidR="00FE51CB" w:rsidRPr="000A2200" w:rsidRDefault="00FE51CB" w:rsidP="00FE51CB">
      <w:pPr>
        <w:pStyle w:val="aff4"/>
        <w:ind w:firstLine="464"/>
        <w:rPr>
          <w:rFonts w:hint="eastAsia"/>
          <w:szCs w:val="24"/>
        </w:rPr>
      </w:pPr>
      <w:r w:rsidRPr="000A2200">
        <w:rPr>
          <w:rFonts w:hint="eastAsia"/>
          <w:szCs w:val="24"/>
        </w:rPr>
        <w:t>工程实施过程中应对诸如学校、医院、疗养院、住宅等噪音敏感点进行适当的声环境噪声污染防治。</w:t>
      </w:r>
    </w:p>
    <w:p w14:paraId="44CB4866" w14:textId="66807B9D" w:rsidR="00FE51CB" w:rsidRPr="000A2200" w:rsidRDefault="00FE51CB" w:rsidP="00FE51CB">
      <w:pPr>
        <w:pStyle w:val="affff2"/>
        <w:rPr>
          <w:rFonts w:ascii="Times New Roman" w:hAnsi="Times New Roman" w:cs="Times New Roman"/>
        </w:rPr>
      </w:pPr>
      <w:bookmarkStart w:id="277" w:name="_Toc432604804"/>
      <w:bookmarkStart w:id="278" w:name="_Toc14191919"/>
      <w:bookmarkStart w:id="279" w:name="_Toc430089175"/>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.2.2 </w:t>
      </w:r>
      <w:r w:rsidRPr="000A2200">
        <w:rPr>
          <w:rFonts w:ascii="Times New Roman" w:hAnsi="Times New Roman" w:cs="Times New Roman" w:hint="eastAsia"/>
        </w:rPr>
        <w:t>施工期环境空气质量影响分析</w:t>
      </w:r>
      <w:bookmarkEnd w:id="277"/>
      <w:bookmarkEnd w:id="278"/>
      <w:bookmarkEnd w:id="279"/>
    </w:p>
    <w:p w14:paraId="45A5529D" w14:textId="77777777" w:rsidR="00FE51CB" w:rsidRPr="000A2200" w:rsidRDefault="00FE51CB" w:rsidP="00FE51CB">
      <w:pPr>
        <w:pStyle w:val="aff4"/>
        <w:ind w:firstLine="464"/>
        <w:rPr>
          <w:rFonts w:hint="eastAsia"/>
          <w:szCs w:val="24"/>
        </w:rPr>
      </w:pPr>
      <w:r w:rsidRPr="000A2200">
        <w:rPr>
          <w:rFonts w:hint="eastAsia"/>
          <w:szCs w:val="24"/>
        </w:rPr>
        <w:t>道路施工期间的大气污染源主要有以下几方面：</w:t>
      </w:r>
    </w:p>
    <w:p w14:paraId="725F25ED" w14:textId="77777777" w:rsidR="00FE51CB" w:rsidRPr="000A2200" w:rsidRDefault="00FE51CB" w:rsidP="00FE51CB">
      <w:pPr>
        <w:pStyle w:val="aff4"/>
        <w:ind w:firstLine="464"/>
        <w:rPr>
          <w:rFonts w:hint="eastAsia"/>
          <w:szCs w:val="24"/>
        </w:rPr>
      </w:pPr>
      <w:r w:rsidRPr="000A2200">
        <w:rPr>
          <w:szCs w:val="24"/>
        </w:rPr>
        <w:t>1</w:t>
      </w:r>
      <w:r w:rsidRPr="000A2200">
        <w:rPr>
          <w:rFonts w:hint="eastAsia"/>
          <w:szCs w:val="24"/>
        </w:rPr>
        <w:t>、施工过程中开挖、砂石料装卸过程产生的粉尘及施工过程运输引起的二次扬尘。</w:t>
      </w:r>
    </w:p>
    <w:p w14:paraId="473EED95" w14:textId="77777777" w:rsidR="00FE51CB" w:rsidRPr="000A2200" w:rsidRDefault="00FE51CB" w:rsidP="00FE51CB">
      <w:pPr>
        <w:pStyle w:val="aff4"/>
        <w:ind w:firstLine="464"/>
        <w:rPr>
          <w:rFonts w:hint="eastAsia"/>
          <w:szCs w:val="24"/>
        </w:rPr>
      </w:pPr>
      <w:r w:rsidRPr="000A2200">
        <w:rPr>
          <w:szCs w:val="24"/>
        </w:rPr>
        <w:t>2</w:t>
      </w:r>
      <w:r w:rsidRPr="000A2200">
        <w:rPr>
          <w:rFonts w:hint="eastAsia"/>
          <w:szCs w:val="24"/>
        </w:rPr>
        <w:t>、以燃油为动力的施工机械和运输车辆在施工工地附近排放一定量的废气。</w:t>
      </w:r>
    </w:p>
    <w:p w14:paraId="542D49F7" w14:textId="77777777" w:rsidR="00FE51CB" w:rsidRPr="000A2200" w:rsidRDefault="00FE51CB" w:rsidP="00FE51CB">
      <w:pPr>
        <w:pStyle w:val="aff4"/>
        <w:ind w:firstLine="464"/>
        <w:rPr>
          <w:rFonts w:hint="eastAsia"/>
          <w:szCs w:val="24"/>
        </w:rPr>
      </w:pPr>
      <w:r w:rsidRPr="000A2200">
        <w:rPr>
          <w:szCs w:val="24"/>
        </w:rPr>
        <w:t>3</w:t>
      </w:r>
      <w:r w:rsidRPr="000A2200">
        <w:rPr>
          <w:rFonts w:hint="eastAsia"/>
          <w:szCs w:val="24"/>
        </w:rPr>
        <w:t>、施工过程中使用具有挥发性恶臭的有毒气味材料（如沥青等）。</w:t>
      </w:r>
    </w:p>
    <w:p w14:paraId="687B6497" w14:textId="77777777" w:rsidR="00FE51CB" w:rsidRPr="000A2200" w:rsidRDefault="00FE51CB" w:rsidP="00FE51CB">
      <w:pPr>
        <w:pStyle w:val="aff4"/>
        <w:ind w:firstLine="464"/>
        <w:rPr>
          <w:rFonts w:hint="eastAsia"/>
          <w:szCs w:val="24"/>
        </w:rPr>
      </w:pPr>
      <w:r w:rsidRPr="000A2200">
        <w:rPr>
          <w:szCs w:val="24"/>
        </w:rPr>
        <w:t>4</w:t>
      </w:r>
      <w:r w:rsidRPr="000A2200">
        <w:rPr>
          <w:rFonts w:hint="eastAsia"/>
          <w:szCs w:val="24"/>
        </w:rPr>
        <w:t>、施工期间，地表松散，在风力较大时或处理土方时，会产生粉尘污染。施工过程中粉尘污染是不容忽视的。悬浮在空气中粉尘被施工人员和周围居民吸入后，可以引发各种呼吸道疾病，而且粉尘夹带大量的病源菌还会传染其他疾病，严重影响施工人员和周围居民的身体健康。</w:t>
      </w:r>
    </w:p>
    <w:p w14:paraId="60CEE938" w14:textId="7993E7B0" w:rsidR="00FE51CB" w:rsidRPr="000A2200" w:rsidRDefault="00FE51CB" w:rsidP="00FE51CB">
      <w:pPr>
        <w:pStyle w:val="affff2"/>
        <w:rPr>
          <w:rFonts w:ascii="Times New Roman" w:hAnsi="Times New Roman" w:cs="Times New Roman"/>
        </w:rPr>
      </w:pPr>
      <w:bookmarkStart w:id="280" w:name="_Toc430089176"/>
      <w:bookmarkStart w:id="281" w:name="_Toc14191920"/>
      <w:bookmarkStart w:id="282" w:name="_Toc432604805"/>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.2.3 </w:t>
      </w:r>
      <w:r w:rsidRPr="000A2200">
        <w:rPr>
          <w:rFonts w:ascii="Times New Roman" w:hAnsi="Times New Roman" w:cs="Times New Roman" w:hint="eastAsia"/>
        </w:rPr>
        <w:t>施工期水环境影响分析</w:t>
      </w:r>
      <w:bookmarkEnd w:id="280"/>
      <w:bookmarkEnd w:id="281"/>
      <w:bookmarkEnd w:id="282"/>
    </w:p>
    <w:p w14:paraId="7CD5E68D" w14:textId="77777777" w:rsidR="00FE51CB" w:rsidRPr="000A2200" w:rsidRDefault="00FE51CB" w:rsidP="00FE51CB">
      <w:pPr>
        <w:pStyle w:val="aff4"/>
        <w:ind w:firstLine="464"/>
        <w:rPr>
          <w:rFonts w:hint="eastAsia"/>
          <w:szCs w:val="24"/>
        </w:rPr>
      </w:pPr>
      <w:r w:rsidRPr="000A2200">
        <w:rPr>
          <w:rFonts w:hint="eastAsia"/>
          <w:szCs w:val="24"/>
        </w:rPr>
        <w:t>本项目施工期间产生的废水主要来自：施工作业开挖等产生的泥浆水、施工机械及运输车辆的冲洗水、施工人员的生活污水、下雨时冲刷浮土、建筑泥浆、垃圾、弃土等产生的地表径流等。</w:t>
      </w:r>
    </w:p>
    <w:p w14:paraId="34FAADED" w14:textId="77777777" w:rsidR="00FE51CB" w:rsidRPr="000A2200" w:rsidRDefault="00FE51CB" w:rsidP="00FE51CB">
      <w:pPr>
        <w:pStyle w:val="aff4"/>
        <w:ind w:firstLine="464"/>
        <w:rPr>
          <w:rFonts w:hint="eastAsia"/>
          <w:szCs w:val="24"/>
        </w:rPr>
      </w:pPr>
      <w:r w:rsidRPr="000A2200">
        <w:rPr>
          <w:rFonts w:hint="eastAsia"/>
          <w:szCs w:val="24"/>
        </w:rPr>
        <w:t>道路施工中填、挖土方等均产生大量的泥沙和粉尘，雨水产生的地表径流绝大部分通过河涌汇入周边水域。由于施工期往往缺乏完善的排水设施，其污水排放将影响施工地表地段的受纳水体，使水体中泥沙含量有所增加，虽水量不大，但影响时间较长，应引起施工单位的重视。若进入雨季，雨水非常容易对施工场地造成冲刷，污染周围环境。</w:t>
      </w:r>
    </w:p>
    <w:p w14:paraId="0FEF3CEF" w14:textId="77777777" w:rsidR="00FE51CB" w:rsidRPr="000A2200" w:rsidRDefault="00FE51CB" w:rsidP="00FE51CB">
      <w:pPr>
        <w:pStyle w:val="aff4"/>
        <w:ind w:firstLine="464"/>
        <w:rPr>
          <w:rFonts w:hint="eastAsia"/>
          <w:szCs w:val="24"/>
        </w:rPr>
      </w:pPr>
      <w:r w:rsidRPr="000A2200">
        <w:rPr>
          <w:rFonts w:hint="eastAsia"/>
          <w:szCs w:val="24"/>
        </w:rPr>
        <w:t>施工期间，由于施工人员和机械大量进入，下雨时，施工区面源污染物随雨水排入附近水道，影响水质，另外对周围水环境的影响还表现在施工人员产生的生活废水和清洗进出工地车辆车身的泥土而形成的洗车水直接排放对附近水域的水环境造成影响。总体而言，主要有以下几点：</w:t>
      </w:r>
    </w:p>
    <w:p w14:paraId="68015C83" w14:textId="77777777" w:rsidR="00FE51CB" w:rsidRPr="000A2200" w:rsidRDefault="00FE51CB" w:rsidP="00FE51CB">
      <w:pPr>
        <w:pStyle w:val="aff4"/>
        <w:ind w:firstLine="464"/>
        <w:rPr>
          <w:rFonts w:hint="eastAsia"/>
          <w:szCs w:val="24"/>
        </w:rPr>
      </w:pPr>
      <w:r w:rsidRPr="000A2200">
        <w:rPr>
          <w:szCs w:val="24"/>
        </w:rPr>
        <w:t>1</w:t>
      </w:r>
      <w:r w:rsidRPr="000A2200">
        <w:rPr>
          <w:rFonts w:hint="eastAsia"/>
          <w:szCs w:val="24"/>
        </w:rPr>
        <w:t>、部分淤泥、岩浆、水泥浆等漏入水体对水域将造成影响。</w:t>
      </w:r>
    </w:p>
    <w:p w14:paraId="1746F691" w14:textId="77777777" w:rsidR="00FE51CB" w:rsidRPr="000A2200" w:rsidRDefault="00FE51CB" w:rsidP="00FE51CB">
      <w:pPr>
        <w:pStyle w:val="aff4"/>
        <w:ind w:firstLine="464"/>
        <w:rPr>
          <w:rFonts w:hint="eastAsia"/>
          <w:szCs w:val="24"/>
        </w:rPr>
      </w:pPr>
      <w:r w:rsidRPr="000A2200">
        <w:rPr>
          <w:szCs w:val="24"/>
        </w:rPr>
        <w:t>2</w:t>
      </w:r>
      <w:r w:rsidRPr="000A2200">
        <w:rPr>
          <w:rFonts w:hint="eastAsia"/>
          <w:szCs w:val="24"/>
        </w:rPr>
        <w:t>、施工人员生活污水未经集中处理，直接向水体排放。</w:t>
      </w:r>
    </w:p>
    <w:p w14:paraId="186DDE83" w14:textId="77777777" w:rsidR="00FE51CB" w:rsidRPr="000A2200" w:rsidRDefault="00FE51CB" w:rsidP="00FE51CB">
      <w:pPr>
        <w:pStyle w:val="aff4"/>
        <w:ind w:firstLine="464"/>
        <w:rPr>
          <w:rFonts w:hint="eastAsia"/>
          <w:szCs w:val="24"/>
        </w:rPr>
      </w:pPr>
      <w:r w:rsidRPr="000A2200">
        <w:rPr>
          <w:szCs w:val="24"/>
        </w:rPr>
        <w:t>3</w:t>
      </w:r>
      <w:r w:rsidRPr="000A2200">
        <w:rPr>
          <w:rFonts w:hint="eastAsia"/>
          <w:szCs w:val="24"/>
        </w:rPr>
        <w:t>、施工期对水体的油污染，来自施工使用的机械、设备的用油或事故性用油的溢出，贮存油的泵出，盛装容器残油的倒出，机修过程中的残油、废油、洗涤油污水、抹布等的倒出，机器转轴润滑油的溢出等。</w:t>
      </w:r>
    </w:p>
    <w:p w14:paraId="49FE0628" w14:textId="77777777" w:rsidR="00FE51CB" w:rsidRPr="000A2200" w:rsidRDefault="00FE51CB" w:rsidP="00FE51CB">
      <w:pPr>
        <w:pStyle w:val="aff4"/>
        <w:ind w:firstLine="464"/>
        <w:rPr>
          <w:rFonts w:hint="eastAsia"/>
          <w:szCs w:val="24"/>
        </w:rPr>
      </w:pPr>
      <w:r w:rsidRPr="000A2200">
        <w:rPr>
          <w:szCs w:val="24"/>
        </w:rPr>
        <w:t>4</w:t>
      </w:r>
      <w:r w:rsidRPr="000A2200">
        <w:rPr>
          <w:rFonts w:hint="eastAsia"/>
          <w:szCs w:val="24"/>
        </w:rPr>
        <w:t>、施工过程中，开挖土方时大量泥浆水流入水中，造成施工区附近水体有机物和泥沙含量增加，水质变差。</w:t>
      </w:r>
    </w:p>
    <w:p w14:paraId="313EF9B5" w14:textId="50AA517B" w:rsidR="00FE51CB" w:rsidRPr="000A2200" w:rsidRDefault="00FE51CB" w:rsidP="00FE51CB">
      <w:pPr>
        <w:pStyle w:val="affff2"/>
        <w:rPr>
          <w:rFonts w:ascii="Times New Roman" w:hAnsi="Times New Roman" w:cs="Times New Roman"/>
        </w:rPr>
      </w:pPr>
      <w:bookmarkStart w:id="283" w:name="_Toc430089177"/>
      <w:bookmarkStart w:id="284" w:name="_Toc14191921"/>
      <w:bookmarkStart w:id="285" w:name="_Toc432604806"/>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.2.4 </w:t>
      </w:r>
      <w:r w:rsidRPr="000A2200">
        <w:rPr>
          <w:rFonts w:ascii="Times New Roman" w:hAnsi="Times New Roman" w:cs="Times New Roman" w:hint="eastAsia"/>
        </w:rPr>
        <w:t>施工期固体废弃物环境影响分析</w:t>
      </w:r>
      <w:bookmarkEnd w:id="283"/>
      <w:bookmarkEnd w:id="284"/>
      <w:bookmarkEnd w:id="285"/>
    </w:p>
    <w:p w14:paraId="57FE720A" w14:textId="77777777" w:rsidR="00FE51CB" w:rsidRPr="000A2200" w:rsidRDefault="00FE51CB" w:rsidP="00FE51CB">
      <w:pPr>
        <w:pStyle w:val="aff4"/>
        <w:ind w:firstLine="464"/>
        <w:rPr>
          <w:rFonts w:hint="eastAsia"/>
          <w:szCs w:val="24"/>
        </w:rPr>
      </w:pPr>
      <w:r w:rsidRPr="000A2200">
        <w:rPr>
          <w:rFonts w:hint="eastAsia"/>
          <w:szCs w:val="24"/>
        </w:rPr>
        <w:t>道路建设施工过程中可能产生淤泥渣土等固体废物，还有施工工人生活区产生的生活垃圾，</w:t>
      </w:r>
      <w:r w:rsidRPr="000A2200">
        <w:rPr>
          <w:rFonts w:hint="eastAsia"/>
          <w:szCs w:val="24"/>
        </w:rPr>
        <w:lastRenderedPageBreak/>
        <w:t>以及建筑扬尘和交通扬尘等将对周围环境带来一定的影响。</w:t>
      </w:r>
    </w:p>
    <w:p w14:paraId="5769C8F1" w14:textId="77777777" w:rsidR="00FE51CB" w:rsidRPr="000A2200" w:rsidRDefault="00FE51CB" w:rsidP="00FE51CB">
      <w:pPr>
        <w:pStyle w:val="aff4"/>
        <w:ind w:firstLine="464"/>
        <w:rPr>
          <w:rFonts w:hint="eastAsia"/>
          <w:szCs w:val="24"/>
        </w:rPr>
      </w:pPr>
      <w:r w:rsidRPr="000A2200">
        <w:rPr>
          <w:szCs w:val="24"/>
        </w:rPr>
        <w:t>1</w:t>
      </w:r>
      <w:r w:rsidRPr="000A2200">
        <w:rPr>
          <w:rFonts w:hint="eastAsia"/>
          <w:szCs w:val="24"/>
        </w:rPr>
        <w:t>、物料运输过程中的固体废弃物和扬尘</w:t>
      </w:r>
    </w:p>
    <w:p w14:paraId="104EA131" w14:textId="77777777" w:rsidR="00FE51CB" w:rsidRPr="000A2200" w:rsidRDefault="00FE51CB" w:rsidP="00FE51CB">
      <w:pPr>
        <w:pStyle w:val="aff4"/>
        <w:ind w:firstLine="464"/>
        <w:rPr>
          <w:rFonts w:hint="eastAsia"/>
          <w:szCs w:val="24"/>
        </w:rPr>
      </w:pPr>
      <w:r w:rsidRPr="000A2200">
        <w:rPr>
          <w:rFonts w:hint="eastAsia"/>
          <w:szCs w:val="24"/>
        </w:rPr>
        <w:t>施工期间的施工车辆在物料运输过程中不规范操作造成的物料泄露，将会给区域环境卫生带来不良影响，进而形成道路扬尘二次污染。</w:t>
      </w:r>
    </w:p>
    <w:p w14:paraId="338A8DE6" w14:textId="77777777" w:rsidR="00FE51CB" w:rsidRPr="000A2200" w:rsidRDefault="00FE51CB" w:rsidP="00FE51CB">
      <w:pPr>
        <w:pStyle w:val="aff4"/>
        <w:ind w:firstLine="464"/>
        <w:rPr>
          <w:rFonts w:hint="eastAsia"/>
          <w:szCs w:val="24"/>
        </w:rPr>
      </w:pPr>
      <w:r w:rsidRPr="000A2200">
        <w:rPr>
          <w:szCs w:val="24"/>
        </w:rPr>
        <w:t>2</w:t>
      </w:r>
      <w:r w:rsidRPr="000A2200">
        <w:rPr>
          <w:rFonts w:hint="eastAsia"/>
          <w:szCs w:val="24"/>
        </w:rPr>
        <w:t>、施工人员生活垃圾</w:t>
      </w:r>
    </w:p>
    <w:p w14:paraId="657273C3" w14:textId="77777777" w:rsidR="00FE51CB" w:rsidRPr="000A2200" w:rsidRDefault="00FE51CB" w:rsidP="00FE51CB">
      <w:pPr>
        <w:pStyle w:val="aff4"/>
        <w:ind w:firstLine="464"/>
        <w:rPr>
          <w:rFonts w:hint="eastAsia"/>
          <w:szCs w:val="24"/>
        </w:rPr>
      </w:pPr>
      <w:r w:rsidRPr="000A2200">
        <w:rPr>
          <w:rFonts w:hint="eastAsia"/>
          <w:szCs w:val="24"/>
        </w:rPr>
        <w:t>建设施工人员生活区内的生活垃圾，如果管理不善，不能及时得到清理和处置，将会使垃圾长期堆积，发出恶臭令人生厌，蚊蝇孳生、蟑螂和鼠类肆孽，致使致病细菌蔓延，容易诱发各种疾病，影响环境卫生，同时给周围的环境景观带来负面影响。</w:t>
      </w:r>
    </w:p>
    <w:p w14:paraId="72CFFD6B" w14:textId="77777777" w:rsidR="00FE51CB" w:rsidRPr="000A2200" w:rsidRDefault="00FE51CB" w:rsidP="00FE51CB">
      <w:pPr>
        <w:pStyle w:val="aff4"/>
        <w:ind w:firstLine="464"/>
        <w:rPr>
          <w:rFonts w:hint="eastAsia"/>
          <w:szCs w:val="24"/>
        </w:rPr>
      </w:pPr>
      <w:r w:rsidRPr="000A2200">
        <w:rPr>
          <w:szCs w:val="24"/>
        </w:rPr>
        <w:t>3</w:t>
      </w:r>
      <w:r w:rsidRPr="000A2200">
        <w:rPr>
          <w:rFonts w:hint="eastAsia"/>
          <w:szCs w:val="24"/>
        </w:rPr>
        <w:t>、道路施工过程中的固体废弃物</w:t>
      </w:r>
    </w:p>
    <w:p w14:paraId="3039DC32" w14:textId="77777777" w:rsidR="00FE51CB" w:rsidRPr="000A2200" w:rsidRDefault="00FE51CB" w:rsidP="00FE51CB">
      <w:pPr>
        <w:pStyle w:val="aff4"/>
        <w:ind w:firstLine="464"/>
        <w:rPr>
          <w:rFonts w:hint="eastAsia"/>
          <w:szCs w:val="24"/>
        </w:rPr>
      </w:pPr>
      <w:r w:rsidRPr="000A2200">
        <w:rPr>
          <w:rFonts w:hint="eastAsia"/>
          <w:szCs w:val="24"/>
        </w:rPr>
        <w:t>道路建设过程中会产生大量的固体废弃物，如施工泥浆、水泥混凝土和其它建筑废料多，易散落在施工场地内和运输通道上。这些固体废弃物一方面将占用土地空间，另一方面，将会对周围环境带来影响，影响景观、环境卫生和居民出行等。</w:t>
      </w:r>
    </w:p>
    <w:p w14:paraId="36C13A6A" w14:textId="1F4129FF" w:rsidR="00FE51CB" w:rsidRPr="000A2200" w:rsidRDefault="00FE51CB" w:rsidP="00FE51CB">
      <w:pPr>
        <w:pStyle w:val="affff2"/>
        <w:rPr>
          <w:rFonts w:ascii="Times New Roman" w:hAnsi="Times New Roman" w:cs="Times New Roman"/>
        </w:rPr>
      </w:pPr>
      <w:bookmarkStart w:id="286" w:name="_Toc430089178"/>
      <w:bookmarkStart w:id="287" w:name="_Toc14191922"/>
      <w:bookmarkStart w:id="288" w:name="_Toc432604807"/>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.2.5 </w:t>
      </w:r>
      <w:r w:rsidRPr="000A2200">
        <w:rPr>
          <w:rFonts w:ascii="Times New Roman" w:hAnsi="Times New Roman" w:cs="Times New Roman" w:hint="eastAsia"/>
        </w:rPr>
        <w:t>施工期交通影响分析</w:t>
      </w:r>
      <w:bookmarkEnd w:id="286"/>
      <w:bookmarkEnd w:id="287"/>
      <w:bookmarkEnd w:id="288"/>
    </w:p>
    <w:p w14:paraId="2DEABC97" w14:textId="77777777" w:rsidR="00FE51CB" w:rsidRPr="000A2200" w:rsidRDefault="00FE51CB" w:rsidP="00FE51CB">
      <w:pPr>
        <w:pStyle w:val="aff4"/>
        <w:ind w:firstLine="464"/>
        <w:rPr>
          <w:rFonts w:hint="eastAsia"/>
          <w:szCs w:val="24"/>
        </w:rPr>
      </w:pPr>
      <w:r w:rsidRPr="000A2200">
        <w:rPr>
          <w:rFonts w:hint="eastAsia"/>
          <w:szCs w:val="24"/>
        </w:rPr>
        <w:t>工程建设时，由于占用现状车道作为施工场地等原因，会使道路交通变得拥挤和繁忙极易造成交通事故。这种影响随着工程的结束而消失。</w:t>
      </w:r>
    </w:p>
    <w:p w14:paraId="2151BCA8" w14:textId="4B32953F" w:rsidR="00FE51CB" w:rsidRPr="000A2200" w:rsidRDefault="00FE51CB" w:rsidP="00FE51CB">
      <w:pPr>
        <w:pStyle w:val="afffc"/>
        <w:rPr>
          <w:rFonts w:ascii="Times New Roman" w:hAnsi="Times New Roman" w:cs="Times New Roman"/>
        </w:rPr>
      </w:pPr>
      <w:bookmarkStart w:id="289" w:name="_Toc162255043"/>
      <w:bookmarkStart w:id="290" w:name="_Toc14191923"/>
      <w:bookmarkStart w:id="291" w:name="_Toc429419560"/>
      <w:bookmarkStart w:id="292" w:name="_Toc430089179"/>
      <w:bookmarkStart w:id="293" w:name="_Toc31633"/>
      <w:bookmarkStart w:id="294" w:name="_Toc432604808"/>
      <w:bookmarkStart w:id="295" w:name="_Toc373148356"/>
      <w:bookmarkStart w:id="296" w:name="_Toc186722507"/>
      <w:bookmarkStart w:id="297" w:name="_Toc193958934"/>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.3 </w:t>
      </w:r>
      <w:r w:rsidRPr="000A2200">
        <w:rPr>
          <w:rFonts w:ascii="Times New Roman" w:hAnsi="Times New Roman" w:cs="Times New Roman" w:hint="eastAsia"/>
        </w:rPr>
        <w:t>环境保护措施</w:t>
      </w:r>
      <w:bookmarkEnd w:id="289"/>
      <w:bookmarkEnd w:id="290"/>
      <w:bookmarkEnd w:id="291"/>
      <w:bookmarkEnd w:id="292"/>
      <w:bookmarkEnd w:id="293"/>
      <w:bookmarkEnd w:id="294"/>
      <w:bookmarkEnd w:id="295"/>
      <w:bookmarkEnd w:id="296"/>
      <w:bookmarkEnd w:id="297"/>
    </w:p>
    <w:p w14:paraId="57BF3DAA" w14:textId="4DC7BDD2" w:rsidR="00FE51CB" w:rsidRPr="000A2200" w:rsidRDefault="00FE51CB" w:rsidP="00FE51CB">
      <w:pPr>
        <w:pStyle w:val="affff2"/>
        <w:rPr>
          <w:rFonts w:ascii="Times New Roman" w:hAnsi="Times New Roman" w:cs="Times New Roman"/>
        </w:rPr>
      </w:pPr>
      <w:bookmarkStart w:id="298" w:name="_Toc430089180"/>
      <w:bookmarkStart w:id="299" w:name="_Toc14191924"/>
      <w:bookmarkStart w:id="300" w:name="_Toc432604809"/>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.3.1 </w:t>
      </w:r>
      <w:r w:rsidRPr="000A2200">
        <w:rPr>
          <w:rFonts w:ascii="Times New Roman" w:hAnsi="Times New Roman" w:cs="Times New Roman" w:hint="eastAsia"/>
        </w:rPr>
        <w:t>施工期间的环保措施</w:t>
      </w:r>
      <w:bookmarkEnd w:id="298"/>
      <w:bookmarkEnd w:id="299"/>
      <w:bookmarkEnd w:id="300"/>
    </w:p>
    <w:p w14:paraId="5EAD8B48" w14:textId="77777777" w:rsidR="00FE51CB" w:rsidRPr="000A2200" w:rsidRDefault="00FE51CB" w:rsidP="00FE51CB">
      <w:pPr>
        <w:pStyle w:val="aff4"/>
        <w:ind w:firstLine="464"/>
        <w:rPr>
          <w:rFonts w:hint="eastAsia"/>
          <w:szCs w:val="24"/>
        </w:rPr>
      </w:pPr>
      <w:r w:rsidRPr="000A2200">
        <w:rPr>
          <w:szCs w:val="24"/>
        </w:rPr>
        <w:t>1</w:t>
      </w:r>
      <w:r w:rsidRPr="000A2200">
        <w:rPr>
          <w:rFonts w:hint="eastAsia"/>
          <w:szCs w:val="24"/>
        </w:rPr>
        <w:t>、严禁将废弃物、散体材料随地抛弃、堆放在水体旁，防止污染和阻塞水体。</w:t>
      </w:r>
    </w:p>
    <w:p w14:paraId="42C531E8" w14:textId="77777777" w:rsidR="00FE51CB" w:rsidRPr="000A2200" w:rsidRDefault="00FE51CB" w:rsidP="00FE51CB">
      <w:pPr>
        <w:pStyle w:val="aff4"/>
        <w:ind w:firstLine="464"/>
        <w:rPr>
          <w:rFonts w:hint="eastAsia"/>
          <w:szCs w:val="24"/>
        </w:rPr>
      </w:pPr>
      <w:r w:rsidRPr="000A2200">
        <w:rPr>
          <w:rFonts w:hint="eastAsia"/>
          <w:szCs w:val="24"/>
        </w:rPr>
        <w:t>施工人员的生活污水、生活垃圾等要及时处理，不得随意排放或抛弃，应就近输入城镇污水排放系统，设置化粪池及生活垃圾处理场。</w:t>
      </w:r>
    </w:p>
    <w:p w14:paraId="22186893" w14:textId="77777777" w:rsidR="00FE51CB" w:rsidRPr="000A2200" w:rsidRDefault="00FE51CB" w:rsidP="00FE51CB">
      <w:pPr>
        <w:pStyle w:val="aff4"/>
        <w:ind w:firstLine="464"/>
        <w:rPr>
          <w:rFonts w:hint="eastAsia"/>
          <w:szCs w:val="24"/>
        </w:rPr>
      </w:pPr>
      <w:r w:rsidRPr="000A2200">
        <w:rPr>
          <w:szCs w:val="24"/>
        </w:rPr>
        <w:t>2</w:t>
      </w:r>
      <w:r w:rsidRPr="000A2200">
        <w:rPr>
          <w:rFonts w:hint="eastAsia"/>
          <w:szCs w:val="24"/>
        </w:rPr>
        <w:t>、加强施工管理，以免影响周围居民休息。</w:t>
      </w:r>
    </w:p>
    <w:p w14:paraId="1D709A55" w14:textId="77777777" w:rsidR="00FE51CB" w:rsidRPr="000A2200" w:rsidRDefault="00FE51CB" w:rsidP="00FE51CB">
      <w:pPr>
        <w:pStyle w:val="aff4"/>
        <w:ind w:firstLine="464"/>
        <w:rPr>
          <w:rFonts w:hint="eastAsia"/>
          <w:szCs w:val="24"/>
        </w:rPr>
      </w:pPr>
      <w:r w:rsidRPr="000A2200">
        <w:rPr>
          <w:szCs w:val="24"/>
        </w:rPr>
        <w:t>3</w:t>
      </w:r>
      <w:r w:rsidRPr="000A2200">
        <w:rPr>
          <w:rFonts w:hint="eastAsia"/>
          <w:szCs w:val="24"/>
        </w:rPr>
        <w:t>、施工人员的生活区应当有卫生医疗保障，应制定完善的卫生监督制度，做好防疫工作，加强卫生环保教育，定期检查身体和卫生设施。</w:t>
      </w:r>
    </w:p>
    <w:p w14:paraId="03DD7AEF" w14:textId="77777777" w:rsidR="00FE51CB" w:rsidRPr="000A2200" w:rsidRDefault="00FE51CB" w:rsidP="00FE51CB">
      <w:pPr>
        <w:pStyle w:val="aff4"/>
        <w:ind w:firstLine="464"/>
        <w:rPr>
          <w:rFonts w:hint="eastAsia"/>
          <w:szCs w:val="24"/>
        </w:rPr>
      </w:pPr>
      <w:r w:rsidRPr="000A2200">
        <w:rPr>
          <w:szCs w:val="24"/>
        </w:rPr>
        <w:t>4</w:t>
      </w:r>
      <w:r w:rsidRPr="000A2200">
        <w:rPr>
          <w:rFonts w:hint="eastAsia"/>
          <w:szCs w:val="24"/>
        </w:rPr>
        <w:t>、雨季施工措施：施工单位随时与气象部门联系，了解降雨的时间和地点，做好防护措施。</w:t>
      </w:r>
    </w:p>
    <w:p w14:paraId="62C1E44F" w14:textId="77777777" w:rsidR="00FE51CB" w:rsidRPr="000A2200" w:rsidRDefault="00FE51CB" w:rsidP="00FE51CB">
      <w:pPr>
        <w:pStyle w:val="aff4"/>
        <w:ind w:firstLine="464"/>
        <w:rPr>
          <w:rFonts w:hint="eastAsia"/>
          <w:szCs w:val="24"/>
        </w:rPr>
      </w:pPr>
      <w:r w:rsidRPr="000A2200">
        <w:rPr>
          <w:szCs w:val="24"/>
        </w:rPr>
        <w:t>5</w:t>
      </w:r>
      <w:r w:rsidRPr="000A2200">
        <w:rPr>
          <w:rFonts w:hint="eastAsia"/>
          <w:szCs w:val="24"/>
        </w:rPr>
        <w:t>、空气保护措施</w:t>
      </w:r>
    </w:p>
    <w:p w14:paraId="4360A176" w14:textId="77777777" w:rsidR="00FE51CB" w:rsidRPr="000A2200" w:rsidRDefault="00FE51CB" w:rsidP="00FE51CB">
      <w:pPr>
        <w:pStyle w:val="aff4"/>
        <w:ind w:firstLine="464"/>
        <w:rPr>
          <w:rFonts w:hint="eastAsia"/>
          <w:szCs w:val="24"/>
        </w:rPr>
      </w:pPr>
      <w:r w:rsidRPr="000A2200">
        <w:rPr>
          <w:rFonts w:hint="eastAsia"/>
          <w:szCs w:val="24"/>
        </w:rPr>
        <w:t>（1）散装物料运输和临时停放，应采取防风遮挡措施。</w:t>
      </w:r>
    </w:p>
    <w:p w14:paraId="6D1F01E2" w14:textId="77777777" w:rsidR="00FE51CB" w:rsidRPr="000A2200" w:rsidRDefault="00FE51CB" w:rsidP="00FE51CB">
      <w:pPr>
        <w:pStyle w:val="aff4"/>
        <w:ind w:firstLine="464"/>
        <w:rPr>
          <w:rFonts w:hint="eastAsia"/>
          <w:szCs w:val="24"/>
        </w:rPr>
      </w:pPr>
      <w:r w:rsidRPr="000A2200">
        <w:rPr>
          <w:rFonts w:hint="eastAsia"/>
          <w:szCs w:val="24"/>
        </w:rPr>
        <w:t>（2）施工单位应配备一定、数量的洒水车，对环境敏感点路段内的施工道路或临时道路应经常进行洒水处理，以减轻扬尘污染。</w:t>
      </w:r>
    </w:p>
    <w:p w14:paraId="59982905" w14:textId="77777777" w:rsidR="00FE51CB" w:rsidRPr="000A2200" w:rsidRDefault="00FE51CB" w:rsidP="00FE51CB">
      <w:pPr>
        <w:pStyle w:val="aff4"/>
        <w:ind w:firstLine="464"/>
        <w:rPr>
          <w:rFonts w:hint="eastAsia"/>
          <w:szCs w:val="24"/>
        </w:rPr>
      </w:pPr>
      <w:r w:rsidRPr="000A2200">
        <w:rPr>
          <w:szCs w:val="24"/>
        </w:rPr>
        <w:t>6</w:t>
      </w:r>
      <w:r w:rsidRPr="000A2200">
        <w:rPr>
          <w:rFonts w:hint="eastAsia"/>
          <w:szCs w:val="24"/>
        </w:rPr>
        <w:t>、施工期间噪声防治措施和建议</w:t>
      </w:r>
    </w:p>
    <w:p w14:paraId="3D6A90A4" w14:textId="77777777" w:rsidR="00FE51CB" w:rsidRPr="000A2200" w:rsidRDefault="00FE51CB" w:rsidP="00FE51CB">
      <w:pPr>
        <w:pStyle w:val="aff4"/>
        <w:ind w:firstLine="464"/>
        <w:rPr>
          <w:rFonts w:hint="eastAsia"/>
          <w:szCs w:val="24"/>
        </w:rPr>
      </w:pPr>
      <w:r w:rsidRPr="000A2200">
        <w:rPr>
          <w:rFonts w:hint="eastAsia"/>
          <w:szCs w:val="24"/>
        </w:rPr>
        <w:t>（1）道路施工期间的噪声主要来自施工机械和运输车辆，尽量使筑路机械的噪声维持在最低的七级水平。对距辐射高强噪声源较近的施工人员，要采取劳保措施及缩短劳动时间。</w:t>
      </w:r>
    </w:p>
    <w:p w14:paraId="3C3BA5AA" w14:textId="77777777" w:rsidR="00FE51CB" w:rsidRPr="000A2200" w:rsidRDefault="00FE51CB" w:rsidP="00FE51CB">
      <w:pPr>
        <w:pStyle w:val="aff4"/>
        <w:ind w:firstLine="464"/>
        <w:rPr>
          <w:rFonts w:hint="eastAsia"/>
          <w:szCs w:val="24"/>
        </w:rPr>
      </w:pPr>
      <w:r w:rsidRPr="000A2200">
        <w:rPr>
          <w:rFonts w:hint="eastAsia"/>
          <w:szCs w:val="24"/>
        </w:rPr>
        <w:t>（2）噪声大的施工机械在夜间</w:t>
      </w:r>
      <w:r w:rsidRPr="000A2200">
        <w:rPr>
          <w:szCs w:val="24"/>
        </w:rPr>
        <w:t>22</w:t>
      </w:r>
      <w:r w:rsidRPr="000A2200">
        <w:rPr>
          <w:rFonts w:hint="eastAsia"/>
          <w:szCs w:val="24"/>
        </w:rPr>
        <w:t>：</w:t>
      </w:r>
      <w:r w:rsidRPr="000A2200">
        <w:rPr>
          <w:szCs w:val="24"/>
        </w:rPr>
        <w:t>00</w:t>
      </w:r>
      <w:r w:rsidRPr="000A2200">
        <w:rPr>
          <w:rFonts w:hint="eastAsia"/>
          <w:szCs w:val="24"/>
        </w:rPr>
        <w:t>～</w:t>
      </w:r>
      <w:r w:rsidRPr="000A2200">
        <w:rPr>
          <w:szCs w:val="24"/>
        </w:rPr>
        <w:t>06</w:t>
      </w:r>
      <w:r w:rsidRPr="000A2200">
        <w:rPr>
          <w:rFonts w:hint="eastAsia"/>
          <w:szCs w:val="24"/>
        </w:rPr>
        <w:t>：</w:t>
      </w:r>
      <w:r w:rsidRPr="000A2200">
        <w:rPr>
          <w:szCs w:val="24"/>
        </w:rPr>
        <w:t>00</w:t>
      </w:r>
      <w:r w:rsidRPr="000A2200">
        <w:rPr>
          <w:rFonts w:hint="eastAsia"/>
          <w:szCs w:val="24"/>
        </w:rPr>
        <w:t>停止施工。</w:t>
      </w:r>
    </w:p>
    <w:p w14:paraId="574F4C8A" w14:textId="77777777" w:rsidR="00FE51CB" w:rsidRPr="000A2200" w:rsidRDefault="00FE51CB" w:rsidP="00FE51CB">
      <w:pPr>
        <w:pStyle w:val="aff4"/>
        <w:ind w:firstLine="464"/>
        <w:rPr>
          <w:rFonts w:hint="eastAsia"/>
          <w:szCs w:val="24"/>
        </w:rPr>
      </w:pPr>
      <w:r w:rsidRPr="000A2200">
        <w:rPr>
          <w:rFonts w:hint="eastAsia"/>
          <w:szCs w:val="24"/>
        </w:rPr>
        <w:t>（3）噪声源强大的作业放在</w:t>
      </w:r>
      <w:r w:rsidRPr="000A2200">
        <w:rPr>
          <w:szCs w:val="24"/>
        </w:rPr>
        <w:t>06</w:t>
      </w:r>
      <w:r w:rsidRPr="000A2200">
        <w:rPr>
          <w:rFonts w:hint="eastAsia"/>
          <w:szCs w:val="24"/>
        </w:rPr>
        <w:t>：</w:t>
      </w:r>
      <w:r w:rsidRPr="000A2200">
        <w:rPr>
          <w:szCs w:val="24"/>
        </w:rPr>
        <w:t>00</w:t>
      </w:r>
      <w:r w:rsidRPr="000A2200">
        <w:rPr>
          <w:rFonts w:hint="eastAsia"/>
          <w:szCs w:val="24"/>
        </w:rPr>
        <w:t>～</w:t>
      </w:r>
      <w:r w:rsidRPr="000A2200">
        <w:rPr>
          <w:szCs w:val="24"/>
        </w:rPr>
        <w:t>22</w:t>
      </w:r>
      <w:r w:rsidRPr="000A2200">
        <w:rPr>
          <w:rFonts w:hint="eastAsia"/>
          <w:szCs w:val="24"/>
        </w:rPr>
        <w:t>：</w:t>
      </w:r>
      <w:r w:rsidRPr="000A2200">
        <w:rPr>
          <w:szCs w:val="24"/>
        </w:rPr>
        <w:t>00</w:t>
      </w:r>
      <w:r w:rsidRPr="000A2200">
        <w:rPr>
          <w:rFonts w:hint="eastAsia"/>
          <w:szCs w:val="24"/>
        </w:rPr>
        <w:t>施工，要求文明施工，加强管理。昼间施工时对噪声影响较大的敏感点可设置移动声屏障等环境保护措施</w:t>
      </w:r>
    </w:p>
    <w:p w14:paraId="1838258C" w14:textId="77777777" w:rsidR="00FE51CB" w:rsidRPr="000A2200" w:rsidRDefault="00FE51CB" w:rsidP="00FE51CB">
      <w:pPr>
        <w:pStyle w:val="aff4"/>
        <w:ind w:firstLine="464"/>
        <w:rPr>
          <w:rFonts w:hint="eastAsia"/>
          <w:szCs w:val="24"/>
        </w:rPr>
      </w:pPr>
      <w:r w:rsidRPr="000A2200">
        <w:rPr>
          <w:rFonts w:hint="eastAsia"/>
          <w:szCs w:val="24"/>
        </w:rPr>
        <w:t>（4）施工期声环境空气质量的环境监控工作，定期对较严重污染的敏感点进行监控工作。</w:t>
      </w:r>
    </w:p>
    <w:p w14:paraId="3D05366A" w14:textId="1B40A0D1" w:rsidR="00FE51CB" w:rsidRPr="000A2200" w:rsidRDefault="00FE51CB" w:rsidP="00FE51CB">
      <w:pPr>
        <w:pStyle w:val="affff2"/>
        <w:rPr>
          <w:rFonts w:ascii="Times New Roman" w:hAnsi="Times New Roman" w:cs="Times New Roman"/>
        </w:rPr>
      </w:pPr>
      <w:bookmarkStart w:id="301" w:name="_Toc14191925"/>
      <w:bookmarkStart w:id="302" w:name="_Toc430089181"/>
      <w:bookmarkStart w:id="303" w:name="_Toc432604810"/>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.3.2 </w:t>
      </w:r>
      <w:r w:rsidRPr="000A2200">
        <w:rPr>
          <w:rFonts w:ascii="Times New Roman" w:hAnsi="Times New Roman" w:cs="Times New Roman" w:hint="eastAsia"/>
        </w:rPr>
        <w:t>营运期间环保措施</w:t>
      </w:r>
      <w:bookmarkEnd w:id="301"/>
      <w:bookmarkEnd w:id="302"/>
      <w:bookmarkEnd w:id="303"/>
    </w:p>
    <w:p w14:paraId="0C055016" w14:textId="77777777" w:rsidR="00FE51CB" w:rsidRPr="000A2200" w:rsidRDefault="00FE51CB" w:rsidP="00FE51CB">
      <w:pPr>
        <w:pStyle w:val="aff4"/>
        <w:ind w:firstLine="464"/>
        <w:rPr>
          <w:rFonts w:hint="eastAsia"/>
          <w:szCs w:val="24"/>
        </w:rPr>
      </w:pPr>
      <w:r w:rsidRPr="000A2200">
        <w:rPr>
          <w:rFonts w:hint="eastAsia"/>
          <w:szCs w:val="24"/>
        </w:rPr>
        <w:t>1、加强交通管理和拟建道路沿线的环境空气质量监测工作，尾气超标车辆禁止行驶。</w:t>
      </w:r>
    </w:p>
    <w:p w14:paraId="42DE0BB9" w14:textId="77777777" w:rsidR="00FE51CB" w:rsidRPr="000A2200" w:rsidRDefault="00FE51CB" w:rsidP="00FE51CB">
      <w:pPr>
        <w:spacing w:line="360" w:lineRule="auto"/>
        <w:ind w:firstLine="480"/>
      </w:pPr>
      <w:r w:rsidRPr="000A2200">
        <w:rPr>
          <w:rFonts w:hint="eastAsia"/>
        </w:rPr>
        <w:t>2</w:t>
      </w:r>
      <w:r w:rsidRPr="000A2200">
        <w:rPr>
          <w:rFonts w:hint="eastAsia"/>
        </w:rPr>
        <w:t>、经常养护路面，保证拟建道路的良好路况</w:t>
      </w:r>
    </w:p>
    <w:p w14:paraId="5B7486BB" w14:textId="7FA73E3A" w:rsidR="00FE51CB" w:rsidRPr="000A2200" w:rsidRDefault="00FE51CB" w:rsidP="00FE51CB">
      <w:pPr>
        <w:pStyle w:val="afffc"/>
        <w:rPr>
          <w:rFonts w:ascii="Times New Roman" w:hAnsi="Times New Roman" w:cs="Times New Roman"/>
        </w:rPr>
      </w:pPr>
      <w:bookmarkStart w:id="304" w:name="_Toc162255045"/>
      <w:bookmarkStart w:id="305" w:name="_Toc529980139"/>
      <w:bookmarkStart w:id="306" w:name="_Toc14191927"/>
      <w:bookmarkStart w:id="307" w:name="_Toc186722508"/>
      <w:bookmarkStart w:id="308" w:name="_Toc193958935"/>
      <w:bookmarkStart w:id="309" w:name="_Toc429419561"/>
      <w:bookmarkStart w:id="310" w:name="_Toc17179"/>
      <w:bookmarkStart w:id="311" w:name="_Toc432604811"/>
      <w:bookmarkStart w:id="312" w:name="_Toc373148357"/>
      <w:bookmarkStart w:id="313" w:name="_Toc430089182"/>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.4 </w:t>
      </w:r>
      <w:r w:rsidRPr="000A2200">
        <w:rPr>
          <w:rFonts w:ascii="Times New Roman" w:hAnsi="Times New Roman" w:cs="Times New Roman" w:hint="eastAsia"/>
        </w:rPr>
        <w:t>建设期耗能分析</w:t>
      </w:r>
      <w:bookmarkEnd w:id="304"/>
      <w:bookmarkEnd w:id="305"/>
      <w:bookmarkEnd w:id="306"/>
      <w:bookmarkEnd w:id="307"/>
      <w:bookmarkEnd w:id="308"/>
    </w:p>
    <w:p w14:paraId="20619B90" w14:textId="77777777" w:rsidR="00FE51CB" w:rsidRPr="000A2200" w:rsidRDefault="00FE51CB" w:rsidP="00FE51CB">
      <w:pPr>
        <w:pStyle w:val="aff4"/>
        <w:ind w:firstLine="464"/>
        <w:rPr>
          <w:rFonts w:hint="eastAsia"/>
          <w:szCs w:val="24"/>
        </w:rPr>
      </w:pPr>
      <w:r w:rsidRPr="000A2200">
        <w:rPr>
          <w:szCs w:val="24"/>
        </w:rPr>
        <w:t>公路建设期间的能源消耗是一次性投入，主要是人力、物力的大量投入，</w:t>
      </w:r>
      <w:r w:rsidRPr="000A2200">
        <w:rPr>
          <w:rFonts w:hint="eastAsia"/>
          <w:szCs w:val="24"/>
        </w:rPr>
        <w:t>本工程施工中采用机械及机电产品均为国家和省内定型产品，或国际上较先进的设备，能耗指标均能满足国家及省对节能的要求，或达到国际能源消耗标准。</w:t>
      </w:r>
    </w:p>
    <w:p w14:paraId="5B999ECE" w14:textId="77777777" w:rsidR="00FE51CB" w:rsidRPr="000A2200" w:rsidRDefault="00FE51CB" w:rsidP="00FE51CB">
      <w:pPr>
        <w:pStyle w:val="aff4"/>
        <w:ind w:firstLine="464"/>
        <w:rPr>
          <w:rFonts w:hint="eastAsia"/>
          <w:szCs w:val="24"/>
        </w:rPr>
      </w:pPr>
      <w:r w:rsidRPr="000A2200">
        <w:rPr>
          <w:rFonts w:hint="eastAsia"/>
          <w:szCs w:val="24"/>
        </w:rPr>
        <w:t>本项目在施工中，要严格控制能源的消耗，对各种机械及机电产品要在消耗最少能源条件下，得到最大的功效，尤其是各种拌合设备，要尽量减少空转或少料拌合，对行走机械要严格控制能耗指标，在限定范围内争取发挥最大的功效。</w:t>
      </w:r>
    </w:p>
    <w:p w14:paraId="2F6E2738" w14:textId="1DC4BC15" w:rsidR="00FE51CB" w:rsidRPr="000A2200" w:rsidRDefault="00FE51CB" w:rsidP="00FE51CB">
      <w:pPr>
        <w:pStyle w:val="afffc"/>
        <w:rPr>
          <w:rFonts w:ascii="Times New Roman" w:hAnsi="Times New Roman" w:cs="Times New Roman"/>
        </w:rPr>
      </w:pPr>
      <w:bookmarkStart w:id="314" w:name="_Toc14191928"/>
      <w:bookmarkStart w:id="315" w:name="_Toc162255046"/>
      <w:bookmarkStart w:id="316" w:name="_Toc186722509"/>
      <w:bookmarkStart w:id="317" w:name="_Toc193958936"/>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.5 </w:t>
      </w:r>
      <w:r w:rsidRPr="000A2200">
        <w:rPr>
          <w:rFonts w:ascii="Times New Roman" w:hAnsi="Times New Roman" w:cs="Times New Roman" w:hint="eastAsia"/>
        </w:rPr>
        <w:t>节能措施和建议</w:t>
      </w:r>
      <w:bookmarkEnd w:id="309"/>
      <w:bookmarkEnd w:id="310"/>
      <w:bookmarkEnd w:id="311"/>
      <w:bookmarkEnd w:id="312"/>
      <w:bookmarkEnd w:id="313"/>
      <w:bookmarkEnd w:id="314"/>
      <w:bookmarkEnd w:id="315"/>
      <w:bookmarkEnd w:id="316"/>
      <w:bookmarkEnd w:id="317"/>
    </w:p>
    <w:p w14:paraId="2FE355C7" w14:textId="77777777" w:rsidR="00FE51CB" w:rsidRPr="000A2200" w:rsidRDefault="00FE51CB" w:rsidP="00FE51CB">
      <w:pPr>
        <w:pStyle w:val="aff4"/>
        <w:ind w:firstLine="464"/>
        <w:rPr>
          <w:rFonts w:hint="eastAsia"/>
          <w:szCs w:val="24"/>
        </w:rPr>
      </w:pPr>
      <w:r w:rsidRPr="000A2200">
        <w:rPr>
          <w:rFonts w:hint="eastAsia"/>
          <w:szCs w:val="24"/>
        </w:rPr>
        <w:t>节能是指加强用能管理，采用技术上可行、经济上合理以及环境社会可以承受的措施，减少从能源生产到消费各个环节中的损失和浪费，更加有效、合理地利用能源，提高能源利用效率和经济效益，以保护环境，保障国民经济和社会的发展，满足人民生活需要。节能是国家发展经济的一项长远战略方针。</w:t>
      </w:r>
    </w:p>
    <w:p w14:paraId="3F5E833E" w14:textId="2BD673C9" w:rsidR="00FE51CB" w:rsidRPr="000A2200" w:rsidRDefault="00FE51CB" w:rsidP="00FE51CB">
      <w:pPr>
        <w:pStyle w:val="affff2"/>
        <w:rPr>
          <w:rFonts w:ascii="Times New Roman" w:hAnsi="Times New Roman" w:cs="Times New Roman"/>
        </w:rPr>
      </w:pPr>
      <w:bookmarkStart w:id="318" w:name="_Toc432604812"/>
      <w:bookmarkStart w:id="319" w:name="_Toc430089183"/>
      <w:bookmarkStart w:id="320" w:name="_Toc14191929"/>
      <w:r w:rsidRPr="000A2200">
        <w:rPr>
          <w:rFonts w:ascii="Times New Roman" w:hAnsi="Times New Roman" w:cs="Times New Roman" w:hint="eastAsia"/>
        </w:rPr>
        <w:lastRenderedPageBreak/>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.5.1 </w:t>
      </w:r>
      <w:r w:rsidRPr="000A2200">
        <w:rPr>
          <w:rFonts w:ascii="Times New Roman" w:hAnsi="Times New Roman" w:cs="Times New Roman" w:hint="eastAsia"/>
        </w:rPr>
        <w:t>节能分析</w:t>
      </w:r>
      <w:bookmarkEnd w:id="318"/>
      <w:bookmarkEnd w:id="319"/>
      <w:bookmarkEnd w:id="320"/>
    </w:p>
    <w:p w14:paraId="27DDB419" w14:textId="77777777" w:rsidR="00FE51CB" w:rsidRPr="000A2200" w:rsidRDefault="00FE51CB" w:rsidP="00FE51CB">
      <w:pPr>
        <w:pStyle w:val="aff4"/>
        <w:ind w:firstLine="464"/>
        <w:rPr>
          <w:rFonts w:hint="eastAsia"/>
          <w:szCs w:val="24"/>
        </w:rPr>
      </w:pPr>
      <w:r w:rsidRPr="000A2200">
        <w:rPr>
          <w:rFonts w:hint="eastAsia"/>
          <w:szCs w:val="24"/>
        </w:rPr>
        <w:t>道路作为自然环境和社会环境的一部分，除保障其交通功能外，在设计、建设、运营管理阶段均应从自然和社会环境着眼，采取技术上可行、经济上合理的措施，保障能源的合理利用，并与经济发展，环境保护相协调。</w:t>
      </w:r>
    </w:p>
    <w:p w14:paraId="7F52DD00" w14:textId="77777777" w:rsidR="00FE51CB" w:rsidRPr="000A2200" w:rsidRDefault="00FE51CB" w:rsidP="00FE51CB">
      <w:pPr>
        <w:pStyle w:val="aff4"/>
        <w:ind w:firstLine="464"/>
        <w:rPr>
          <w:rFonts w:hint="eastAsia"/>
          <w:szCs w:val="24"/>
        </w:rPr>
      </w:pPr>
      <w:r w:rsidRPr="000A2200">
        <w:rPr>
          <w:rFonts w:hint="eastAsia"/>
          <w:szCs w:val="24"/>
        </w:rPr>
        <w:t>车辆运营过程中燃油消耗量的节约是道路建设项目主要的节能体现，同时在项目建设期间，施工机械使用的燃油、电能，以及路面、路基和桥梁等构造物所使用的沥青、水泥、刚才、木材等，也直接或间接消耗较大数量的能源。</w:t>
      </w:r>
    </w:p>
    <w:p w14:paraId="28F53280" w14:textId="77777777" w:rsidR="00FE51CB" w:rsidRPr="000A2200" w:rsidRDefault="00FE51CB" w:rsidP="00FE51CB">
      <w:pPr>
        <w:pStyle w:val="aff4"/>
        <w:ind w:firstLine="464"/>
        <w:rPr>
          <w:rFonts w:hint="eastAsia"/>
          <w:szCs w:val="24"/>
        </w:rPr>
      </w:pPr>
      <w:r w:rsidRPr="000A2200">
        <w:rPr>
          <w:rFonts w:hint="eastAsia"/>
          <w:szCs w:val="24"/>
        </w:rPr>
        <w:t>道路交通运输中，机动车所消耗的燃料主要是汽油和柴油，这两种燃料是从石油提炼出来的，而石油作为非再生能源，储量有限，随着石油的大量开采使用而变得越来越少。同时在道路运输中，汽油和柴油燃烧释放的硫化物会污染大气，形成酸雨；燃烧释放的CO2将引发温室效应，导致全球变暖，加剧地球生态恶化。</w:t>
      </w:r>
    </w:p>
    <w:p w14:paraId="619F28BF" w14:textId="77777777" w:rsidR="00FE51CB" w:rsidRPr="000A2200" w:rsidRDefault="00FE51CB" w:rsidP="00FE51CB">
      <w:pPr>
        <w:pStyle w:val="aff4"/>
        <w:ind w:firstLine="464"/>
        <w:rPr>
          <w:rFonts w:hint="eastAsia"/>
          <w:szCs w:val="24"/>
        </w:rPr>
      </w:pPr>
      <w:r w:rsidRPr="000A2200">
        <w:rPr>
          <w:rFonts w:hint="eastAsia"/>
          <w:szCs w:val="24"/>
        </w:rPr>
        <w:t>近年来我国经济飞速发展，民用汽车的保有量也不断增长，汽车燃油消耗的汽油、柴油量分别占汽油、柴油消耗总量的80％和30％左右。经济运行体制的变化加剧了对道路运输的需求，导致道路机动车出行的持续增加。今后随着我国道路运输事业的快速发展，燃油消耗量将会越来越高。</w:t>
      </w:r>
    </w:p>
    <w:p w14:paraId="31EB15D5" w14:textId="77777777" w:rsidR="00FE51CB" w:rsidRPr="000A2200" w:rsidRDefault="00FE51CB" w:rsidP="00FE51CB">
      <w:pPr>
        <w:pStyle w:val="aff4"/>
        <w:ind w:firstLine="464"/>
        <w:rPr>
          <w:rFonts w:hint="eastAsia"/>
          <w:szCs w:val="24"/>
        </w:rPr>
      </w:pPr>
      <w:r w:rsidRPr="000A2200">
        <w:rPr>
          <w:rFonts w:hint="eastAsia"/>
          <w:szCs w:val="24"/>
        </w:rPr>
        <w:t>因此，道路运输节约能源对我国国民经济的可持续发展有着十分重要的意义，需要从各种角度研究道路运输节能的途径和措施，减少道路运输对稀缺石油资源的需求，保护生态环境。</w:t>
      </w:r>
    </w:p>
    <w:p w14:paraId="22B15C2E" w14:textId="77777777" w:rsidR="00FE51CB" w:rsidRPr="000A2200" w:rsidRDefault="00FE51CB" w:rsidP="00FE51CB">
      <w:pPr>
        <w:pStyle w:val="aff4"/>
        <w:ind w:firstLine="464"/>
        <w:rPr>
          <w:rFonts w:hint="eastAsia"/>
          <w:szCs w:val="24"/>
        </w:rPr>
      </w:pPr>
      <w:r w:rsidRPr="000A2200">
        <w:rPr>
          <w:rFonts w:hint="eastAsia"/>
          <w:szCs w:val="24"/>
        </w:rPr>
        <w:t>影响能源消耗的主要因素除汽车本身技术性能外，最主要的就是道路条件和交通条件两大因素。狭窄的道路和不畅的交通是汽车油耗剧增的主要原因。根据调查，我国汽车的经济运费中，客车的燃油消耗占运营总成本的30-50％，货车的燃油消耗占运营总成本的25-35％。解放牌汽车的平均百公里油耗在20-60升之间，高低相差达3倍多。</w:t>
      </w:r>
    </w:p>
    <w:p w14:paraId="092A1559" w14:textId="77777777" w:rsidR="00FE51CB" w:rsidRPr="000A2200" w:rsidRDefault="00FE51CB" w:rsidP="00FE51CB">
      <w:pPr>
        <w:pStyle w:val="aff4"/>
        <w:ind w:firstLine="464"/>
        <w:rPr>
          <w:rFonts w:hint="eastAsia"/>
          <w:szCs w:val="24"/>
        </w:rPr>
      </w:pPr>
      <w:r w:rsidRPr="000A2200">
        <w:rPr>
          <w:rFonts w:hint="eastAsia"/>
          <w:szCs w:val="24"/>
        </w:rPr>
        <w:t>道路条件是指道路的平、纵线形，宽度、视野、路面平整度和附着力等。日本对不同路面的研究结论是：卡车在高级、次高级路面上较砂石路面上行驶节油30-40％，这是因为非高级路面上行驶要克服较大的滚动阻力。</w:t>
      </w:r>
    </w:p>
    <w:p w14:paraId="2E81B97F" w14:textId="77777777" w:rsidR="00FE51CB" w:rsidRPr="000A2200" w:rsidRDefault="00FE51CB" w:rsidP="00FE51CB">
      <w:pPr>
        <w:pStyle w:val="aff4"/>
        <w:ind w:firstLine="464"/>
        <w:rPr>
          <w:rFonts w:hint="eastAsia"/>
          <w:szCs w:val="24"/>
        </w:rPr>
      </w:pPr>
      <w:r w:rsidRPr="000A2200">
        <w:rPr>
          <w:rFonts w:hint="eastAsia"/>
          <w:szCs w:val="24"/>
        </w:rPr>
        <w:t>交通条件主要是道路服务水平，包括混合交通情况、交通流大小及离散程度，行人及横向干扰程度，行车速度以及交通设施的完善程度等。日本的研究表明，通畅的道路比拥挤的道路可节油30-40％，这主要是汽车以低速档行驶时，节气门开度小，曲轴转速高，发动机在非经济状况</w:t>
      </w:r>
      <w:r w:rsidRPr="000A2200">
        <w:rPr>
          <w:rFonts w:hint="eastAsia"/>
          <w:szCs w:val="24"/>
        </w:rPr>
        <w:t>下工作，在混合交通条件下，横向干扰大，停车、减速及加速使能量消耗增大，油耗增加。根据研究表明，汽车每次停车起动的汽油消耗量相当于汽车多跑180m左右。</w:t>
      </w:r>
    </w:p>
    <w:p w14:paraId="41B5FF86" w14:textId="626334D0" w:rsidR="00FE51CB" w:rsidRPr="000A2200" w:rsidRDefault="00FE51CB" w:rsidP="00FE51CB">
      <w:pPr>
        <w:pStyle w:val="affff2"/>
        <w:rPr>
          <w:rFonts w:ascii="Times New Roman" w:hAnsi="Times New Roman" w:cs="Times New Roman"/>
        </w:rPr>
      </w:pPr>
      <w:bookmarkStart w:id="321" w:name="_Toc430089184"/>
      <w:bookmarkStart w:id="322" w:name="_Toc432604813"/>
      <w:bookmarkStart w:id="323" w:name="_Toc14191930"/>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.5.2 </w:t>
      </w:r>
      <w:r w:rsidRPr="000A2200">
        <w:rPr>
          <w:rFonts w:ascii="Times New Roman" w:hAnsi="Times New Roman" w:cs="Times New Roman" w:hint="eastAsia"/>
        </w:rPr>
        <w:t>节能措施与建议</w:t>
      </w:r>
      <w:bookmarkEnd w:id="321"/>
      <w:bookmarkEnd w:id="322"/>
      <w:bookmarkEnd w:id="323"/>
    </w:p>
    <w:p w14:paraId="7E188EF8" w14:textId="77777777" w:rsidR="00FE51CB" w:rsidRPr="000A2200" w:rsidRDefault="00FE51CB" w:rsidP="00FE51CB">
      <w:pPr>
        <w:pStyle w:val="aff4"/>
        <w:ind w:firstLine="464"/>
        <w:rPr>
          <w:rFonts w:hint="eastAsia"/>
          <w:szCs w:val="24"/>
        </w:rPr>
      </w:pPr>
      <w:r w:rsidRPr="000A2200">
        <w:rPr>
          <w:rFonts w:hint="eastAsia"/>
          <w:szCs w:val="24"/>
        </w:rPr>
        <w:t>根据道路的不同阶段，采取相应的措施进行节能。</w:t>
      </w:r>
    </w:p>
    <w:p w14:paraId="0F31B163" w14:textId="77777777" w:rsidR="00FE51CB" w:rsidRPr="000A2200" w:rsidRDefault="00FE51CB" w:rsidP="00FE51CB">
      <w:pPr>
        <w:pStyle w:val="aff4"/>
        <w:ind w:firstLine="464"/>
        <w:rPr>
          <w:rFonts w:hint="eastAsia"/>
          <w:szCs w:val="24"/>
        </w:rPr>
      </w:pPr>
      <w:r w:rsidRPr="000A2200">
        <w:rPr>
          <w:rFonts w:hint="eastAsia"/>
          <w:szCs w:val="24"/>
        </w:rPr>
        <w:t>1、设计阶段的节能措施与建议</w:t>
      </w:r>
    </w:p>
    <w:p w14:paraId="006EEF05" w14:textId="77777777" w:rsidR="00FE51CB" w:rsidRPr="000A2200" w:rsidRDefault="00FE51CB" w:rsidP="00FE51CB">
      <w:pPr>
        <w:pStyle w:val="aff4"/>
        <w:ind w:firstLine="464"/>
        <w:rPr>
          <w:rFonts w:hint="eastAsia"/>
          <w:szCs w:val="24"/>
        </w:rPr>
      </w:pPr>
      <w:r w:rsidRPr="000A2200">
        <w:rPr>
          <w:rFonts w:hint="eastAsia"/>
          <w:szCs w:val="24"/>
        </w:rPr>
        <w:t>（1）采用合理的建设标准和交通组织</w:t>
      </w:r>
    </w:p>
    <w:p w14:paraId="3AD4544E" w14:textId="77777777" w:rsidR="00FE51CB" w:rsidRPr="000A2200" w:rsidRDefault="00FE51CB" w:rsidP="00FE51CB">
      <w:pPr>
        <w:pStyle w:val="aff4"/>
        <w:ind w:firstLine="464"/>
        <w:rPr>
          <w:rFonts w:hint="eastAsia"/>
          <w:szCs w:val="24"/>
        </w:rPr>
      </w:pPr>
      <w:r w:rsidRPr="000A2200">
        <w:rPr>
          <w:rFonts w:hint="eastAsia"/>
          <w:szCs w:val="24"/>
        </w:rPr>
        <w:t>经过充分论证，采用对现状交通影响较小的建设方案，保持交通运营的畅通，尽量使车辆运行在经济车速，避免频繁变速，增加污染。</w:t>
      </w:r>
    </w:p>
    <w:p w14:paraId="7EB304BB" w14:textId="77777777" w:rsidR="00FE51CB" w:rsidRPr="000A2200" w:rsidRDefault="00FE51CB" w:rsidP="00FE51CB">
      <w:pPr>
        <w:pStyle w:val="aff4"/>
        <w:ind w:firstLine="464"/>
        <w:rPr>
          <w:rFonts w:hint="eastAsia"/>
          <w:szCs w:val="24"/>
        </w:rPr>
      </w:pPr>
      <w:r w:rsidRPr="000A2200">
        <w:rPr>
          <w:rFonts w:hint="eastAsia"/>
          <w:szCs w:val="24"/>
        </w:rPr>
        <w:t>（2）采用合理的平面线形</w:t>
      </w:r>
    </w:p>
    <w:p w14:paraId="34C981C8" w14:textId="77777777" w:rsidR="00FE51CB" w:rsidRPr="000A2200" w:rsidRDefault="00FE51CB" w:rsidP="00FE51CB">
      <w:pPr>
        <w:pStyle w:val="aff4"/>
        <w:ind w:firstLine="464"/>
        <w:rPr>
          <w:rFonts w:hint="eastAsia"/>
          <w:szCs w:val="24"/>
        </w:rPr>
      </w:pPr>
      <w:r w:rsidRPr="000A2200">
        <w:rPr>
          <w:rFonts w:hint="eastAsia"/>
          <w:szCs w:val="24"/>
        </w:rPr>
        <w:t>通过比选，采用合理的平面线形，在符合规范要求，符合交通安全需求，高标准建设的同时，尽量减少道路对沿线生态资源的影响。</w:t>
      </w:r>
    </w:p>
    <w:p w14:paraId="31849546" w14:textId="77777777" w:rsidR="00FE51CB" w:rsidRPr="000A2200" w:rsidRDefault="00FE51CB" w:rsidP="00FE51CB">
      <w:pPr>
        <w:pStyle w:val="aff4"/>
        <w:ind w:firstLine="464"/>
        <w:rPr>
          <w:rFonts w:hint="eastAsia"/>
          <w:szCs w:val="24"/>
        </w:rPr>
      </w:pPr>
      <w:r w:rsidRPr="000A2200">
        <w:rPr>
          <w:rFonts w:hint="eastAsia"/>
          <w:szCs w:val="24"/>
        </w:rPr>
        <w:t>（3）选择合理的道路纵坡</w:t>
      </w:r>
    </w:p>
    <w:p w14:paraId="465F5A13" w14:textId="77777777" w:rsidR="00FE51CB" w:rsidRPr="000A2200" w:rsidRDefault="00FE51CB" w:rsidP="00FE51CB">
      <w:pPr>
        <w:pStyle w:val="aff4"/>
        <w:ind w:firstLine="464"/>
        <w:rPr>
          <w:rFonts w:hint="eastAsia"/>
          <w:szCs w:val="24"/>
        </w:rPr>
      </w:pPr>
      <w:r w:rsidRPr="000A2200">
        <w:rPr>
          <w:rFonts w:hint="eastAsia"/>
          <w:szCs w:val="24"/>
        </w:rPr>
        <w:t>道路竖曲线大小对车辆行驶速度影响较小，道路纵坡对燃油消耗影响很大，在上坡时燃油消耗随着纵坡的增加而增加，在下坡时相应的燃油节约比较有限。因此，采用较缓的道路纵坡对建设期间的工程费用与运营期间的节能费用和环保效益进行比较，采用合理的道路纵坡使之达到协调。</w:t>
      </w:r>
    </w:p>
    <w:p w14:paraId="530F54DB" w14:textId="77777777" w:rsidR="00FE51CB" w:rsidRPr="000A2200" w:rsidRDefault="00FE51CB" w:rsidP="00FE51CB">
      <w:pPr>
        <w:pStyle w:val="aff4"/>
        <w:ind w:firstLine="464"/>
        <w:rPr>
          <w:rFonts w:hint="eastAsia"/>
          <w:szCs w:val="24"/>
        </w:rPr>
      </w:pPr>
      <w:r w:rsidRPr="000A2200">
        <w:rPr>
          <w:rFonts w:hint="eastAsia"/>
          <w:szCs w:val="24"/>
        </w:rPr>
        <w:t>（4）采用合理的路面结构组合</w:t>
      </w:r>
    </w:p>
    <w:p w14:paraId="0E373A1E" w14:textId="77777777" w:rsidR="00FE51CB" w:rsidRPr="000A2200" w:rsidRDefault="00FE51CB" w:rsidP="00FE51CB">
      <w:pPr>
        <w:pStyle w:val="aff4"/>
        <w:ind w:firstLine="464"/>
        <w:rPr>
          <w:rFonts w:hint="eastAsia"/>
          <w:szCs w:val="24"/>
        </w:rPr>
      </w:pPr>
      <w:r w:rsidRPr="000A2200">
        <w:rPr>
          <w:rFonts w:hint="eastAsia"/>
          <w:szCs w:val="24"/>
        </w:rPr>
        <w:t>采用适应交通特性的路面结构形式，避免出现早期损坏，减少工程的后期维护费用。采用高等级路面，沥青砼路面较水泥砼路面平整，能有效减少燃油消耗，降低车辆运营费用和车辆损耗，同时噪音污染较小。在高等级路面上行驶要比非高等级路面上行驶节约30-40％的燃油。</w:t>
      </w:r>
    </w:p>
    <w:p w14:paraId="77BD3B3B" w14:textId="77777777" w:rsidR="00FE51CB" w:rsidRPr="000A2200" w:rsidRDefault="00FE51CB" w:rsidP="00FE51CB">
      <w:pPr>
        <w:pStyle w:val="aff4"/>
        <w:ind w:firstLine="464"/>
        <w:rPr>
          <w:rFonts w:hint="eastAsia"/>
          <w:szCs w:val="24"/>
        </w:rPr>
      </w:pPr>
      <w:r w:rsidRPr="000A2200">
        <w:rPr>
          <w:rFonts w:hint="eastAsia"/>
          <w:szCs w:val="24"/>
        </w:rPr>
        <w:t>2、施工阶段的节能措施与建议</w:t>
      </w:r>
    </w:p>
    <w:p w14:paraId="31963853" w14:textId="77777777" w:rsidR="00FE51CB" w:rsidRPr="000A2200" w:rsidRDefault="00FE51CB" w:rsidP="00FE51CB">
      <w:pPr>
        <w:pStyle w:val="aff4"/>
        <w:ind w:firstLine="464"/>
        <w:rPr>
          <w:rFonts w:hint="eastAsia"/>
          <w:szCs w:val="24"/>
        </w:rPr>
      </w:pPr>
      <w:r w:rsidRPr="000A2200">
        <w:rPr>
          <w:rFonts w:hint="eastAsia"/>
          <w:szCs w:val="24"/>
        </w:rPr>
        <w:t>（1）扩大厂拌材料的应用</w:t>
      </w:r>
    </w:p>
    <w:p w14:paraId="6AFBA596" w14:textId="77777777" w:rsidR="00FE51CB" w:rsidRPr="000A2200" w:rsidRDefault="00FE51CB" w:rsidP="00FE51CB">
      <w:pPr>
        <w:pStyle w:val="aff4"/>
        <w:ind w:firstLine="464"/>
        <w:rPr>
          <w:rFonts w:hint="eastAsia"/>
          <w:szCs w:val="24"/>
        </w:rPr>
      </w:pPr>
      <w:r w:rsidRPr="000A2200">
        <w:rPr>
          <w:rFonts w:hint="eastAsia"/>
          <w:szCs w:val="24"/>
        </w:rPr>
        <w:t>如果生产厂家和施工现场的距离适当，道路路面结构尽可能采用厂拌沥青，有条件下采用温拌沥青，在减少环境污染的同时增加沥青拌制过程中对热能的使用效益，可以节省大量能源。</w:t>
      </w:r>
    </w:p>
    <w:p w14:paraId="530C58BD" w14:textId="77777777" w:rsidR="00FE51CB" w:rsidRPr="000A2200" w:rsidRDefault="00FE51CB" w:rsidP="00FE51CB">
      <w:pPr>
        <w:pStyle w:val="aff4"/>
        <w:ind w:firstLine="464"/>
        <w:rPr>
          <w:rFonts w:hint="eastAsia"/>
          <w:szCs w:val="24"/>
        </w:rPr>
      </w:pPr>
      <w:r w:rsidRPr="000A2200">
        <w:rPr>
          <w:rFonts w:hint="eastAsia"/>
          <w:szCs w:val="24"/>
        </w:rPr>
        <w:t>（2）提高预制件的使用率</w:t>
      </w:r>
    </w:p>
    <w:p w14:paraId="1BB51E35" w14:textId="77777777" w:rsidR="00FE51CB" w:rsidRPr="000A2200" w:rsidRDefault="00FE51CB" w:rsidP="00FE51CB">
      <w:pPr>
        <w:pStyle w:val="aff4"/>
        <w:ind w:firstLine="464"/>
        <w:rPr>
          <w:rFonts w:hint="eastAsia"/>
          <w:szCs w:val="24"/>
        </w:rPr>
      </w:pPr>
      <w:r w:rsidRPr="000A2200">
        <w:rPr>
          <w:rFonts w:hint="eastAsia"/>
          <w:szCs w:val="24"/>
        </w:rPr>
        <w:t>对于道路建设必须使用的构件应由工厂成品提供，如预制路缘石等，由工厂预制运至施工现场安装，以将构件生产过程的能源消耗降至最低。</w:t>
      </w:r>
    </w:p>
    <w:p w14:paraId="0E549F0A" w14:textId="77777777" w:rsidR="00FE51CB" w:rsidRPr="000A2200" w:rsidRDefault="00FE51CB" w:rsidP="00FE51CB">
      <w:pPr>
        <w:pStyle w:val="aff4"/>
        <w:ind w:firstLine="464"/>
        <w:rPr>
          <w:rFonts w:hint="eastAsia"/>
          <w:szCs w:val="24"/>
        </w:rPr>
      </w:pPr>
      <w:r w:rsidRPr="000A2200">
        <w:rPr>
          <w:rFonts w:hint="eastAsia"/>
          <w:szCs w:val="24"/>
        </w:rPr>
        <w:lastRenderedPageBreak/>
        <w:t>（3）选用合理的施工方案</w:t>
      </w:r>
    </w:p>
    <w:p w14:paraId="5F65F68E" w14:textId="77777777" w:rsidR="00FE51CB" w:rsidRPr="000A2200" w:rsidRDefault="00FE51CB" w:rsidP="00FE51CB">
      <w:pPr>
        <w:pStyle w:val="aff4"/>
        <w:ind w:firstLine="464"/>
        <w:rPr>
          <w:rFonts w:hint="eastAsia"/>
          <w:szCs w:val="24"/>
        </w:rPr>
      </w:pPr>
      <w:r w:rsidRPr="000A2200">
        <w:rPr>
          <w:rFonts w:hint="eastAsia"/>
          <w:szCs w:val="24"/>
        </w:rPr>
        <w:t>在道路施工过程中，应制订合理的工艺流程和选用先进的机械，使设计方案得到正确的实施。特别是路面施工方面，对平整度要有更高的要求，以提高行车的速度和平稳性，保障安全行车，降低车辆的耗油和机械的磨损。</w:t>
      </w:r>
    </w:p>
    <w:p w14:paraId="65B0A111" w14:textId="77777777" w:rsidR="00FE51CB" w:rsidRPr="000A2200" w:rsidRDefault="00FE51CB" w:rsidP="00FE51CB">
      <w:pPr>
        <w:pStyle w:val="aff4"/>
        <w:ind w:firstLine="464"/>
        <w:rPr>
          <w:rFonts w:hint="eastAsia"/>
          <w:szCs w:val="24"/>
        </w:rPr>
      </w:pPr>
      <w:r w:rsidRPr="000A2200">
        <w:rPr>
          <w:rFonts w:hint="eastAsia"/>
          <w:szCs w:val="24"/>
        </w:rPr>
        <w:t>所有施工机械一律不得选用已公布淘汰的机电产品。</w:t>
      </w:r>
    </w:p>
    <w:p w14:paraId="441FF034" w14:textId="77777777" w:rsidR="00FE51CB" w:rsidRPr="000A2200" w:rsidRDefault="00FE51CB" w:rsidP="00FE51CB">
      <w:pPr>
        <w:pStyle w:val="aff4"/>
        <w:ind w:firstLine="464"/>
        <w:rPr>
          <w:rFonts w:hint="eastAsia"/>
          <w:szCs w:val="24"/>
        </w:rPr>
      </w:pPr>
      <w:r w:rsidRPr="000A2200">
        <w:rPr>
          <w:rFonts w:hint="eastAsia"/>
          <w:szCs w:val="24"/>
        </w:rPr>
        <w:t>（4）加强施工管理</w:t>
      </w:r>
    </w:p>
    <w:p w14:paraId="184ECB5E" w14:textId="77777777" w:rsidR="00FE51CB" w:rsidRPr="000A2200" w:rsidRDefault="00FE51CB" w:rsidP="00FE51CB">
      <w:pPr>
        <w:pStyle w:val="aff4"/>
        <w:ind w:firstLine="464"/>
        <w:rPr>
          <w:rFonts w:hint="eastAsia"/>
          <w:szCs w:val="24"/>
        </w:rPr>
      </w:pPr>
      <w:r w:rsidRPr="000A2200">
        <w:rPr>
          <w:rFonts w:hint="eastAsia"/>
          <w:szCs w:val="24"/>
        </w:rPr>
        <w:t>加强施工管理工作，普遍实行责任制，将工程材料，能源损耗降至最低。</w:t>
      </w:r>
    </w:p>
    <w:p w14:paraId="21DC8BC6" w14:textId="77777777" w:rsidR="00FE51CB" w:rsidRPr="000A2200" w:rsidRDefault="00FE51CB" w:rsidP="00FE51CB">
      <w:pPr>
        <w:pStyle w:val="aff4"/>
        <w:ind w:firstLine="464"/>
        <w:rPr>
          <w:rFonts w:hint="eastAsia"/>
          <w:szCs w:val="24"/>
        </w:rPr>
      </w:pPr>
      <w:r w:rsidRPr="000A2200">
        <w:rPr>
          <w:rFonts w:hint="eastAsia"/>
          <w:szCs w:val="24"/>
        </w:rPr>
        <w:t>合理组织施工阶段的工程进度与节点安排，优化施工工艺，采用先进的技术、工艺、材料、设备，达到节能减耗的目的。</w:t>
      </w:r>
    </w:p>
    <w:p w14:paraId="24EAEE5E" w14:textId="77777777" w:rsidR="00FE51CB" w:rsidRPr="000A2200" w:rsidRDefault="00FE51CB" w:rsidP="00FE51CB">
      <w:pPr>
        <w:pStyle w:val="aff4"/>
        <w:ind w:firstLine="464"/>
        <w:rPr>
          <w:rFonts w:hint="eastAsia"/>
          <w:szCs w:val="24"/>
        </w:rPr>
      </w:pPr>
      <w:r w:rsidRPr="000A2200">
        <w:rPr>
          <w:rFonts w:hint="eastAsia"/>
          <w:szCs w:val="24"/>
        </w:rPr>
        <w:t>（5）加强材料的回收利用</w:t>
      </w:r>
    </w:p>
    <w:p w14:paraId="63C751E8" w14:textId="77777777" w:rsidR="00FE51CB" w:rsidRPr="000A2200" w:rsidRDefault="00FE51CB" w:rsidP="00FE51CB">
      <w:pPr>
        <w:spacing w:line="360" w:lineRule="auto"/>
        <w:ind w:firstLine="480"/>
      </w:pPr>
      <w:r w:rsidRPr="000A2200">
        <w:rPr>
          <w:rFonts w:hint="eastAsia"/>
        </w:rPr>
        <w:t>按照上海市相关文件要求，翻除的路面材料有条件时也应尽量加以回收利用。</w:t>
      </w:r>
    </w:p>
    <w:p w14:paraId="709E0F3D" w14:textId="4E676BD6" w:rsidR="00FE51CB" w:rsidRPr="000A2200" w:rsidRDefault="00FE51CB" w:rsidP="00FE51CB">
      <w:pPr>
        <w:pStyle w:val="afffc"/>
        <w:rPr>
          <w:rFonts w:ascii="Times New Roman" w:hAnsi="Times New Roman" w:cs="Times New Roman"/>
        </w:rPr>
      </w:pPr>
      <w:bookmarkStart w:id="324" w:name="_Toc56345050"/>
      <w:bookmarkStart w:id="325" w:name="_Toc186722510"/>
      <w:bookmarkStart w:id="326" w:name="_Toc193958937"/>
      <w:r w:rsidRPr="000A2200">
        <w:rPr>
          <w:rFonts w:ascii="Times New Roman" w:hAnsi="Times New Roman" w:cs="Times New Roman" w:hint="eastAsia"/>
        </w:rPr>
        <w:t>1</w:t>
      </w:r>
      <w:r w:rsidR="00670F72" w:rsidRPr="000A2200">
        <w:rPr>
          <w:rFonts w:ascii="Times New Roman" w:hAnsi="Times New Roman" w:cs="Times New Roman" w:hint="eastAsia"/>
        </w:rPr>
        <w:t>2</w:t>
      </w:r>
      <w:r w:rsidRPr="000A2200">
        <w:rPr>
          <w:rFonts w:ascii="Times New Roman" w:hAnsi="Times New Roman" w:cs="Times New Roman" w:hint="eastAsia"/>
        </w:rPr>
        <w:t xml:space="preserve">.6 </w:t>
      </w:r>
      <w:r w:rsidRPr="000A2200">
        <w:rPr>
          <w:rFonts w:ascii="Times New Roman" w:hAnsi="Times New Roman" w:cs="Times New Roman"/>
        </w:rPr>
        <w:t>效益分析</w:t>
      </w:r>
      <w:bookmarkEnd w:id="324"/>
      <w:bookmarkEnd w:id="325"/>
      <w:bookmarkEnd w:id="326"/>
    </w:p>
    <w:p w14:paraId="7ABB8ED1" w14:textId="77777777" w:rsidR="00FE51CB" w:rsidRPr="000A2200" w:rsidRDefault="00FE51CB" w:rsidP="00FE51CB">
      <w:pPr>
        <w:spacing w:line="360" w:lineRule="auto"/>
        <w:ind w:firstLine="480"/>
      </w:pPr>
      <w:r w:rsidRPr="000A2200">
        <w:t>本工程建设的效益体现在经济、社会及环境等方面。</w:t>
      </w:r>
    </w:p>
    <w:p w14:paraId="0862EB47" w14:textId="77777777" w:rsidR="00FE51CB" w:rsidRPr="000A2200" w:rsidRDefault="00FE51CB" w:rsidP="00FE51CB">
      <w:pPr>
        <w:spacing w:line="360" w:lineRule="auto"/>
        <w:ind w:firstLine="480"/>
      </w:pPr>
      <w:r w:rsidRPr="000A2200">
        <w:t>经济效益。本工程</w:t>
      </w:r>
      <w:r w:rsidRPr="000A2200">
        <w:rPr>
          <w:rFonts w:hint="eastAsia"/>
        </w:rPr>
        <w:t>中修</w:t>
      </w:r>
      <w:r w:rsidRPr="000A2200">
        <w:t>的作用是：改善</w:t>
      </w:r>
      <w:r w:rsidRPr="000A2200">
        <w:rPr>
          <w:rFonts w:hint="eastAsia"/>
        </w:rPr>
        <w:t>道路</w:t>
      </w:r>
      <w:r w:rsidRPr="000A2200">
        <w:t>设施，促进</w:t>
      </w:r>
      <w:r w:rsidRPr="000A2200">
        <w:rPr>
          <w:rFonts w:hint="eastAsia"/>
        </w:rPr>
        <w:t>城镇</w:t>
      </w:r>
      <w:r w:rsidRPr="000A2200">
        <w:t>改造进程，进一步吸引投资。</w:t>
      </w:r>
    </w:p>
    <w:p w14:paraId="55E8C64D" w14:textId="77777777" w:rsidR="00FE51CB" w:rsidRPr="000A2200" w:rsidRDefault="00FE51CB" w:rsidP="00FE51CB">
      <w:pPr>
        <w:spacing w:line="360" w:lineRule="auto"/>
        <w:ind w:firstLine="480"/>
      </w:pPr>
      <w:r w:rsidRPr="000A2200">
        <w:t>社会效益。工程建设对社会稳定起到一定作用外，基础设施的改善能提供便利的交通，为</w:t>
      </w:r>
      <w:r w:rsidRPr="000A2200">
        <w:rPr>
          <w:rFonts w:hint="eastAsia"/>
        </w:rPr>
        <w:t>城镇</w:t>
      </w:r>
      <w:r w:rsidRPr="000A2200">
        <w:t>的发展打下良好基础，进而开创社会安定、百姓乐业的局面。</w:t>
      </w:r>
    </w:p>
    <w:p w14:paraId="239452F5" w14:textId="5E0C6B10" w:rsidR="008C7EF1" w:rsidRPr="000A2200" w:rsidRDefault="00FE51CB" w:rsidP="00FE51CB">
      <w:pPr>
        <w:pStyle w:val="afffe"/>
        <w:ind w:firstLine="480"/>
        <w:rPr>
          <w:rFonts w:cs="Times New Roman" w:hint="eastAsia"/>
        </w:rPr>
      </w:pPr>
      <w:r w:rsidRPr="000A2200">
        <w:t>环境效益。本工程的实施可以改善道路的整体形象，进而促进整个</w:t>
      </w:r>
      <w:r w:rsidRPr="000A2200">
        <w:rPr>
          <w:rFonts w:hint="eastAsia"/>
        </w:rPr>
        <w:t>石湖荡镇</w:t>
      </w:r>
      <w:r w:rsidRPr="000A2200">
        <w:t>道路的整体发展，提升城市形象</w:t>
      </w:r>
      <w:r w:rsidR="009040E8" w:rsidRPr="000A2200">
        <w:rPr>
          <w:rFonts w:cs="Times New Roman"/>
        </w:rPr>
        <w:t>。</w:t>
      </w:r>
      <w:bookmarkStart w:id="327" w:name="OLE_LINK1"/>
      <w:bookmarkEnd w:id="150"/>
      <w:bookmarkEnd w:id="151"/>
      <w:bookmarkEnd w:id="152"/>
    </w:p>
    <w:p w14:paraId="0C3F3DB3" w14:textId="77777777" w:rsidR="008C7EF1" w:rsidRPr="000A2200" w:rsidRDefault="008C7EF1" w:rsidP="00150D6E">
      <w:pPr>
        <w:pStyle w:val="aff4"/>
        <w:numPr>
          <w:ilvl w:val="0"/>
          <w:numId w:val="8"/>
        </w:numPr>
        <w:ind w:firstLineChars="0"/>
        <w:rPr>
          <w:rFonts w:hint="eastAsia"/>
          <w:szCs w:val="24"/>
        </w:rPr>
        <w:sectPr w:rsidR="008C7EF1" w:rsidRPr="000A2200" w:rsidSect="00405F9F">
          <w:pgSz w:w="23814" w:h="16840" w:orient="landscape" w:code="8"/>
          <w:pgMar w:top="1474" w:right="1361" w:bottom="1474" w:left="1361" w:header="851" w:footer="992" w:gutter="567"/>
          <w:cols w:num="2" w:space="1201"/>
          <w:docGrid w:type="lines" w:linePitch="326" w:charSpace="-4301"/>
        </w:sectPr>
      </w:pPr>
    </w:p>
    <w:p w14:paraId="712EB472" w14:textId="6493DBC6" w:rsidR="00E06C69" w:rsidRPr="000A2200" w:rsidRDefault="00FB1833" w:rsidP="00FB1833">
      <w:pPr>
        <w:pStyle w:val="10"/>
        <w:widowControl/>
        <w:adjustRightInd/>
        <w:spacing w:beforeLines="50" w:before="163" w:afterLines="100" w:after="326" w:line="360" w:lineRule="auto"/>
        <w:textAlignment w:val="auto"/>
        <w:rPr>
          <w:rFonts w:ascii="宋体" w:eastAsia="宋体" w:hAnsi="宋体" w:hint="eastAsia"/>
          <w:bCs w:val="0"/>
          <w:noProof/>
        </w:rPr>
      </w:pPr>
      <w:bookmarkStart w:id="328" w:name="_Toc404088832"/>
      <w:bookmarkStart w:id="329" w:name="_Toc193958938"/>
      <w:bookmarkEnd w:id="327"/>
      <w:r w:rsidRPr="000A2200">
        <w:rPr>
          <w:rFonts w:ascii="宋体" w:eastAsia="宋体" w:hAnsi="宋体"/>
          <w:bCs w:val="0"/>
          <w:noProof/>
        </w:rPr>
        <w:lastRenderedPageBreak/>
        <w:t>第十</w:t>
      </w:r>
      <w:r w:rsidR="00670F72" w:rsidRPr="000A2200">
        <w:rPr>
          <w:rFonts w:ascii="宋体" w:eastAsia="宋体" w:hAnsi="宋体" w:hint="eastAsia"/>
          <w:bCs w:val="0"/>
          <w:noProof/>
        </w:rPr>
        <w:t>三</w:t>
      </w:r>
      <w:r w:rsidR="00E20D97" w:rsidRPr="000A2200">
        <w:rPr>
          <w:rFonts w:ascii="宋体" w:eastAsia="宋体" w:hAnsi="宋体"/>
          <w:bCs w:val="0"/>
          <w:noProof/>
        </w:rPr>
        <w:t xml:space="preserve">章   </w:t>
      </w:r>
      <w:r w:rsidR="00E06C69" w:rsidRPr="000A2200">
        <w:rPr>
          <w:rFonts w:ascii="宋体" w:eastAsia="宋体" w:hAnsi="宋体"/>
          <w:bCs w:val="0"/>
          <w:noProof/>
        </w:rPr>
        <w:t>工程投资</w:t>
      </w:r>
      <w:bookmarkEnd w:id="328"/>
      <w:r w:rsidR="009C1D02" w:rsidRPr="000A2200">
        <w:rPr>
          <w:rFonts w:ascii="宋体" w:eastAsia="宋体" w:hAnsi="宋体" w:hint="eastAsia"/>
          <w:bCs w:val="0"/>
          <w:noProof/>
        </w:rPr>
        <w:t>概</w:t>
      </w:r>
      <w:r w:rsidR="00871E2F" w:rsidRPr="000A2200">
        <w:rPr>
          <w:rFonts w:ascii="宋体" w:eastAsia="宋体" w:hAnsi="宋体"/>
          <w:bCs w:val="0"/>
          <w:noProof/>
        </w:rPr>
        <w:t>算</w:t>
      </w:r>
      <w:bookmarkEnd w:id="329"/>
    </w:p>
    <w:p w14:paraId="27CD7100" w14:textId="2E19E3AC" w:rsidR="009C050A" w:rsidRPr="000A2200" w:rsidRDefault="00FB1833" w:rsidP="00FB1833">
      <w:pPr>
        <w:pStyle w:val="afffc"/>
        <w:rPr>
          <w:rFonts w:cs="Times New Roman" w:hint="eastAsia"/>
        </w:rPr>
      </w:pPr>
      <w:bookmarkStart w:id="330" w:name="_Toc404088833"/>
      <w:bookmarkStart w:id="331" w:name="_Toc193958939"/>
      <w:r w:rsidRPr="000A2200">
        <w:rPr>
          <w:rFonts w:cs="Times New Roman"/>
        </w:rPr>
        <w:t xml:space="preserve">12.1 </w:t>
      </w:r>
      <w:bookmarkEnd w:id="330"/>
      <w:r w:rsidR="0028070C" w:rsidRPr="000A2200">
        <w:rPr>
          <w:rFonts w:cs="Times New Roman" w:hint="eastAsia"/>
        </w:rPr>
        <w:t>编制说明</w:t>
      </w:r>
      <w:bookmarkEnd w:id="331"/>
    </w:p>
    <w:p w14:paraId="17DBF310" w14:textId="4C89E638" w:rsidR="0028070C" w:rsidRPr="000A2200" w:rsidRDefault="0028070C" w:rsidP="0028070C">
      <w:pPr>
        <w:spacing w:line="360" w:lineRule="auto"/>
        <w:ind w:firstLineChars="200" w:firstLine="480"/>
        <w:rPr>
          <w:rFonts w:ascii="宋体" w:hAnsi="宋体" w:hint="eastAsia"/>
          <w:spacing w:val="-24"/>
          <w:sz w:val="10"/>
          <w:szCs w:val="10"/>
        </w:rPr>
      </w:pPr>
      <w:r w:rsidRPr="000A2200">
        <w:rPr>
          <w:rFonts w:ascii="宋体" w:hAnsi="宋体" w:hint="eastAsia"/>
          <w:bCs/>
        </w:rPr>
        <w:t>本工程投资概算根据石湖荡泖圩四号路（中心河—</w:t>
      </w:r>
      <w:r w:rsidR="00D429AB">
        <w:rPr>
          <w:rFonts w:ascii="宋体" w:hAnsi="宋体" w:hint="eastAsia"/>
          <w:bCs/>
        </w:rPr>
        <w:t>施姑浜桥</w:t>
      </w:r>
      <w:r w:rsidRPr="000A2200">
        <w:rPr>
          <w:rFonts w:ascii="宋体" w:hAnsi="宋体" w:hint="eastAsia"/>
          <w:bCs/>
        </w:rPr>
        <w:t>）中修工程设计图纸及工程量进行编制。工程内容包括：道路工程、桥梁维修等。</w:t>
      </w:r>
    </w:p>
    <w:p w14:paraId="12331E81" w14:textId="77777777" w:rsidR="009C050A" w:rsidRPr="000A2200" w:rsidRDefault="00FB1833" w:rsidP="00FB1833">
      <w:pPr>
        <w:pStyle w:val="afffc"/>
        <w:rPr>
          <w:rFonts w:cs="Times New Roman" w:hint="eastAsia"/>
        </w:rPr>
      </w:pPr>
      <w:bookmarkStart w:id="332" w:name="_Toc404088834"/>
      <w:bookmarkStart w:id="333" w:name="_Toc193958940"/>
      <w:r w:rsidRPr="000A2200">
        <w:rPr>
          <w:rFonts w:cs="Times New Roman"/>
        </w:rPr>
        <w:t xml:space="preserve">12.2 </w:t>
      </w:r>
      <w:r w:rsidR="009C050A" w:rsidRPr="000A2200">
        <w:rPr>
          <w:rFonts w:cs="Times New Roman"/>
        </w:rPr>
        <w:t>编制依据</w:t>
      </w:r>
      <w:bookmarkEnd w:id="332"/>
      <w:bookmarkEnd w:id="333"/>
    </w:p>
    <w:p w14:paraId="5FF4865D" w14:textId="77777777" w:rsidR="0028070C" w:rsidRPr="000A2200" w:rsidRDefault="0028070C" w:rsidP="0028070C">
      <w:pPr>
        <w:spacing w:line="360" w:lineRule="auto"/>
        <w:ind w:firstLineChars="200" w:firstLine="480"/>
        <w:rPr>
          <w:rFonts w:ascii="宋体" w:hAnsi="宋体" w:hint="eastAsia"/>
          <w:bCs/>
        </w:rPr>
      </w:pPr>
      <w:r w:rsidRPr="000A2200">
        <w:rPr>
          <w:rFonts w:ascii="宋体" w:hAnsi="宋体" w:hint="eastAsia"/>
          <w:bCs/>
        </w:rPr>
        <w:t>1、《公路工程建设项目概算、预算编制办法》（</w:t>
      </w:r>
      <w:r w:rsidRPr="000A2200">
        <w:rPr>
          <w:rFonts w:ascii="宋体" w:hAnsi="宋体"/>
          <w:bCs/>
        </w:rPr>
        <w:t>JTG 3820</w:t>
      </w:r>
      <w:r w:rsidRPr="000A2200">
        <w:rPr>
          <w:rFonts w:ascii="宋体" w:hAnsi="宋体" w:hint="eastAsia"/>
          <w:bCs/>
        </w:rPr>
        <w:t>—</w:t>
      </w:r>
      <w:r w:rsidRPr="000A2200">
        <w:rPr>
          <w:rFonts w:ascii="宋体" w:hAnsi="宋体"/>
          <w:bCs/>
        </w:rPr>
        <w:t>2018</w:t>
      </w:r>
      <w:r w:rsidRPr="000A2200">
        <w:rPr>
          <w:rFonts w:ascii="宋体" w:hAnsi="宋体" w:hint="eastAsia"/>
          <w:bCs/>
        </w:rPr>
        <w:t>）；</w:t>
      </w:r>
    </w:p>
    <w:p w14:paraId="42D37647" w14:textId="77777777" w:rsidR="0028070C" w:rsidRPr="000A2200" w:rsidRDefault="0028070C" w:rsidP="0028070C">
      <w:pPr>
        <w:spacing w:line="360" w:lineRule="auto"/>
        <w:ind w:firstLineChars="200" w:firstLine="480"/>
        <w:rPr>
          <w:rFonts w:ascii="宋体" w:hAnsi="宋体" w:hint="eastAsia"/>
          <w:bCs/>
        </w:rPr>
      </w:pPr>
      <w:r w:rsidRPr="000A2200">
        <w:rPr>
          <w:rFonts w:ascii="宋体" w:hAnsi="宋体" w:hint="eastAsia"/>
          <w:bCs/>
        </w:rPr>
        <w:t>2、市政工程工料机单价采用《上海公路造价信息》2024年12期预算材料指导价。</w:t>
      </w:r>
    </w:p>
    <w:p w14:paraId="456D4920" w14:textId="77777777" w:rsidR="0028070C" w:rsidRPr="000A2200" w:rsidRDefault="0028070C" w:rsidP="0028070C">
      <w:pPr>
        <w:spacing w:line="360" w:lineRule="auto"/>
        <w:ind w:firstLineChars="200" w:firstLine="480"/>
        <w:rPr>
          <w:rFonts w:ascii="宋体" w:hAnsi="宋体" w:hint="eastAsia"/>
          <w:bCs/>
        </w:rPr>
      </w:pPr>
      <w:r w:rsidRPr="000A2200">
        <w:rPr>
          <w:rFonts w:ascii="宋体" w:hAnsi="宋体" w:hint="eastAsia"/>
          <w:bCs/>
        </w:rPr>
        <w:t>3、《公路工程概算定额》（</w:t>
      </w:r>
      <w:r w:rsidRPr="000A2200">
        <w:rPr>
          <w:rFonts w:ascii="宋体" w:hAnsi="宋体"/>
          <w:bCs/>
        </w:rPr>
        <w:t>JTG/T3831-2018</w:t>
      </w:r>
      <w:r w:rsidRPr="000A2200">
        <w:rPr>
          <w:rFonts w:ascii="宋体" w:hAnsi="宋体" w:hint="eastAsia"/>
          <w:bCs/>
        </w:rPr>
        <w:t xml:space="preserve">）、《公路工程预算定 </w:t>
      </w:r>
    </w:p>
    <w:p w14:paraId="0C9B2778" w14:textId="77777777" w:rsidR="0028070C" w:rsidRPr="000A2200" w:rsidRDefault="0028070C" w:rsidP="0028070C">
      <w:pPr>
        <w:spacing w:line="360" w:lineRule="auto"/>
        <w:ind w:firstLineChars="200" w:firstLine="480"/>
        <w:rPr>
          <w:rFonts w:ascii="宋体" w:hAnsi="宋体" w:hint="eastAsia"/>
          <w:bCs/>
        </w:rPr>
      </w:pPr>
      <w:r w:rsidRPr="000A2200">
        <w:rPr>
          <w:rFonts w:ascii="宋体" w:hAnsi="宋体" w:hint="eastAsia"/>
          <w:bCs/>
        </w:rPr>
        <w:t>额》（</w:t>
      </w:r>
      <w:r w:rsidRPr="000A2200">
        <w:rPr>
          <w:rFonts w:ascii="宋体" w:hAnsi="宋体"/>
          <w:bCs/>
        </w:rPr>
        <w:t>JTG/T3832-2018</w:t>
      </w:r>
      <w:r w:rsidRPr="000A2200">
        <w:rPr>
          <w:rFonts w:ascii="宋体" w:hAnsi="宋体" w:hint="eastAsia"/>
          <w:bCs/>
        </w:rPr>
        <w:t>）、《公路工程机械台班费用定额》（</w:t>
      </w:r>
      <w:r w:rsidRPr="000A2200">
        <w:rPr>
          <w:rFonts w:ascii="宋体" w:hAnsi="宋体"/>
          <w:bCs/>
        </w:rPr>
        <w:t xml:space="preserve">JTG/T 3833 </w:t>
      </w:r>
    </w:p>
    <w:p w14:paraId="3745EE14" w14:textId="77777777" w:rsidR="0028070C" w:rsidRPr="000A2200" w:rsidRDefault="0028070C" w:rsidP="0028070C">
      <w:pPr>
        <w:spacing w:line="360" w:lineRule="auto"/>
        <w:ind w:firstLineChars="200" w:firstLine="480"/>
        <w:rPr>
          <w:rFonts w:ascii="宋体" w:hAnsi="宋体" w:hint="eastAsia"/>
          <w:bCs/>
        </w:rPr>
      </w:pPr>
      <w:r w:rsidRPr="000A2200">
        <w:rPr>
          <w:rFonts w:ascii="宋体" w:hAnsi="宋体" w:hint="eastAsia"/>
          <w:bCs/>
        </w:rPr>
        <w:t>—</w:t>
      </w:r>
      <w:r w:rsidRPr="000A2200">
        <w:rPr>
          <w:rFonts w:ascii="宋体" w:hAnsi="宋体"/>
          <w:bCs/>
        </w:rPr>
        <w:t>2018</w:t>
      </w:r>
      <w:r w:rsidRPr="000A2200">
        <w:rPr>
          <w:rFonts w:ascii="宋体" w:hAnsi="宋体" w:hint="eastAsia"/>
          <w:bCs/>
        </w:rPr>
        <w:t>）；</w:t>
      </w:r>
    </w:p>
    <w:p w14:paraId="6B483B35" w14:textId="10CB33AF" w:rsidR="009C050A" w:rsidRPr="000A2200" w:rsidRDefault="0028070C" w:rsidP="0028070C">
      <w:pPr>
        <w:spacing w:line="360" w:lineRule="auto"/>
        <w:ind w:firstLineChars="200" w:firstLine="480"/>
        <w:rPr>
          <w:rFonts w:ascii="宋体" w:hAnsi="宋体" w:hint="eastAsia"/>
        </w:rPr>
      </w:pPr>
      <w:r w:rsidRPr="000A2200">
        <w:rPr>
          <w:rFonts w:ascii="宋体" w:hAnsi="宋体" w:hint="eastAsia"/>
          <w:bCs/>
        </w:rPr>
        <w:t>4、类似工程经济指标。</w:t>
      </w:r>
    </w:p>
    <w:p w14:paraId="4D14560A" w14:textId="025FC87E" w:rsidR="009C050A" w:rsidRPr="000A2200" w:rsidRDefault="00FB1833" w:rsidP="00FB1833">
      <w:pPr>
        <w:pStyle w:val="afffc"/>
        <w:rPr>
          <w:rFonts w:cs="Times New Roman" w:hint="eastAsia"/>
        </w:rPr>
      </w:pPr>
      <w:bookmarkStart w:id="334" w:name="_Toc404088835"/>
      <w:bookmarkStart w:id="335" w:name="_Toc193958941"/>
      <w:r w:rsidRPr="000A2200">
        <w:rPr>
          <w:rFonts w:cs="Times New Roman"/>
        </w:rPr>
        <w:t xml:space="preserve">12.3 </w:t>
      </w:r>
      <w:bookmarkEnd w:id="334"/>
      <w:r w:rsidR="007D66F4" w:rsidRPr="000A2200">
        <w:rPr>
          <w:rFonts w:cs="Times New Roman"/>
        </w:rPr>
        <w:t>工程建设费用取费标准</w:t>
      </w:r>
      <w:bookmarkEnd w:id="335"/>
    </w:p>
    <w:p w14:paraId="41C3A69D" w14:textId="77777777" w:rsidR="0028070C" w:rsidRPr="000A2200" w:rsidRDefault="0028070C" w:rsidP="0028070C">
      <w:pPr>
        <w:pStyle w:val="2a"/>
        <w:ind w:firstLine="480"/>
        <w:rPr>
          <w:rFonts w:ascii="宋体" w:hAnsi="宋体" w:hint="eastAsia"/>
          <w:sz w:val="24"/>
          <w:lang w:eastAsia="zh-CN"/>
        </w:rPr>
      </w:pPr>
      <w:bookmarkStart w:id="336" w:name="_Toc404088836"/>
      <w:r w:rsidRPr="000A2200">
        <w:rPr>
          <w:rFonts w:ascii="宋体" w:hAnsi="宋体" w:hint="eastAsia"/>
          <w:sz w:val="24"/>
          <w:lang w:eastAsia="zh-CN"/>
        </w:rPr>
        <w:t>1、沪建标定联（2019）317号文；</w:t>
      </w:r>
    </w:p>
    <w:p w14:paraId="09DB9BEC" w14:textId="77777777" w:rsidR="0028070C" w:rsidRPr="000A2200" w:rsidRDefault="0028070C" w:rsidP="0028070C">
      <w:pPr>
        <w:pStyle w:val="2a"/>
        <w:ind w:firstLine="480"/>
        <w:rPr>
          <w:rFonts w:ascii="宋体" w:hAnsi="宋体" w:hint="eastAsia"/>
          <w:sz w:val="24"/>
          <w:lang w:eastAsia="zh-CN"/>
        </w:rPr>
      </w:pPr>
      <w:r w:rsidRPr="000A2200">
        <w:rPr>
          <w:rFonts w:ascii="宋体" w:hAnsi="宋体" w:hint="eastAsia"/>
          <w:sz w:val="24"/>
          <w:lang w:eastAsia="zh-CN"/>
        </w:rPr>
        <w:t>2、增值税税率按9%计算；</w:t>
      </w:r>
    </w:p>
    <w:p w14:paraId="2C5D4DB2" w14:textId="48F959C4" w:rsidR="007D66F4" w:rsidRPr="000A2200" w:rsidRDefault="0028070C" w:rsidP="0028070C">
      <w:pPr>
        <w:pStyle w:val="2a"/>
        <w:ind w:firstLine="480"/>
        <w:rPr>
          <w:rFonts w:ascii="宋体" w:hAnsi="宋体" w:hint="eastAsia"/>
          <w:sz w:val="24"/>
          <w:lang w:eastAsia="zh-CN"/>
        </w:rPr>
      </w:pPr>
      <w:r w:rsidRPr="000A2200">
        <w:rPr>
          <w:rFonts w:ascii="宋体" w:hAnsi="宋体" w:hint="eastAsia"/>
          <w:sz w:val="24"/>
          <w:lang w:eastAsia="zh-CN"/>
        </w:rPr>
        <w:t>3、计划利润率按7.42%计算。</w:t>
      </w:r>
    </w:p>
    <w:p w14:paraId="52357FDB" w14:textId="7C598F90" w:rsidR="000B17D4" w:rsidRPr="000A2200" w:rsidRDefault="000B17D4" w:rsidP="000B17D4">
      <w:pPr>
        <w:pStyle w:val="afffc"/>
        <w:rPr>
          <w:rFonts w:cs="Times New Roman" w:hint="eastAsia"/>
        </w:rPr>
      </w:pPr>
      <w:bookmarkStart w:id="337" w:name="_Toc193958942"/>
      <w:r w:rsidRPr="000A2200">
        <w:rPr>
          <w:rFonts w:cs="Times New Roman"/>
        </w:rPr>
        <w:t>12.</w:t>
      </w:r>
      <w:r w:rsidRPr="000A2200">
        <w:rPr>
          <w:rFonts w:cs="Times New Roman" w:hint="eastAsia"/>
        </w:rPr>
        <w:t>4</w:t>
      </w:r>
      <w:r w:rsidRPr="000A2200">
        <w:rPr>
          <w:rFonts w:cs="Times New Roman"/>
        </w:rPr>
        <w:t xml:space="preserve"> </w:t>
      </w:r>
      <w:r w:rsidRPr="000A2200">
        <w:rPr>
          <w:rFonts w:cs="Times New Roman" w:hint="eastAsia"/>
        </w:rPr>
        <w:t>第二部分其他建设费用有关说明</w:t>
      </w:r>
      <w:bookmarkEnd w:id="337"/>
    </w:p>
    <w:p w14:paraId="770D2B5D" w14:textId="77777777" w:rsidR="0028070C" w:rsidRPr="000A2200" w:rsidRDefault="0028070C" w:rsidP="0028070C">
      <w:pPr>
        <w:pStyle w:val="2a"/>
        <w:ind w:firstLine="480"/>
        <w:rPr>
          <w:rFonts w:ascii="宋体" w:hAnsi="宋体" w:hint="eastAsia"/>
          <w:sz w:val="24"/>
          <w:lang w:eastAsia="zh-CN"/>
        </w:rPr>
      </w:pPr>
      <w:r w:rsidRPr="000A2200">
        <w:rPr>
          <w:rFonts w:ascii="宋体" w:hAnsi="宋体" w:hint="eastAsia"/>
          <w:sz w:val="24"/>
          <w:lang w:eastAsia="zh-CN"/>
        </w:rPr>
        <w:t>1、工程监理费：按上海市建设和交通委员会、上海市物价局（沪建交联[2007]802号文）关于实施《建设工程监理与相关服务收费管理规定》的若干意见的通知（发改价格[2007]670号）规定计算；</w:t>
      </w:r>
    </w:p>
    <w:p w14:paraId="4F4580C0" w14:textId="77777777" w:rsidR="0028070C" w:rsidRPr="000A2200" w:rsidRDefault="0028070C" w:rsidP="0028070C">
      <w:pPr>
        <w:pStyle w:val="2a"/>
        <w:ind w:firstLine="480"/>
        <w:rPr>
          <w:rFonts w:ascii="宋体" w:hAnsi="宋体" w:hint="eastAsia"/>
          <w:sz w:val="24"/>
          <w:lang w:eastAsia="zh-CN"/>
        </w:rPr>
      </w:pPr>
      <w:r w:rsidRPr="000A2200">
        <w:rPr>
          <w:rFonts w:ascii="宋体" w:hAnsi="宋体" w:hint="eastAsia"/>
          <w:sz w:val="24"/>
          <w:lang w:eastAsia="zh-CN"/>
        </w:rPr>
        <w:t>2、招标管理费：按沪建联[2005]834号、沪价费[2005] 056号文关于发布《上海市建设工程造价服务和工程招标代理服务收费标准》的通知计取；</w:t>
      </w:r>
    </w:p>
    <w:p w14:paraId="38692A3B" w14:textId="77777777" w:rsidR="0028070C" w:rsidRPr="000A2200" w:rsidRDefault="0028070C" w:rsidP="0028070C">
      <w:pPr>
        <w:pStyle w:val="2a"/>
        <w:ind w:firstLine="480"/>
        <w:rPr>
          <w:rFonts w:ascii="宋体" w:hAnsi="宋体" w:hint="eastAsia"/>
          <w:sz w:val="24"/>
          <w:lang w:eastAsia="zh-CN"/>
        </w:rPr>
      </w:pPr>
      <w:r w:rsidRPr="000A2200">
        <w:rPr>
          <w:rFonts w:ascii="宋体" w:hAnsi="宋体" w:hint="eastAsia"/>
          <w:sz w:val="24"/>
          <w:lang w:eastAsia="zh-CN"/>
        </w:rPr>
        <w:t>3、设计费：按“国家计委、建设部计价格[2002] 10号文关于发布《工程勘察设计收费管理规定》的通知”计取；</w:t>
      </w:r>
    </w:p>
    <w:p w14:paraId="2B1FDA83" w14:textId="3585E32A" w:rsidR="000B17D4" w:rsidRPr="000A2200" w:rsidRDefault="0028070C" w:rsidP="0028070C">
      <w:pPr>
        <w:pStyle w:val="2a"/>
        <w:ind w:firstLine="480"/>
        <w:rPr>
          <w:rFonts w:ascii="宋体" w:hAnsi="宋体" w:hint="eastAsia"/>
          <w:sz w:val="24"/>
          <w:lang w:eastAsia="zh-CN"/>
        </w:rPr>
      </w:pPr>
      <w:r w:rsidRPr="000A2200">
        <w:rPr>
          <w:rFonts w:ascii="宋体" w:hAnsi="宋体" w:hint="eastAsia"/>
          <w:sz w:val="24"/>
          <w:lang w:eastAsia="zh-CN"/>
        </w:rPr>
        <w:t>4、可研编制费：按“国家计委计价格[1999]1283号文关于前期工作咨询收费暂行规定的通知”以及《上海市市政公路工程造价文件汇编（2002-2004）》计取</w:t>
      </w:r>
      <w:r w:rsidR="000B17D4" w:rsidRPr="000A2200">
        <w:rPr>
          <w:rFonts w:ascii="宋体" w:hAnsi="宋体" w:hint="eastAsia"/>
          <w:sz w:val="24"/>
          <w:lang w:eastAsia="zh-CN"/>
        </w:rPr>
        <w:t>。</w:t>
      </w:r>
    </w:p>
    <w:p w14:paraId="3CBC1E9D" w14:textId="6150C3EF" w:rsidR="00CF7743" w:rsidRPr="000A2200" w:rsidRDefault="00CF7743" w:rsidP="00CF7743">
      <w:pPr>
        <w:pStyle w:val="afffc"/>
        <w:rPr>
          <w:rFonts w:cs="Times New Roman" w:hint="eastAsia"/>
        </w:rPr>
      </w:pPr>
      <w:bookmarkStart w:id="338" w:name="_Toc193958943"/>
      <w:r w:rsidRPr="000A2200">
        <w:rPr>
          <w:rFonts w:cs="Times New Roman"/>
        </w:rPr>
        <w:t>12.</w:t>
      </w:r>
      <w:r w:rsidRPr="000A2200">
        <w:rPr>
          <w:rFonts w:cs="Times New Roman" w:hint="eastAsia"/>
        </w:rPr>
        <w:t>5</w:t>
      </w:r>
      <w:r w:rsidRPr="000A2200">
        <w:rPr>
          <w:rFonts w:cs="Times New Roman"/>
        </w:rPr>
        <w:t xml:space="preserve"> </w:t>
      </w:r>
      <w:r w:rsidRPr="000A2200">
        <w:rPr>
          <w:rFonts w:cs="Times New Roman" w:hint="eastAsia"/>
        </w:rPr>
        <w:t>资金来源</w:t>
      </w:r>
      <w:bookmarkEnd w:id="338"/>
    </w:p>
    <w:p w14:paraId="3242854F" w14:textId="1AD310FB" w:rsidR="00CF7743" w:rsidRPr="00A3325F" w:rsidRDefault="00C655A0" w:rsidP="000B17D4">
      <w:pPr>
        <w:pStyle w:val="2a"/>
        <w:ind w:firstLine="480"/>
        <w:rPr>
          <w:rFonts w:ascii="宋体" w:hAnsi="宋体" w:hint="eastAsia"/>
          <w:color w:val="FF0000"/>
          <w:sz w:val="24"/>
          <w:lang w:eastAsia="zh-CN"/>
        </w:rPr>
      </w:pPr>
      <w:r w:rsidRPr="00A3325F">
        <w:rPr>
          <w:rFonts w:ascii="宋体" w:hAnsi="宋体" w:hint="eastAsia"/>
          <w:color w:val="FF0000"/>
          <w:sz w:val="24"/>
          <w:lang w:eastAsia="zh-CN"/>
        </w:rPr>
        <w:t>本工程建设资金待工程竣工后根据相关文件精神享受农村公路区级补贴，补贴后超资部分由上海市松江区石湖荡镇人民政府自筹</w:t>
      </w:r>
      <w:r w:rsidR="00CF7743" w:rsidRPr="00A3325F">
        <w:rPr>
          <w:rFonts w:ascii="宋体" w:hAnsi="宋体" w:hint="eastAsia"/>
          <w:color w:val="FF0000"/>
          <w:sz w:val="24"/>
          <w:lang w:eastAsia="zh-CN"/>
        </w:rPr>
        <w:t>。</w:t>
      </w:r>
    </w:p>
    <w:p w14:paraId="712495F8" w14:textId="5179114E" w:rsidR="009C050A" w:rsidRPr="00076660" w:rsidRDefault="00FB1833" w:rsidP="007D66F4">
      <w:pPr>
        <w:pStyle w:val="afffc"/>
        <w:rPr>
          <w:rFonts w:cs="Times New Roman" w:hint="eastAsia"/>
        </w:rPr>
      </w:pPr>
      <w:bookmarkStart w:id="339" w:name="_Toc193958944"/>
      <w:r w:rsidRPr="00076660">
        <w:rPr>
          <w:rFonts w:cs="Times New Roman"/>
        </w:rPr>
        <w:t>12.</w:t>
      </w:r>
      <w:r w:rsidR="00CF7743" w:rsidRPr="00076660">
        <w:rPr>
          <w:rFonts w:cs="Times New Roman" w:hint="eastAsia"/>
        </w:rPr>
        <w:t>6</w:t>
      </w:r>
      <w:r w:rsidRPr="00076660">
        <w:rPr>
          <w:rFonts w:cs="Times New Roman"/>
        </w:rPr>
        <w:t xml:space="preserve"> </w:t>
      </w:r>
      <w:bookmarkEnd w:id="336"/>
      <w:r w:rsidR="002E567D" w:rsidRPr="00076660">
        <w:rPr>
          <w:rFonts w:cs="Times New Roman"/>
        </w:rPr>
        <w:t>投资</w:t>
      </w:r>
      <w:r w:rsidR="009C1D02" w:rsidRPr="00076660">
        <w:rPr>
          <w:rFonts w:cs="Times New Roman" w:hint="eastAsia"/>
        </w:rPr>
        <w:t>概</w:t>
      </w:r>
      <w:r w:rsidR="00871E2F" w:rsidRPr="00076660">
        <w:rPr>
          <w:rFonts w:cs="Times New Roman"/>
        </w:rPr>
        <w:t>算</w:t>
      </w:r>
      <w:bookmarkEnd w:id="339"/>
    </w:p>
    <w:p w14:paraId="28160314" w14:textId="5E543B2E" w:rsidR="00487301" w:rsidRPr="00487301" w:rsidRDefault="00076660" w:rsidP="00487301">
      <w:pPr>
        <w:spacing w:line="360" w:lineRule="auto"/>
        <w:ind w:firstLineChars="300" w:firstLine="720"/>
        <w:rPr>
          <w:rFonts w:ascii="宋体" w:hAnsi="宋体" w:hint="eastAsia"/>
        </w:rPr>
      </w:pPr>
      <w:r w:rsidRPr="00076660">
        <w:rPr>
          <w:rFonts w:ascii="宋体" w:hAnsi="宋体" w:hint="eastAsia"/>
        </w:rPr>
        <w:t>具体见工程概算分册。</w:t>
      </w:r>
    </w:p>
    <w:p w14:paraId="05A28408" w14:textId="2091F827" w:rsidR="00010A47" w:rsidRPr="00487301" w:rsidRDefault="00010A47" w:rsidP="00010A47">
      <w:pPr>
        <w:spacing w:line="360" w:lineRule="auto"/>
        <w:ind w:firstLineChars="300" w:firstLine="720"/>
        <w:rPr>
          <w:rFonts w:ascii="宋体" w:hAnsi="宋体" w:hint="eastAsia"/>
        </w:rPr>
      </w:pPr>
    </w:p>
    <w:p w14:paraId="239A3C50" w14:textId="0D6EA0FC" w:rsidR="007D7C89" w:rsidRPr="000A2200" w:rsidRDefault="007D7C89" w:rsidP="00190DC4">
      <w:pPr>
        <w:spacing w:line="360" w:lineRule="auto"/>
        <w:ind w:firstLineChars="200" w:firstLine="480"/>
        <w:rPr>
          <w:rFonts w:ascii="宋体" w:hAnsi="宋体" w:hint="eastAsia"/>
        </w:rPr>
      </w:pPr>
    </w:p>
    <w:p w14:paraId="3DFAC7B5" w14:textId="77777777" w:rsidR="00807FCE" w:rsidRPr="000A2200" w:rsidRDefault="00807FCE" w:rsidP="00807FCE">
      <w:pPr>
        <w:spacing w:line="360" w:lineRule="auto"/>
        <w:ind w:firstLineChars="200" w:firstLine="480"/>
        <w:rPr>
          <w:rFonts w:ascii="宋体" w:hAnsi="宋体" w:hint="eastAsia"/>
        </w:rPr>
      </w:pPr>
    </w:p>
    <w:p w14:paraId="46F9CE11" w14:textId="0C4CCAED" w:rsidR="004A6ED3" w:rsidRPr="000A2200" w:rsidRDefault="004A6ED3">
      <w:pPr>
        <w:widowControl/>
        <w:jc w:val="left"/>
        <w:rPr>
          <w:rFonts w:ascii="宋体" w:hAnsi="宋体" w:hint="eastAsia"/>
        </w:rPr>
      </w:pPr>
      <w:r w:rsidRPr="000A2200">
        <w:rPr>
          <w:rFonts w:ascii="宋体" w:hAnsi="宋体"/>
        </w:rPr>
        <w:br w:type="page"/>
      </w:r>
    </w:p>
    <w:p w14:paraId="7911A4BC" w14:textId="77777777" w:rsidR="008031A7" w:rsidRPr="000A2200" w:rsidRDefault="008031A7" w:rsidP="000039C7">
      <w:pPr>
        <w:spacing w:line="360" w:lineRule="auto"/>
        <w:rPr>
          <w:rFonts w:ascii="宋体" w:hAnsi="宋体" w:hint="eastAsia"/>
        </w:rPr>
      </w:pPr>
    </w:p>
    <w:p w14:paraId="314F8EB5" w14:textId="08B38689" w:rsidR="00080953" w:rsidRPr="000A2200" w:rsidRDefault="00FB1833" w:rsidP="00FB1833">
      <w:pPr>
        <w:pStyle w:val="afffa"/>
        <w:rPr>
          <w:rFonts w:cs="Times New Roman" w:hint="eastAsia"/>
          <w:noProof/>
        </w:rPr>
      </w:pPr>
      <w:bookmarkStart w:id="340" w:name="_Toc17980"/>
      <w:bookmarkStart w:id="341" w:name="_Toc341083042"/>
      <w:bookmarkStart w:id="342" w:name="_Toc404088838"/>
      <w:bookmarkStart w:id="343" w:name="_Toc193958945"/>
      <w:bookmarkEnd w:id="153"/>
      <w:bookmarkEnd w:id="154"/>
      <w:bookmarkEnd w:id="155"/>
      <w:bookmarkEnd w:id="156"/>
      <w:r w:rsidRPr="000A2200">
        <w:rPr>
          <w:rFonts w:cs="Times New Roman"/>
          <w:noProof/>
        </w:rPr>
        <w:t>第十</w:t>
      </w:r>
      <w:r w:rsidR="00670F72" w:rsidRPr="000A2200">
        <w:rPr>
          <w:rFonts w:cs="Times New Roman" w:hint="eastAsia"/>
          <w:noProof/>
        </w:rPr>
        <w:t>四</w:t>
      </w:r>
      <w:r w:rsidRPr="000A2200">
        <w:rPr>
          <w:rFonts w:cs="Times New Roman"/>
          <w:noProof/>
        </w:rPr>
        <w:t xml:space="preserve">章   </w:t>
      </w:r>
      <w:r w:rsidR="00F74B7F" w:rsidRPr="000A2200">
        <w:rPr>
          <w:rFonts w:cs="Times New Roman"/>
          <w:noProof/>
        </w:rPr>
        <w:t>存在</w:t>
      </w:r>
      <w:r w:rsidR="00080953" w:rsidRPr="000A2200">
        <w:rPr>
          <w:rFonts w:cs="Times New Roman"/>
          <w:noProof/>
        </w:rPr>
        <w:t>问题与建议</w:t>
      </w:r>
      <w:bookmarkEnd w:id="340"/>
      <w:bookmarkEnd w:id="341"/>
      <w:bookmarkEnd w:id="342"/>
      <w:bookmarkEnd w:id="343"/>
    </w:p>
    <w:p w14:paraId="54228122" w14:textId="77777777" w:rsidR="006B37FD" w:rsidRPr="000A2200" w:rsidRDefault="006B37FD" w:rsidP="006B37FD">
      <w:pPr>
        <w:pStyle w:val="2a"/>
        <w:ind w:firstLine="480"/>
        <w:rPr>
          <w:rFonts w:ascii="宋体" w:hAnsi="宋体" w:hint="eastAsia"/>
          <w:sz w:val="24"/>
        </w:rPr>
      </w:pPr>
      <w:r w:rsidRPr="000A2200">
        <w:rPr>
          <w:rFonts w:ascii="宋体" w:hAnsi="宋体"/>
          <w:sz w:val="24"/>
        </w:rPr>
        <w:t>1、在施工过程中，需加强文明施工和安全施工的管理工作，确保工程质量及施工安全。项目完成后，要加强道路及附属设施的检测和养护工作，确保上海市政道路的服务保持较高水平。</w:t>
      </w:r>
    </w:p>
    <w:p w14:paraId="4AC0C4DA" w14:textId="27A50E16" w:rsidR="006B37FD" w:rsidRPr="000A2200" w:rsidRDefault="004433F9" w:rsidP="006B37FD">
      <w:pPr>
        <w:pStyle w:val="2a"/>
        <w:ind w:firstLine="480"/>
        <w:rPr>
          <w:rFonts w:ascii="宋体" w:hAnsi="宋体" w:hint="eastAsia"/>
          <w:sz w:val="24"/>
        </w:rPr>
      </w:pPr>
      <w:r w:rsidRPr="000A2200">
        <w:rPr>
          <w:rFonts w:ascii="宋体" w:hAnsi="宋体"/>
          <w:sz w:val="24"/>
        </w:rPr>
        <w:t>2</w:t>
      </w:r>
      <w:r w:rsidR="006B37FD" w:rsidRPr="000A2200">
        <w:rPr>
          <w:rFonts w:ascii="宋体" w:hAnsi="宋体"/>
          <w:sz w:val="24"/>
        </w:rPr>
        <w:t>、本工程道路</w:t>
      </w:r>
      <w:r w:rsidR="003D6DB6" w:rsidRPr="000A2200">
        <w:rPr>
          <w:rFonts w:ascii="宋体" w:hAnsi="宋体" w:hint="eastAsia"/>
          <w:sz w:val="24"/>
          <w:lang w:eastAsia="zh-CN"/>
        </w:rPr>
        <w:t>沿线</w:t>
      </w:r>
      <w:r w:rsidR="004A13C5" w:rsidRPr="000A2200">
        <w:rPr>
          <w:rFonts w:ascii="宋体" w:hAnsi="宋体"/>
          <w:sz w:val="24"/>
          <w:lang w:eastAsia="zh-CN"/>
        </w:rPr>
        <w:t>存在</w:t>
      </w:r>
      <w:r w:rsidR="003D6DB6" w:rsidRPr="000A2200">
        <w:rPr>
          <w:rFonts w:ascii="宋体" w:hAnsi="宋体" w:hint="eastAsia"/>
          <w:sz w:val="24"/>
          <w:lang w:eastAsia="zh-CN"/>
        </w:rPr>
        <w:t>村道</w:t>
      </w:r>
      <w:proofErr w:type="spellStart"/>
      <w:r w:rsidR="006B37FD" w:rsidRPr="000A2200">
        <w:rPr>
          <w:rFonts w:ascii="宋体" w:hAnsi="宋体"/>
          <w:sz w:val="24"/>
        </w:rPr>
        <w:t>出入口，</w:t>
      </w:r>
      <w:r w:rsidR="004A13C5" w:rsidRPr="000A2200">
        <w:rPr>
          <w:rFonts w:ascii="宋体" w:hAnsi="宋体"/>
          <w:sz w:val="24"/>
        </w:rPr>
        <w:t>施工前必须编制合理有效的施工组织方案，施工时做好交通组织</w:t>
      </w:r>
      <w:r w:rsidR="006B37FD" w:rsidRPr="000A2200">
        <w:rPr>
          <w:rFonts w:ascii="宋体" w:hAnsi="宋体"/>
          <w:sz w:val="24"/>
        </w:rPr>
        <w:t>；本工程施工建议采用</w:t>
      </w:r>
      <w:r w:rsidR="003D6DB6" w:rsidRPr="000A2200">
        <w:rPr>
          <w:rFonts w:ascii="宋体" w:hAnsi="宋体" w:hint="eastAsia"/>
          <w:sz w:val="24"/>
          <w:lang w:eastAsia="zh-CN"/>
        </w:rPr>
        <w:t>分段封闭</w:t>
      </w:r>
      <w:r w:rsidR="006B37FD" w:rsidRPr="000A2200">
        <w:rPr>
          <w:rFonts w:ascii="宋体" w:hAnsi="宋体"/>
          <w:sz w:val="24"/>
        </w:rPr>
        <w:t>施工的方式，施工时与相关交通管理部门及沿线企业单位进行协调，以保证施工期间的交通安全及施工安全</w:t>
      </w:r>
      <w:proofErr w:type="spellEnd"/>
      <w:r w:rsidR="006B37FD" w:rsidRPr="000A2200">
        <w:rPr>
          <w:rFonts w:ascii="宋体" w:hAnsi="宋体"/>
          <w:sz w:val="24"/>
        </w:rPr>
        <w:t>。</w:t>
      </w:r>
    </w:p>
    <w:p w14:paraId="78C8526F" w14:textId="21C7D239" w:rsidR="00411167" w:rsidRPr="00AB0DB0" w:rsidRDefault="00C62518" w:rsidP="00411167">
      <w:pPr>
        <w:pStyle w:val="2a"/>
        <w:ind w:firstLine="480"/>
        <w:rPr>
          <w:rFonts w:ascii="宋体" w:hAnsi="宋体" w:hint="eastAsia"/>
          <w:sz w:val="24"/>
        </w:rPr>
      </w:pPr>
      <w:r w:rsidRPr="000A2200">
        <w:rPr>
          <w:rFonts w:ascii="宋体" w:hAnsi="宋体" w:hint="eastAsia"/>
          <w:sz w:val="24"/>
          <w:lang w:eastAsia="zh-CN"/>
        </w:rPr>
        <w:t>3</w:t>
      </w:r>
      <w:r w:rsidR="006B37FD" w:rsidRPr="000A2200">
        <w:rPr>
          <w:rFonts w:ascii="宋体" w:hAnsi="宋体"/>
          <w:sz w:val="24"/>
        </w:rPr>
        <w:t>、本工程施工前，建议委托专业物探，摸清周围管线及建构筑物的情况，施工前须进行标注，采取恰当的施工措施对其进行有效的保护，并在施工过程中加强监测。</w:t>
      </w:r>
    </w:p>
    <w:p w14:paraId="380F5394" w14:textId="77777777" w:rsidR="006B37FD" w:rsidRPr="00AB0DB0" w:rsidRDefault="006B37FD" w:rsidP="006B37FD">
      <w:pPr>
        <w:pStyle w:val="2a"/>
        <w:ind w:firstLine="480"/>
        <w:rPr>
          <w:rFonts w:ascii="宋体" w:hAnsi="宋体" w:hint="eastAsia"/>
          <w:sz w:val="24"/>
          <w:lang w:val="en-US" w:eastAsia="zh-CN"/>
        </w:rPr>
      </w:pPr>
    </w:p>
    <w:p w14:paraId="1E2BD3F4" w14:textId="77777777" w:rsidR="00C62518" w:rsidRPr="00AB0DB0" w:rsidRDefault="00C62518" w:rsidP="006B37FD">
      <w:pPr>
        <w:pStyle w:val="2a"/>
        <w:ind w:firstLine="480"/>
        <w:rPr>
          <w:rFonts w:ascii="宋体" w:hAnsi="宋体" w:hint="eastAsia"/>
          <w:sz w:val="24"/>
          <w:lang w:val="en-US" w:eastAsia="zh-CN"/>
        </w:rPr>
      </w:pPr>
    </w:p>
    <w:p w14:paraId="32B1EB3E" w14:textId="77777777" w:rsidR="00C62518" w:rsidRPr="00AB0DB0" w:rsidRDefault="00C62518" w:rsidP="006B37FD">
      <w:pPr>
        <w:pStyle w:val="2a"/>
        <w:ind w:firstLine="480"/>
        <w:rPr>
          <w:rFonts w:ascii="宋体" w:hAnsi="宋体" w:hint="eastAsia"/>
          <w:sz w:val="24"/>
          <w:lang w:val="en-US" w:eastAsia="zh-CN"/>
        </w:rPr>
      </w:pPr>
    </w:p>
    <w:p w14:paraId="35C8B9D3" w14:textId="77777777" w:rsidR="00C62518" w:rsidRPr="00AB0DB0" w:rsidRDefault="00C62518" w:rsidP="006B37FD">
      <w:pPr>
        <w:pStyle w:val="2a"/>
        <w:ind w:firstLine="480"/>
        <w:rPr>
          <w:rFonts w:ascii="宋体" w:hAnsi="宋体" w:hint="eastAsia"/>
          <w:sz w:val="24"/>
          <w:lang w:val="en-US" w:eastAsia="zh-CN"/>
        </w:rPr>
      </w:pPr>
    </w:p>
    <w:p w14:paraId="0490A01B" w14:textId="77777777" w:rsidR="00C62518" w:rsidRPr="00AB0DB0" w:rsidRDefault="00C62518" w:rsidP="006B37FD">
      <w:pPr>
        <w:pStyle w:val="2a"/>
        <w:ind w:firstLine="480"/>
        <w:rPr>
          <w:rFonts w:ascii="宋体" w:hAnsi="宋体" w:hint="eastAsia"/>
          <w:sz w:val="24"/>
          <w:lang w:val="en-US" w:eastAsia="zh-CN"/>
        </w:rPr>
      </w:pPr>
    </w:p>
    <w:p w14:paraId="2A0C2FFC" w14:textId="77777777" w:rsidR="00C62518" w:rsidRPr="00AB0DB0" w:rsidRDefault="00C62518" w:rsidP="006B37FD">
      <w:pPr>
        <w:pStyle w:val="2a"/>
        <w:ind w:firstLine="480"/>
        <w:rPr>
          <w:rFonts w:ascii="宋体" w:hAnsi="宋体" w:hint="eastAsia"/>
          <w:sz w:val="24"/>
          <w:lang w:val="en-US" w:eastAsia="zh-CN"/>
        </w:rPr>
      </w:pPr>
    </w:p>
    <w:p w14:paraId="0F730148" w14:textId="77777777" w:rsidR="00C62518" w:rsidRPr="00AB0DB0" w:rsidRDefault="00C62518" w:rsidP="006B37FD">
      <w:pPr>
        <w:pStyle w:val="2a"/>
        <w:ind w:firstLine="480"/>
        <w:rPr>
          <w:rFonts w:ascii="宋体" w:hAnsi="宋体" w:hint="eastAsia"/>
          <w:sz w:val="24"/>
          <w:lang w:val="en-US" w:eastAsia="zh-CN"/>
        </w:rPr>
      </w:pPr>
    </w:p>
    <w:p w14:paraId="3A97243E" w14:textId="77777777" w:rsidR="00C62518" w:rsidRPr="00AB0DB0" w:rsidRDefault="00C62518" w:rsidP="006B37FD">
      <w:pPr>
        <w:pStyle w:val="2a"/>
        <w:ind w:firstLine="480"/>
        <w:rPr>
          <w:rFonts w:ascii="宋体" w:hAnsi="宋体" w:hint="eastAsia"/>
          <w:sz w:val="24"/>
          <w:lang w:val="en-US" w:eastAsia="zh-CN"/>
        </w:rPr>
      </w:pPr>
    </w:p>
    <w:p w14:paraId="2ED6CCC9" w14:textId="77777777" w:rsidR="00C62518" w:rsidRPr="00AB0DB0" w:rsidRDefault="00C62518" w:rsidP="006B37FD">
      <w:pPr>
        <w:pStyle w:val="2a"/>
        <w:ind w:firstLine="480"/>
        <w:rPr>
          <w:rFonts w:ascii="宋体" w:hAnsi="宋体" w:hint="eastAsia"/>
          <w:sz w:val="24"/>
          <w:lang w:val="en-US" w:eastAsia="zh-CN"/>
        </w:rPr>
      </w:pPr>
    </w:p>
    <w:p w14:paraId="66C2B149" w14:textId="77777777" w:rsidR="00C62518" w:rsidRPr="00AB0DB0" w:rsidRDefault="00C62518" w:rsidP="006B37FD">
      <w:pPr>
        <w:pStyle w:val="2a"/>
        <w:ind w:firstLine="480"/>
        <w:rPr>
          <w:rFonts w:ascii="宋体" w:hAnsi="宋体" w:hint="eastAsia"/>
          <w:sz w:val="24"/>
          <w:lang w:val="en-US" w:eastAsia="zh-CN"/>
        </w:rPr>
      </w:pPr>
    </w:p>
    <w:p w14:paraId="6BEF00D0" w14:textId="77777777" w:rsidR="00C62518" w:rsidRPr="00AB0DB0" w:rsidRDefault="00C62518" w:rsidP="006B37FD">
      <w:pPr>
        <w:pStyle w:val="2a"/>
        <w:ind w:firstLine="480"/>
        <w:rPr>
          <w:rFonts w:ascii="宋体" w:hAnsi="宋体" w:hint="eastAsia"/>
          <w:sz w:val="24"/>
          <w:lang w:val="en-US" w:eastAsia="zh-CN"/>
        </w:rPr>
      </w:pPr>
    </w:p>
    <w:p w14:paraId="257648B4" w14:textId="77777777" w:rsidR="00C62518" w:rsidRPr="00AB0DB0" w:rsidRDefault="00C62518" w:rsidP="006B37FD">
      <w:pPr>
        <w:pStyle w:val="2a"/>
        <w:ind w:firstLine="480"/>
        <w:rPr>
          <w:rFonts w:ascii="宋体" w:hAnsi="宋体" w:hint="eastAsia"/>
          <w:sz w:val="24"/>
          <w:lang w:val="en-US" w:eastAsia="zh-CN"/>
        </w:rPr>
      </w:pPr>
    </w:p>
    <w:p w14:paraId="78EE1765" w14:textId="77777777" w:rsidR="00C62518" w:rsidRPr="00AB0DB0" w:rsidRDefault="00C62518" w:rsidP="006B37FD">
      <w:pPr>
        <w:pStyle w:val="2a"/>
        <w:ind w:firstLine="480"/>
        <w:rPr>
          <w:rFonts w:ascii="宋体" w:hAnsi="宋体" w:hint="eastAsia"/>
          <w:sz w:val="24"/>
          <w:lang w:val="en-US" w:eastAsia="zh-CN"/>
        </w:rPr>
      </w:pPr>
    </w:p>
    <w:p w14:paraId="3F0613EE" w14:textId="77777777" w:rsidR="006B37FD" w:rsidRPr="00AB0DB0" w:rsidRDefault="006B37FD" w:rsidP="006B37FD">
      <w:pPr>
        <w:pStyle w:val="2a"/>
        <w:ind w:firstLine="480"/>
        <w:rPr>
          <w:rFonts w:ascii="宋体" w:hAnsi="宋体" w:hint="eastAsia"/>
          <w:sz w:val="24"/>
          <w:lang w:eastAsia="zh-CN"/>
        </w:rPr>
      </w:pPr>
    </w:p>
    <w:p w14:paraId="67377005" w14:textId="77777777" w:rsidR="006B37FD" w:rsidRPr="00AB0DB0" w:rsidRDefault="006B37FD" w:rsidP="006B37FD">
      <w:pPr>
        <w:pStyle w:val="2a"/>
        <w:rPr>
          <w:rFonts w:ascii="宋体" w:hAnsi="宋体" w:hint="eastAsia"/>
          <w:szCs w:val="24"/>
          <w:lang w:eastAsia="zh-CN"/>
        </w:rPr>
        <w:sectPr w:rsidR="006B37FD" w:rsidRPr="00AB0DB0" w:rsidSect="00405F9F">
          <w:pgSz w:w="23814" w:h="16840" w:orient="landscape" w:code="8"/>
          <w:pgMar w:top="1474" w:right="1361" w:bottom="1474" w:left="1361" w:header="851" w:footer="992" w:gutter="567"/>
          <w:cols w:num="2" w:space="1201"/>
          <w:docGrid w:type="lines" w:linePitch="326" w:charSpace="-4301"/>
        </w:sectPr>
      </w:pPr>
    </w:p>
    <w:p w14:paraId="6DACEA66" w14:textId="467E47D6" w:rsidR="005B30C7" w:rsidRPr="00AB0DB0" w:rsidRDefault="005B30C7" w:rsidP="00527970">
      <w:pPr>
        <w:rPr>
          <w:rFonts w:ascii="宋体" w:hAnsi="宋体" w:hint="eastAsia"/>
        </w:rPr>
      </w:pPr>
    </w:p>
    <w:p w14:paraId="3CE4AD9F" w14:textId="2BE58122" w:rsidR="00EE35FF" w:rsidRPr="00AB0DB0" w:rsidRDefault="00EE35FF" w:rsidP="00527970">
      <w:pPr>
        <w:rPr>
          <w:rFonts w:ascii="宋体" w:hAnsi="宋体" w:hint="eastAsia"/>
        </w:rPr>
      </w:pPr>
    </w:p>
    <w:p w14:paraId="1E97BD0F" w14:textId="7596AC3D" w:rsidR="00EE35FF" w:rsidRPr="00AB0DB0" w:rsidRDefault="00EE35FF" w:rsidP="00527970">
      <w:pPr>
        <w:rPr>
          <w:rFonts w:ascii="宋体" w:hAnsi="宋体" w:hint="eastAsia"/>
        </w:rPr>
      </w:pPr>
    </w:p>
    <w:p w14:paraId="100E8402" w14:textId="610474AD" w:rsidR="00EE35FF" w:rsidRPr="00AB0DB0" w:rsidRDefault="00EE35FF" w:rsidP="00527970">
      <w:pPr>
        <w:rPr>
          <w:rFonts w:ascii="宋体" w:hAnsi="宋体" w:hint="eastAsia"/>
        </w:rPr>
      </w:pPr>
    </w:p>
    <w:p w14:paraId="31217847" w14:textId="27B31023" w:rsidR="00FA3219" w:rsidRPr="00EE65E2" w:rsidRDefault="00FA3219" w:rsidP="00FA3219">
      <w:pPr>
        <w:jc w:val="center"/>
        <w:rPr>
          <w:rFonts w:ascii="宋体" w:hAnsi="宋体" w:hint="eastAsia"/>
        </w:rPr>
      </w:pPr>
    </w:p>
    <w:sectPr w:rsidR="00FA3219" w:rsidRPr="00EE65E2" w:rsidSect="00405F9F">
      <w:type w:val="continuous"/>
      <w:pgSz w:w="23814" w:h="16840" w:orient="landscape" w:code="8"/>
      <w:pgMar w:top="1474" w:right="1361" w:bottom="1474" w:left="1361" w:header="851" w:footer="992" w:gutter="567"/>
      <w:cols w:num="2" w:space="1201"/>
      <w:docGrid w:type="lines" w:linePitch="326" w:charSpace="-430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BF3B46" w14:textId="77777777" w:rsidR="008350E9" w:rsidRDefault="008350E9">
      <w:r>
        <w:separator/>
      </w:r>
    </w:p>
    <w:p w14:paraId="5151D926" w14:textId="77777777" w:rsidR="008350E9" w:rsidRDefault="008350E9"/>
    <w:p w14:paraId="4C047626" w14:textId="77777777" w:rsidR="008350E9" w:rsidRDefault="008350E9"/>
    <w:p w14:paraId="6235667F" w14:textId="77777777" w:rsidR="008350E9" w:rsidRDefault="008350E9"/>
    <w:p w14:paraId="35A9F60C" w14:textId="77777777" w:rsidR="008350E9" w:rsidRDefault="008350E9"/>
    <w:p w14:paraId="5450F104" w14:textId="77777777" w:rsidR="008350E9" w:rsidRDefault="008350E9"/>
  </w:endnote>
  <w:endnote w:type="continuationSeparator" w:id="0">
    <w:p w14:paraId="342D9BE8" w14:textId="77777777" w:rsidR="008350E9" w:rsidRDefault="008350E9">
      <w:r>
        <w:continuationSeparator/>
      </w:r>
    </w:p>
    <w:p w14:paraId="54C2F4B0" w14:textId="77777777" w:rsidR="008350E9" w:rsidRDefault="008350E9"/>
    <w:p w14:paraId="5631E2DF" w14:textId="77777777" w:rsidR="008350E9" w:rsidRDefault="008350E9"/>
    <w:p w14:paraId="52D9642B" w14:textId="77777777" w:rsidR="008350E9" w:rsidRDefault="008350E9"/>
    <w:p w14:paraId="78E4B9AF" w14:textId="77777777" w:rsidR="008350E9" w:rsidRDefault="008350E9"/>
    <w:p w14:paraId="79B45646" w14:textId="77777777" w:rsidR="008350E9" w:rsidRDefault="008350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ystem">
    <w:panose1 w:val="00000000000000000000"/>
    <w:charset w:val="86"/>
    <w:family w:val="auto"/>
    <w:notTrueType/>
    <w:pitch w:val="default"/>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F9B75" w14:textId="77777777" w:rsidR="007D66F4" w:rsidRDefault="007D66F4">
    <w:pPr>
      <w:pStyle w:val="a6"/>
      <w:jc w:val="center"/>
    </w:pPr>
    <w:r>
      <w:t xml:space="preserve"> </w:t>
    </w:r>
    <w:r>
      <w:fldChar w:fldCharType="begin"/>
    </w:r>
    <w:r>
      <w:instrText>PAGE   \* MERGEFORMAT</w:instrText>
    </w:r>
    <w:r>
      <w:fldChar w:fldCharType="separate"/>
    </w:r>
    <w:r w:rsidRPr="00872DB9">
      <w:rPr>
        <w:noProof/>
        <w:lang w:val="zh-CN"/>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923B3" w14:textId="77777777" w:rsidR="007D66F4" w:rsidRDefault="007D66F4">
    <w:pPr>
      <w:pStyle w:val="a6"/>
      <w:jc w:val="center"/>
    </w:pPr>
  </w:p>
  <w:p w14:paraId="3CBB76D3" w14:textId="77777777" w:rsidR="007D66F4" w:rsidRDefault="007D66F4">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9C109" w14:textId="77777777" w:rsidR="007D66F4" w:rsidRDefault="007D66F4" w:rsidP="00B56E78">
    <w:pPr>
      <w:pStyle w:val="a6"/>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5CAF64A3" w14:textId="77777777" w:rsidR="007D66F4" w:rsidRDefault="007D66F4" w:rsidP="009D7012">
    <w:pPr>
      <w:pStyle w:val="a6"/>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074E6" w14:textId="77777777" w:rsidR="007D66F4" w:rsidRPr="002E4D26" w:rsidRDefault="007D66F4" w:rsidP="002E4D26">
    <w:pPr>
      <w:pStyle w:val="afffe"/>
      <w:ind w:firstLine="480"/>
      <w:jc w:val="center"/>
      <w:rPr>
        <w:rFonts w:hint="eastAsia"/>
        <w:sz w:val="18"/>
        <w:szCs w:val="18"/>
      </w:rPr>
    </w:pPr>
    <w:r w:rsidRPr="00CC44B8">
      <w:rPr>
        <w:rStyle w:val="a7"/>
        <w:rFonts w:hint="eastAsia"/>
        <w:color w:val="FFFFFF"/>
      </w:rPr>
      <w:t xml:space="preserve">上海 </w:t>
    </w:r>
    <w:r>
      <w:rPr>
        <w:rStyle w:val="a7"/>
        <w:rFonts w:hint="eastAsia"/>
      </w:rPr>
      <w:t xml:space="preserve">                                                                                                                                                                                                                            </w:t>
    </w:r>
    <w:r w:rsidRPr="002E4D26">
      <w:rPr>
        <w:rStyle w:val="a7"/>
        <w:sz w:val="18"/>
        <w:szCs w:val="18"/>
      </w:rPr>
      <w:fldChar w:fldCharType="begin"/>
    </w:r>
    <w:r w:rsidRPr="002E4D26">
      <w:rPr>
        <w:rStyle w:val="a7"/>
        <w:sz w:val="18"/>
        <w:szCs w:val="18"/>
      </w:rPr>
      <w:instrText xml:space="preserve"> PAGE </w:instrText>
    </w:r>
    <w:r w:rsidRPr="002E4D26">
      <w:rPr>
        <w:rStyle w:val="a7"/>
        <w:sz w:val="18"/>
        <w:szCs w:val="18"/>
      </w:rPr>
      <w:fldChar w:fldCharType="separate"/>
    </w:r>
    <w:r w:rsidR="00F424C5">
      <w:rPr>
        <w:rStyle w:val="a7"/>
        <w:noProof/>
        <w:sz w:val="18"/>
        <w:szCs w:val="18"/>
      </w:rPr>
      <w:t>1</w:t>
    </w:r>
    <w:r w:rsidRPr="002E4D26">
      <w:rPr>
        <w:rStyle w:val="a7"/>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86FEBF" w14:textId="77777777" w:rsidR="008350E9" w:rsidRDefault="008350E9">
      <w:r>
        <w:separator/>
      </w:r>
    </w:p>
    <w:p w14:paraId="5BE7CAD7" w14:textId="77777777" w:rsidR="008350E9" w:rsidRDefault="008350E9"/>
    <w:p w14:paraId="665D71B2" w14:textId="77777777" w:rsidR="008350E9" w:rsidRDefault="008350E9"/>
    <w:p w14:paraId="29DFA078" w14:textId="77777777" w:rsidR="008350E9" w:rsidRDefault="008350E9"/>
    <w:p w14:paraId="031BD72A" w14:textId="77777777" w:rsidR="008350E9" w:rsidRDefault="008350E9"/>
    <w:p w14:paraId="5E1A293E" w14:textId="77777777" w:rsidR="008350E9" w:rsidRDefault="008350E9"/>
  </w:footnote>
  <w:footnote w:type="continuationSeparator" w:id="0">
    <w:p w14:paraId="078643DB" w14:textId="77777777" w:rsidR="008350E9" w:rsidRDefault="008350E9">
      <w:r>
        <w:continuationSeparator/>
      </w:r>
    </w:p>
    <w:p w14:paraId="44E5EE8B" w14:textId="77777777" w:rsidR="008350E9" w:rsidRDefault="008350E9"/>
    <w:p w14:paraId="43FD16FF" w14:textId="77777777" w:rsidR="008350E9" w:rsidRDefault="008350E9"/>
    <w:p w14:paraId="5F681FEF" w14:textId="77777777" w:rsidR="008350E9" w:rsidRDefault="008350E9"/>
    <w:p w14:paraId="389DF1DC" w14:textId="77777777" w:rsidR="008350E9" w:rsidRDefault="008350E9"/>
    <w:p w14:paraId="1E545D31" w14:textId="77777777" w:rsidR="008350E9" w:rsidRDefault="008350E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6F3F3" w14:textId="77777777" w:rsidR="001147F2" w:rsidRDefault="001147F2">
    <w:pPr>
      <w:pStyle w:val="affff8"/>
      <w:ind w:firstLine="5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A1721" w14:textId="77777777" w:rsidR="001147F2" w:rsidRDefault="001147F2">
    <w:pPr>
      <w:pStyle w:val="affff8"/>
      <w:ind w:firstLine="5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F5BC2" w14:textId="77777777" w:rsidR="007D66F4" w:rsidRDefault="007D66F4">
    <w:pPr>
      <w:pStyle w:val="affff8"/>
      <w:ind w:firstLine="5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D422C" w14:textId="77777777" w:rsidR="007D66F4" w:rsidRDefault="007D66F4">
    <w:pPr>
      <w:pStyle w:val="affff8"/>
      <w:ind w:firstLine="5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98284" w14:textId="0A7A0920" w:rsidR="007D66F4" w:rsidRPr="00D165B6" w:rsidRDefault="00735F81" w:rsidP="00D165B6">
    <w:pPr>
      <w:pStyle w:val="a5"/>
      <w:jc w:val="right"/>
      <w:rPr>
        <w:rFonts w:ascii="宋体"/>
        <w:szCs w:val="21"/>
      </w:rPr>
    </w:pPr>
    <w:r w:rsidRPr="00735F81">
      <w:rPr>
        <w:rFonts w:ascii="宋体" w:hint="eastAsia"/>
        <w:szCs w:val="21"/>
      </w:rPr>
      <w:t>石湖荡</w:t>
    </w:r>
    <w:r w:rsidR="00B550AF">
      <w:rPr>
        <w:rFonts w:ascii="宋体" w:hint="eastAsia"/>
        <w:szCs w:val="21"/>
      </w:rPr>
      <w:t>镇</w:t>
    </w:r>
    <w:bookmarkStart w:id="4" w:name="_Hlk179794689"/>
    <w:proofErr w:type="gramStart"/>
    <w:r w:rsidR="00C52B79" w:rsidRPr="00C52B79">
      <w:rPr>
        <w:rFonts w:ascii="宋体" w:hint="eastAsia"/>
        <w:szCs w:val="21"/>
      </w:rPr>
      <w:t>泖</w:t>
    </w:r>
    <w:proofErr w:type="gramEnd"/>
    <w:r w:rsidR="00C52B79" w:rsidRPr="00C52B79">
      <w:rPr>
        <w:rFonts w:ascii="宋体" w:hint="eastAsia"/>
        <w:szCs w:val="21"/>
      </w:rPr>
      <w:t>圩四号路（</w:t>
    </w:r>
    <w:proofErr w:type="gramStart"/>
    <w:r w:rsidR="00C52B79" w:rsidRPr="00C52B79">
      <w:rPr>
        <w:rFonts w:ascii="宋体" w:hint="eastAsia"/>
        <w:szCs w:val="21"/>
      </w:rPr>
      <w:t>中心河</w:t>
    </w:r>
    <w:proofErr w:type="gramEnd"/>
    <w:r w:rsidR="00C52B79" w:rsidRPr="00C52B79">
      <w:rPr>
        <w:rFonts w:ascii="宋体" w:hint="eastAsia"/>
        <w:szCs w:val="21"/>
      </w:rPr>
      <w:t>-施姑</w:t>
    </w:r>
    <w:proofErr w:type="gramStart"/>
    <w:r w:rsidR="00C52B79" w:rsidRPr="00C52B79">
      <w:rPr>
        <w:rFonts w:ascii="宋体" w:hint="eastAsia"/>
        <w:szCs w:val="21"/>
      </w:rPr>
      <w:t>浜</w:t>
    </w:r>
    <w:proofErr w:type="gramEnd"/>
    <w:r w:rsidR="00C52B79" w:rsidRPr="00C52B79">
      <w:rPr>
        <w:rFonts w:ascii="宋体" w:hint="eastAsia"/>
        <w:szCs w:val="21"/>
      </w:rPr>
      <w:t>桥）</w:t>
    </w:r>
    <w:bookmarkEnd w:id="4"/>
    <w:r w:rsidRPr="00735F81">
      <w:rPr>
        <w:rFonts w:ascii="宋体" w:hint="eastAsia"/>
        <w:szCs w:val="21"/>
      </w:rPr>
      <w:t>中修工程</w:t>
    </w:r>
    <w:r w:rsidR="00D165B6">
      <w:rPr>
        <w:rFonts w:ascii="宋体" w:hint="eastAsia"/>
        <w:szCs w:val="21"/>
      </w:rPr>
      <w:t xml:space="preserve"> </w:t>
    </w:r>
    <w:r w:rsidR="00D165B6" w:rsidRPr="00D165B6">
      <w:rPr>
        <w:rFonts w:ascii="宋体" w:hint="eastAsia"/>
        <w:szCs w:val="21"/>
      </w:rPr>
      <w:t>可行性研究报告（初步设计深度）</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67CAA" w14:textId="77777777" w:rsidR="007D66F4" w:rsidRDefault="007D66F4"/>
  <w:p w14:paraId="76F94B5D" w14:textId="77777777" w:rsidR="007D66F4" w:rsidRDefault="007D66F4"/>
  <w:p w14:paraId="54CD252C" w14:textId="77777777" w:rsidR="007D66F4" w:rsidRDefault="007D66F4"/>
  <w:p w14:paraId="5D17E286" w14:textId="77777777" w:rsidR="007D66F4" w:rsidRDefault="007D66F4"/>
  <w:p w14:paraId="785A0AD7" w14:textId="77777777" w:rsidR="007D66F4" w:rsidRDefault="007D66F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72A9F9"/>
    <w:multiLevelType w:val="singleLevel"/>
    <w:tmpl w:val="A872A9F9"/>
    <w:lvl w:ilvl="0">
      <w:start w:val="1"/>
      <w:numFmt w:val="decimal"/>
      <w:suff w:val="nothing"/>
      <w:lvlText w:val="%1）"/>
      <w:lvlJc w:val="left"/>
    </w:lvl>
  </w:abstractNum>
  <w:abstractNum w:abstractNumId="1" w15:restartNumberingAfterBreak="0">
    <w:nsid w:val="E6E4968D"/>
    <w:multiLevelType w:val="singleLevel"/>
    <w:tmpl w:val="E6E4968D"/>
    <w:lvl w:ilvl="0">
      <w:start w:val="6"/>
      <w:numFmt w:val="chineseCounting"/>
      <w:suff w:val="space"/>
      <w:lvlText w:val="第%1章"/>
      <w:lvlJc w:val="left"/>
      <w:rPr>
        <w:rFonts w:hint="eastAsia"/>
      </w:rPr>
    </w:lvl>
  </w:abstractNum>
  <w:abstractNum w:abstractNumId="2" w15:restartNumberingAfterBreak="0">
    <w:nsid w:val="FFFFFF89"/>
    <w:multiLevelType w:val="singleLevel"/>
    <w:tmpl w:val="3DFE9E16"/>
    <w:lvl w:ilvl="0">
      <w:start w:val="1"/>
      <w:numFmt w:val="bullet"/>
      <w:pStyle w:val="a"/>
      <w:lvlText w:val=""/>
      <w:lvlJc w:val="left"/>
      <w:pPr>
        <w:tabs>
          <w:tab w:val="num" w:pos="360"/>
        </w:tabs>
        <w:ind w:left="360" w:hanging="360"/>
      </w:pPr>
      <w:rPr>
        <w:rFonts w:ascii="Wingdings" w:hAnsi="Wingdings" w:hint="default"/>
      </w:rPr>
    </w:lvl>
  </w:abstractNum>
  <w:abstractNum w:abstractNumId="3" w15:restartNumberingAfterBreak="0">
    <w:nsid w:val="04F12F79"/>
    <w:multiLevelType w:val="hybridMultilevel"/>
    <w:tmpl w:val="69C2D6E6"/>
    <w:lvl w:ilvl="0" w:tplc="89FAD650">
      <w:start w:val="1"/>
      <w:numFmt w:val="decimal"/>
      <w:lvlText w:val="%1、"/>
      <w:lvlJc w:val="left"/>
      <w:pPr>
        <w:tabs>
          <w:tab w:val="num" w:pos="544"/>
        </w:tabs>
        <w:ind w:left="1111" w:hanging="567"/>
      </w:pPr>
      <w:rPr>
        <w:rFonts w:hint="default"/>
      </w:rPr>
    </w:lvl>
    <w:lvl w:ilvl="1" w:tplc="3AD206AA" w:tentative="1">
      <w:start w:val="1"/>
      <w:numFmt w:val="lowerLetter"/>
      <w:lvlText w:val="%2)"/>
      <w:lvlJc w:val="left"/>
      <w:pPr>
        <w:tabs>
          <w:tab w:val="num" w:pos="840"/>
        </w:tabs>
        <w:ind w:left="840" w:hanging="420"/>
      </w:pPr>
    </w:lvl>
    <w:lvl w:ilvl="2" w:tplc="2884A154" w:tentative="1">
      <w:start w:val="1"/>
      <w:numFmt w:val="lowerRoman"/>
      <w:lvlText w:val="%3."/>
      <w:lvlJc w:val="right"/>
      <w:pPr>
        <w:tabs>
          <w:tab w:val="num" w:pos="1260"/>
        </w:tabs>
        <w:ind w:left="1260" w:hanging="420"/>
      </w:pPr>
    </w:lvl>
    <w:lvl w:ilvl="3" w:tplc="84264332" w:tentative="1">
      <w:start w:val="1"/>
      <w:numFmt w:val="decimal"/>
      <w:lvlText w:val="%4."/>
      <w:lvlJc w:val="left"/>
      <w:pPr>
        <w:tabs>
          <w:tab w:val="num" w:pos="1680"/>
        </w:tabs>
        <w:ind w:left="1680" w:hanging="420"/>
      </w:pPr>
    </w:lvl>
    <w:lvl w:ilvl="4" w:tplc="6BB80C5E" w:tentative="1">
      <w:start w:val="1"/>
      <w:numFmt w:val="lowerLetter"/>
      <w:lvlText w:val="%5)"/>
      <w:lvlJc w:val="left"/>
      <w:pPr>
        <w:tabs>
          <w:tab w:val="num" w:pos="2100"/>
        </w:tabs>
        <w:ind w:left="2100" w:hanging="420"/>
      </w:pPr>
    </w:lvl>
    <w:lvl w:ilvl="5" w:tplc="AF32BB50" w:tentative="1">
      <w:start w:val="1"/>
      <w:numFmt w:val="lowerRoman"/>
      <w:lvlText w:val="%6."/>
      <w:lvlJc w:val="right"/>
      <w:pPr>
        <w:tabs>
          <w:tab w:val="num" w:pos="2520"/>
        </w:tabs>
        <w:ind w:left="2520" w:hanging="420"/>
      </w:pPr>
    </w:lvl>
    <w:lvl w:ilvl="6" w:tplc="7F8E0688" w:tentative="1">
      <w:start w:val="1"/>
      <w:numFmt w:val="decimal"/>
      <w:lvlText w:val="%7."/>
      <w:lvlJc w:val="left"/>
      <w:pPr>
        <w:tabs>
          <w:tab w:val="num" w:pos="2940"/>
        </w:tabs>
        <w:ind w:left="2940" w:hanging="420"/>
      </w:pPr>
    </w:lvl>
    <w:lvl w:ilvl="7" w:tplc="D0EA5FC2" w:tentative="1">
      <w:start w:val="1"/>
      <w:numFmt w:val="lowerLetter"/>
      <w:lvlText w:val="%8)"/>
      <w:lvlJc w:val="left"/>
      <w:pPr>
        <w:tabs>
          <w:tab w:val="num" w:pos="3360"/>
        </w:tabs>
        <w:ind w:left="3360" w:hanging="420"/>
      </w:pPr>
    </w:lvl>
    <w:lvl w:ilvl="8" w:tplc="021AEFC8" w:tentative="1">
      <w:start w:val="1"/>
      <w:numFmt w:val="lowerRoman"/>
      <w:lvlText w:val="%9."/>
      <w:lvlJc w:val="right"/>
      <w:pPr>
        <w:tabs>
          <w:tab w:val="num" w:pos="3780"/>
        </w:tabs>
        <w:ind w:left="3780" w:hanging="420"/>
      </w:pPr>
    </w:lvl>
  </w:abstractNum>
  <w:abstractNum w:abstractNumId="4" w15:restartNumberingAfterBreak="0">
    <w:nsid w:val="06FD3BB4"/>
    <w:multiLevelType w:val="multilevel"/>
    <w:tmpl w:val="5FF6B81E"/>
    <w:lvl w:ilvl="0">
      <w:start w:val="1"/>
      <w:numFmt w:val="decimal"/>
      <w:pStyle w:val="105"/>
      <w:isLgl/>
      <w:lvlText w:val="%1"/>
      <w:lvlJc w:val="left"/>
      <w:pPr>
        <w:tabs>
          <w:tab w:val="num" w:pos="432"/>
        </w:tabs>
        <w:ind w:left="432" w:hanging="432"/>
      </w:pPr>
      <w:rPr>
        <w:rFonts w:hint="eastAsia"/>
        <w:color w:val="FFFFFF"/>
      </w:rPr>
    </w:lvl>
    <w:lvl w:ilvl="1">
      <w:start w:val="1"/>
      <w:numFmt w:val="decimal"/>
      <w:lvlText w:val="%1.%2"/>
      <w:lvlJc w:val="left"/>
      <w:pPr>
        <w:tabs>
          <w:tab w:val="num" w:pos="576"/>
        </w:tabs>
        <w:ind w:left="576" w:hanging="576"/>
      </w:pPr>
      <w:rPr>
        <w:rFonts w:hint="eastAsia"/>
        <w:color w:val="auto"/>
      </w:rPr>
    </w:lvl>
    <w:lvl w:ilvl="2">
      <w:start w:val="1"/>
      <w:numFmt w:val="decimal"/>
      <w:lvlText w:val="%1.%2.%3"/>
      <w:lvlJc w:val="left"/>
      <w:pPr>
        <w:tabs>
          <w:tab w:val="num" w:pos="720"/>
        </w:tabs>
        <w:ind w:left="720" w:hanging="720"/>
      </w:pPr>
      <w:rPr>
        <w:rFonts w:hint="eastAsia"/>
        <w:b w:val="0"/>
        <w:bCs w:val="0"/>
        <w:i w:val="0"/>
        <w:iCs w:val="0"/>
        <w:caps w:val="0"/>
        <w:smallCaps w:val="0"/>
        <w:strike w:val="0"/>
        <w:dstrike w:val="0"/>
        <w:noProof w:val="0"/>
        <w:vanish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 w15:restartNumberingAfterBreak="0">
    <w:nsid w:val="08642026"/>
    <w:multiLevelType w:val="hybridMultilevel"/>
    <w:tmpl w:val="2256C810"/>
    <w:lvl w:ilvl="0" w:tplc="84E49A1C">
      <w:start w:val="1"/>
      <w:numFmt w:val="decimal"/>
      <w:lvlText w:val="%1)"/>
      <w:lvlJc w:val="left"/>
      <w:pPr>
        <w:tabs>
          <w:tab w:val="num" w:pos="964"/>
        </w:tabs>
        <w:ind w:left="964" w:hanging="420"/>
      </w:pPr>
    </w:lvl>
    <w:lvl w:ilvl="1" w:tplc="FFFFFFFF" w:tentative="1">
      <w:start w:val="1"/>
      <w:numFmt w:val="lowerLetter"/>
      <w:lvlText w:val="%2)"/>
      <w:lvlJc w:val="left"/>
      <w:pPr>
        <w:tabs>
          <w:tab w:val="num" w:pos="1384"/>
        </w:tabs>
        <w:ind w:left="1384" w:hanging="420"/>
      </w:pPr>
    </w:lvl>
    <w:lvl w:ilvl="2" w:tplc="FFFFFFFF" w:tentative="1">
      <w:start w:val="1"/>
      <w:numFmt w:val="lowerRoman"/>
      <w:lvlText w:val="%3."/>
      <w:lvlJc w:val="right"/>
      <w:pPr>
        <w:tabs>
          <w:tab w:val="num" w:pos="1804"/>
        </w:tabs>
        <w:ind w:left="1804" w:hanging="420"/>
      </w:pPr>
    </w:lvl>
    <w:lvl w:ilvl="3" w:tplc="FFFFFFFF" w:tentative="1">
      <w:start w:val="1"/>
      <w:numFmt w:val="decimal"/>
      <w:lvlText w:val="%4."/>
      <w:lvlJc w:val="left"/>
      <w:pPr>
        <w:tabs>
          <w:tab w:val="num" w:pos="2224"/>
        </w:tabs>
        <w:ind w:left="2224" w:hanging="420"/>
      </w:pPr>
    </w:lvl>
    <w:lvl w:ilvl="4" w:tplc="FFFFFFFF" w:tentative="1">
      <w:start w:val="1"/>
      <w:numFmt w:val="lowerLetter"/>
      <w:lvlText w:val="%5)"/>
      <w:lvlJc w:val="left"/>
      <w:pPr>
        <w:tabs>
          <w:tab w:val="num" w:pos="2644"/>
        </w:tabs>
        <w:ind w:left="2644" w:hanging="420"/>
      </w:pPr>
    </w:lvl>
    <w:lvl w:ilvl="5" w:tplc="FFFFFFFF" w:tentative="1">
      <w:start w:val="1"/>
      <w:numFmt w:val="lowerRoman"/>
      <w:lvlText w:val="%6."/>
      <w:lvlJc w:val="right"/>
      <w:pPr>
        <w:tabs>
          <w:tab w:val="num" w:pos="3064"/>
        </w:tabs>
        <w:ind w:left="3064" w:hanging="420"/>
      </w:pPr>
    </w:lvl>
    <w:lvl w:ilvl="6" w:tplc="FFFFFFFF" w:tentative="1">
      <w:start w:val="1"/>
      <w:numFmt w:val="decimal"/>
      <w:lvlText w:val="%7."/>
      <w:lvlJc w:val="left"/>
      <w:pPr>
        <w:tabs>
          <w:tab w:val="num" w:pos="3484"/>
        </w:tabs>
        <w:ind w:left="3484" w:hanging="420"/>
      </w:pPr>
    </w:lvl>
    <w:lvl w:ilvl="7" w:tplc="FFFFFFFF" w:tentative="1">
      <w:start w:val="1"/>
      <w:numFmt w:val="lowerLetter"/>
      <w:lvlText w:val="%8)"/>
      <w:lvlJc w:val="left"/>
      <w:pPr>
        <w:tabs>
          <w:tab w:val="num" w:pos="3904"/>
        </w:tabs>
        <w:ind w:left="3904" w:hanging="420"/>
      </w:pPr>
    </w:lvl>
    <w:lvl w:ilvl="8" w:tplc="FFFFFFFF" w:tentative="1">
      <w:start w:val="1"/>
      <w:numFmt w:val="lowerRoman"/>
      <w:lvlText w:val="%9."/>
      <w:lvlJc w:val="right"/>
      <w:pPr>
        <w:tabs>
          <w:tab w:val="num" w:pos="4324"/>
        </w:tabs>
        <w:ind w:left="4324" w:hanging="420"/>
      </w:pPr>
    </w:lvl>
  </w:abstractNum>
  <w:abstractNum w:abstractNumId="6" w15:restartNumberingAfterBreak="0">
    <w:nsid w:val="0CEDBAD7"/>
    <w:multiLevelType w:val="multilevel"/>
    <w:tmpl w:val="0CEDBAD7"/>
    <w:lvl w:ilvl="0">
      <w:start w:val="1"/>
      <w:numFmt w:val="decimal"/>
      <w:lvlText w:val="%1、"/>
      <w:lvlJc w:val="left"/>
      <w:pPr>
        <w:tabs>
          <w:tab w:val="left" w:pos="904"/>
        </w:tabs>
        <w:ind w:left="544" w:firstLine="0"/>
      </w:pPr>
      <w:rPr>
        <w:rFonts w:hint="default"/>
      </w:rPr>
    </w:lvl>
    <w:lvl w:ilvl="1">
      <w:start w:val="1"/>
      <w:numFmt w:val="lowerLetter"/>
      <w:lvlText w:val="%2)"/>
      <w:lvlJc w:val="left"/>
      <w:pPr>
        <w:tabs>
          <w:tab w:val="left" w:pos="1384"/>
        </w:tabs>
        <w:ind w:left="1384" w:hanging="420"/>
      </w:pPr>
    </w:lvl>
    <w:lvl w:ilvl="2">
      <w:start w:val="1"/>
      <w:numFmt w:val="lowerRoman"/>
      <w:lvlText w:val="%3."/>
      <w:lvlJc w:val="right"/>
      <w:pPr>
        <w:tabs>
          <w:tab w:val="left" w:pos="1804"/>
        </w:tabs>
        <w:ind w:left="1804" w:hanging="420"/>
      </w:pPr>
    </w:lvl>
    <w:lvl w:ilvl="3">
      <w:start w:val="1"/>
      <w:numFmt w:val="decimal"/>
      <w:lvlText w:val="%4."/>
      <w:lvlJc w:val="left"/>
      <w:pPr>
        <w:tabs>
          <w:tab w:val="left" w:pos="2224"/>
        </w:tabs>
        <w:ind w:left="2224" w:hanging="420"/>
      </w:pPr>
    </w:lvl>
    <w:lvl w:ilvl="4">
      <w:start w:val="1"/>
      <w:numFmt w:val="lowerLetter"/>
      <w:lvlText w:val="%5)"/>
      <w:lvlJc w:val="left"/>
      <w:pPr>
        <w:tabs>
          <w:tab w:val="left" w:pos="2644"/>
        </w:tabs>
        <w:ind w:left="2644" w:hanging="420"/>
      </w:pPr>
    </w:lvl>
    <w:lvl w:ilvl="5">
      <w:start w:val="1"/>
      <w:numFmt w:val="lowerRoman"/>
      <w:lvlText w:val="%6."/>
      <w:lvlJc w:val="right"/>
      <w:pPr>
        <w:tabs>
          <w:tab w:val="left" w:pos="3064"/>
        </w:tabs>
        <w:ind w:left="3064" w:hanging="420"/>
      </w:pPr>
    </w:lvl>
    <w:lvl w:ilvl="6">
      <w:start w:val="1"/>
      <w:numFmt w:val="decimal"/>
      <w:lvlText w:val="%7."/>
      <w:lvlJc w:val="left"/>
      <w:pPr>
        <w:tabs>
          <w:tab w:val="left" w:pos="3484"/>
        </w:tabs>
        <w:ind w:left="3484" w:hanging="420"/>
      </w:pPr>
    </w:lvl>
    <w:lvl w:ilvl="7">
      <w:start w:val="1"/>
      <w:numFmt w:val="lowerLetter"/>
      <w:lvlText w:val="%8)"/>
      <w:lvlJc w:val="left"/>
      <w:pPr>
        <w:tabs>
          <w:tab w:val="left" w:pos="3904"/>
        </w:tabs>
        <w:ind w:left="3904" w:hanging="420"/>
      </w:pPr>
    </w:lvl>
    <w:lvl w:ilvl="8">
      <w:start w:val="1"/>
      <w:numFmt w:val="lowerRoman"/>
      <w:lvlText w:val="%9."/>
      <w:lvlJc w:val="right"/>
      <w:pPr>
        <w:tabs>
          <w:tab w:val="left" w:pos="4324"/>
        </w:tabs>
        <w:ind w:left="4324" w:hanging="420"/>
      </w:pPr>
    </w:lvl>
  </w:abstractNum>
  <w:abstractNum w:abstractNumId="7" w15:restartNumberingAfterBreak="0">
    <w:nsid w:val="0FA08F57"/>
    <w:multiLevelType w:val="singleLevel"/>
    <w:tmpl w:val="0FA08F57"/>
    <w:lvl w:ilvl="0">
      <w:start w:val="1"/>
      <w:numFmt w:val="decimal"/>
      <w:suff w:val="nothing"/>
      <w:lvlText w:val="%1）"/>
      <w:lvlJc w:val="left"/>
    </w:lvl>
  </w:abstractNum>
  <w:abstractNum w:abstractNumId="8" w15:restartNumberingAfterBreak="0">
    <w:nsid w:val="113A0614"/>
    <w:multiLevelType w:val="hybridMultilevel"/>
    <w:tmpl w:val="B5868ADA"/>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9" w15:restartNumberingAfterBreak="0">
    <w:nsid w:val="170017DC"/>
    <w:multiLevelType w:val="hybridMultilevel"/>
    <w:tmpl w:val="F4A645D8"/>
    <w:lvl w:ilvl="0" w:tplc="A3463050">
      <w:start w:val="1"/>
      <w:numFmt w:val="decimal"/>
      <w:lvlText w:val="%1)"/>
      <w:lvlJc w:val="left"/>
      <w:pPr>
        <w:tabs>
          <w:tab w:val="num" w:pos="964"/>
        </w:tabs>
        <w:ind w:left="964" w:hanging="420"/>
      </w:pPr>
    </w:lvl>
    <w:lvl w:ilvl="1" w:tplc="D618F9E2" w:tentative="1">
      <w:start w:val="1"/>
      <w:numFmt w:val="lowerLetter"/>
      <w:lvlText w:val="%2)"/>
      <w:lvlJc w:val="left"/>
      <w:pPr>
        <w:tabs>
          <w:tab w:val="num" w:pos="1384"/>
        </w:tabs>
        <w:ind w:left="1384" w:hanging="420"/>
      </w:pPr>
    </w:lvl>
    <w:lvl w:ilvl="2" w:tplc="F44838A8" w:tentative="1">
      <w:start w:val="1"/>
      <w:numFmt w:val="lowerRoman"/>
      <w:lvlText w:val="%3."/>
      <w:lvlJc w:val="right"/>
      <w:pPr>
        <w:tabs>
          <w:tab w:val="num" w:pos="1804"/>
        </w:tabs>
        <w:ind w:left="1804" w:hanging="420"/>
      </w:pPr>
    </w:lvl>
    <w:lvl w:ilvl="3" w:tplc="E4042316" w:tentative="1">
      <w:start w:val="1"/>
      <w:numFmt w:val="decimal"/>
      <w:lvlText w:val="%4."/>
      <w:lvlJc w:val="left"/>
      <w:pPr>
        <w:tabs>
          <w:tab w:val="num" w:pos="2224"/>
        </w:tabs>
        <w:ind w:left="2224" w:hanging="420"/>
      </w:pPr>
    </w:lvl>
    <w:lvl w:ilvl="4" w:tplc="54BE9096" w:tentative="1">
      <w:start w:val="1"/>
      <w:numFmt w:val="lowerLetter"/>
      <w:lvlText w:val="%5)"/>
      <w:lvlJc w:val="left"/>
      <w:pPr>
        <w:tabs>
          <w:tab w:val="num" w:pos="2644"/>
        </w:tabs>
        <w:ind w:left="2644" w:hanging="420"/>
      </w:pPr>
    </w:lvl>
    <w:lvl w:ilvl="5" w:tplc="374A68A0" w:tentative="1">
      <w:start w:val="1"/>
      <w:numFmt w:val="lowerRoman"/>
      <w:lvlText w:val="%6."/>
      <w:lvlJc w:val="right"/>
      <w:pPr>
        <w:tabs>
          <w:tab w:val="num" w:pos="3064"/>
        </w:tabs>
        <w:ind w:left="3064" w:hanging="420"/>
      </w:pPr>
    </w:lvl>
    <w:lvl w:ilvl="6" w:tplc="19A06DBC" w:tentative="1">
      <w:start w:val="1"/>
      <w:numFmt w:val="decimal"/>
      <w:lvlText w:val="%7."/>
      <w:lvlJc w:val="left"/>
      <w:pPr>
        <w:tabs>
          <w:tab w:val="num" w:pos="3484"/>
        </w:tabs>
        <w:ind w:left="3484" w:hanging="420"/>
      </w:pPr>
    </w:lvl>
    <w:lvl w:ilvl="7" w:tplc="4D9A97A6" w:tentative="1">
      <w:start w:val="1"/>
      <w:numFmt w:val="lowerLetter"/>
      <w:lvlText w:val="%8)"/>
      <w:lvlJc w:val="left"/>
      <w:pPr>
        <w:tabs>
          <w:tab w:val="num" w:pos="3904"/>
        </w:tabs>
        <w:ind w:left="3904" w:hanging="420"/>
      </w:pPr>
    </w:lvl>
    <w:lvl w:ilvl="8" w:tplc="6750C6FC" w:tentative="1">
      <w:start w:val="1"/>
      <w:numFmt w:val="lowerRoman"/>
      <w:lvlText w:val="%9."/>
      <w:lvlJc w:val="right"/>
      <w:pPr>
        <w:tabs>
          <w:tab w:val="num" w:pos="4324"/>
        </w:tabs>
        <w:ind w:left="4324" w:hanging="420"/>
      </w:pPr>
    </w:lvl>
  </w:abstractNum>
  <w:abstractNum w:abstractNumId="10" w15:restartNumberingAfterBreak="0">
    <w:nsid w:val="17E55C1E"/>
    <w:multiLevelType w:val="hybridMultilevel"/>
    <w:tmpl w:val="ED347B4A"/>
    <w:lvl w:ilvl="0" w:tplc="54BAEF2C">
      <w:start w:val="1"/>
      <w:numFmt w:val="decimal"/>
      <w:lvlText w:val="%1、"/>
      <w:lvlJc w:val="left"/>
      <w:pPr>
        <w:tabs>
          <w:tab w:val="num" w:pos="904"/>
        </w:tabs>
        <w:ind w:left="544" w:firstLine="0"/>
      </w:pPr>
      <w:rPr>
        <w:rFonts w:hint="default"/>
      </w:rPr>
    </w:lvl>
    <w:lvl w:ilvl="1" w:tplc="F626D828" w:tentative="1">
      <w:start w:val="1"/>
      <w:numFmt w:val="lowerLetter"/>
      <w:lvlText w:val="%2)"/>
      <w:lvlJc w:val="left"/>
      <w:pPr>
        <w:tabs>
          <w:tab w:val="num" w:pos="1384"/>
        </w:tabs>
        <w:ind w:left="1384" w:hanging="420"/>
      </w:pPr>
    </w:lvl>
    <w:lvl w:ilvl="2" w:tplc="378C80CC" w:tentative="1">
      <w:start w:val="1"/>
      <w:numFmt w:val="lowerRoman"/>
      <w:lvlText w:val="%3."/>
      <w:lvlJc w:val="right"/>
      <w:pPr>
        <w:tabs>
          <w:tab w:val="num" w:pos="1804"/>
        </w:tabs>
        <w:ind w:left="1804" w:hanging="420"/>
      </w:pPr>
    </w:lvl>
    <w:lvl w:ilvl="3" w:tplc="71044504" w:tentative="1">
      <w:start w:val="1"/>
      <w:numFmt w:val="decimal"/>
      <w:lvlText w:val="%4."/>
      <w:lvlJc w:val="left"/>
      <w:pPr>
        <w:tabs>
          <w:tab w:val="num" w:pos="2224"/>
        </w:tabs>
        <w:ind w:left="2224" w:hanging="420"/>
      </w:pPr>
    </w:lvl>
    <w:lvl w:ilvl="4" w:tplc="418C25FE" w:tentative="1">
      <w:start w:val="1"/>
      <w:numFmt w:val="lowerLetter"/>
      <w:lvlText w:val="%5)"/>
      <w:lvlJc w:val="left"/>
      <w:pPr>
        <w:tabs>
          <w:tab w:val="num" w:pos="2644"/>
        </w:tabs>
        <w:ind w:left="2644" w:hanging="420"/>
      </w:pPr>
    </w:lvl>
    <w:lvl w:ilvl="5" w:tplc="0610CFDA" w:tentative="1">
      <w:start w:val="1"/>
      <w:numFmt w:val="lowerRoman"/>
      <w:lvlText w:val="%6."/>
      <w:lvlJc w:val="right"/>
      <w:pPr>
        <w:tabs>
          <w:tab w:val="num" w:pos="3064"/>
        </w:tabs>
        <w:ind w:left="3064" w:hanging="420"/>
      </w:pPr>
    </w:lvl>
    <w:lvl w:ilvl="6" w:tplc="914A707A" w:tentative="1">
      <w:start w:val="1"/>
      <w:numFmt w:val="decimal"/>
      <w:lvlText w:val="%7."/>
      <w:lvlJc w:val="left"/>
      <w:pPr>
        <w:tabs>
          <w:tab w:val="num" w:pos="3484"/>
        </w:tabs>
        <w:ind w:left="3484" w:hanging="420"/>
      </w:pPr>
    </w:lvl>
    <w:lvl w:ilvl="7" w:tplc="784EB0AC" w:tentative="1">
      <w:start w:val="1"/>
      <w:numFmt w:val="lowerLetter"/>
      <w:lvlText w:val="%8)"/>
      <w:lvlJc w:val="left"/>
      <w:pPr>
        <w:tabs>
          <w:tab w:val="num" w:pos="3904"/>
        </w:tabs>
        <w:ind w:left="3904" w:hanging="420"/>
      </w:pPr>
    </w:lvl>
    <w:lvl w:ilvl="8" w:tplc="25BE5DAA" w:tentative="1">
      <w:start w:val="1"/>
      <w:numFmt w:val="lowerRoman"/>
      <w:lvlText w:val="%9."/>
      <w:lvlJc w:val="right"/>
      <w:pPr>
        <w:tabs>
          <w:tab w:val="num" w:pos="4324"/>
        </w:tabs>
        <w:ind w:left="4324" w:hanging="420"/>
      </w:pPr>
    </w:lvl>
  </w:abstractNum>
  <w:abstractNum w:abstractNumId="11" w15:restartNumberingAfterBreak="0">
    <w:nsid w:val="18F22ECA"/>
    <w:multiLevelType w:val="hybridMultilevel"/>
    <w:tmpl w:val="7D5E24FC"/>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2" w15:restartNumberingAfterBreak="0">
    <w:nsid w:val="25956FDE"/>
    <w:multiLevelType w:val="hybridMultilevel"/>
    <w:tmpl w:val="987C3ED0"/>
    <w:lvl w:ilvl="0" w:tplc="8BC6C06A">
      <w:start w:val="1"/>
      <w:numFmt w:val="decimal"/>
      <w:lvlText w:val="%1、"/>
      <w:lvlJc w:val="left"/>
      <w:pPr>
        <w:tabs>
          <w:tab w:val="num" w:pos="964"/>
        </w:tabs>
        <w:ind w:left="964" w:hanging="420"/>
      </w:pPr>
      <w:rPr>
        <w:rFonts w:ascii="宋体" w:eastAsia="宋体" w:hAnsi="宋体" w:cs="Times New Roman"/>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 w15:restartNumberingAfterBreak="0">
    <w:nsid w:val="27580D2C"/>
    <w:multiLevelType w:val="hybridMultilevel"/>
    <w:tmpl w:val="19228DA4"/>
    <w:lvl w:ilvl="0" w:tplc="670256F0">
      <w:start w:val="1"/>
      <w:numFmt w:val="decimal"/>
      <w:lvlText w:val="%1、"/>
      <w:lvlJc w:val="right"/>
      <w:pPr>
        <w:ind w:left="1577" w:hanging="420"/>
      </w:pPr>
      <w:rPr>
        <w:rFonts w:hint="eastAsia"/>
      </w:rPr>
    </w:lvl>
    <w:lvl w:ilvl="1" w:tplc="04090019" w:tentative="1">
      <w:start w:val="1"/>
      <w:numFmt w:val="lowerLetter"/>
      <w:lvlText w:val="%2)"/>
      <w:lvlJc w:val="left"/>
      <w:pPr>
        <w:ind w:left="1997" w:hanging="420"/>
      </w:pPr>
    </w:lvl>
    <w:lvl w:ilvl="2" w:tplc="0409001B" w:tentative="1">
      <w:start w:val="1"/>
      <w:numFmt w:val="lowerRoman"/>
      <w:lvlText w:val="%3."/>
      <w:lvlJc w:val="right"/>
      <w:pPr>
        <w:ind w:left="2417" w:hanging="420"/>
      </w:pPr>
    </w:lvl>
    <w:lvl w:ilvl="3" w:tplc="0409000F" w:tentative="1">
      <w:start w:val="1"/>
      <w:numFmt w:val="decimal"/>
      <w:lvlText w:val="%4."/>
      <w:lvlJc w:val="left"/>
      <w:pPr>
        <w:ind w:left="2837" w:hanging="420"/>
      </w:pPr>
    </w:lvl>
    <w:lvl w:ilvl="4" w:tplc="04090019" w:tentative="1">
      <w:start w:val="1"/>
      <w:numFmt w:val="lowerLetter"/>
      <w:lvlText w:val="%5)"/>
      <w:lvlJc w:val="left"/>
      <w:pPr>
        <w:ind w:left="3257" w:hanging="420"/>
      </w:pPr>
    </w:lvl>
    <w:lvl w:ilvl="5" w:tplc="0409001B" w:tentative="1">
      <w:start w:val="1"/>
      <w:numFmt w:val="lowerRoman"/>
      <w:lvlText w:val="%6."/>
      <w:lvlJc w:val="right"/>
      <w:pPr>
        <w:ind w:left="3677" w:hanging="420"/>
      </w:pPr>
    </w:lvl>
    <w:lvl w:ilvl="6" w:tplc="0409000F" w:tentative="1">
      <w:start w:val="1"/>
      <w:numFmt w:val="decimal"/>
      <w:lvlText w:val="%7."/>
      <w:lvlJc w:val="left"/>
      <w:pPr>
        <w:ind w:left="4097" w:hanging="420"/>
      </w:pPr>
    </w:lvl>
    <w:lvl w:ilvl="7" w:tplc="04090019" w:tentative="1">
      <w:start w:val="1"/>
      <w:numFmt w:val="lowerLetter"/>
      <w:lvlText w:val="%8)"/>
      <w:lvlJc w:val="left"/>
      <w:pPr>
        <w:ind w:left="4517" w:hanging="420"/>
      </w:pPr>
    </w:lvl>
    <w:lvl w:ilvl="8" w:tplc="0409001B" w:tentative="1">
      <w:start w:val="1"/>
      <w:numFmt w:val="lowerRoman"/>
      <w:lvlText w:val="%9."/>
      <w:lvlJc w:val="right"/>
      <w:pPr>
        <w:ind w:left="4937" w:hanging="420"/>
      </w:pPr>
    </w:lvl>
  </w:abstractNum>
  <w:abstractNum w:abstractNumId="14" w15:restartNumberingAfterBreak="0">
    <w:nsid w:val="34B668E3"/>
    <w:multiLevelType w:val="multilevel"/>
    <w:tmpl w:val="12C6BA0A"/>
    <w:lvl w:ilvl="0">
      <w:start w:val="1"/>
      <w:numFmt w:val="chineseCountingThousand"/>
      <w:lvlRestart w:val="0"/>
      <w:pStyle w:val="1"/>
      <w:lvlText w:val="%1、"/>
      <w:lvlJc w:val="left"/>
      <w:pPr>
        <w:tabs>
          <w:tab w:val="num" w:pos="-227"/>
        </w:tabs>
        <w:ind w:left="-652" w:firstLine="0"/>
      </w:pPr>
      <w:rPr>
        <w:rFonts w:hint="eastAsia"/>
      </w:rPr>
    </w:lvl>
    <w:lvl w:ilvl="1">
      <w:start w:val="1"/>
      <w:numFmt w:val="decimal"/>
      <w:lvlRestart w:val="0"/>
      <w:pStyle w:val="1"/>
      <w:lvlText w:val="%2."/>
      <w:lvlJc w:val="left"/>
      <w:pPr>
        <w:tabs>
          <w:tab w:val="num" w:pos="624"/>
        </w:tabs>
        <w:ind w:left="198" w:firstLine="0"/>
      </w:pPr>
      <w:rPr>
        <w:rFonts w:hint="eastAsia"/>
      </w:rPr>
    </w:lvl>
    <w:lvl w:ilvl="2">
      <w:start w:val="1"/>
      <w:numFmt w:val="decimal"/>
      <w:lvlText w:val="(%3)"/>
      <w:lvlJc w:val="left"/>
      <w:pPr>
        <w:tabs>
          <w:tab w:val="num" w:pos="1474"/>
        </w:tabs>
        <w:ind w:left="1049" w:firstLine="0"/>
      </w:pPr>
      <w:rPr>
        <w:rFonts w:hint="eastAsia"/>
      </w:rPr>
    </w:lvl>
    <w:lvl w:ilvl="3">
      <w:start w:val="1"/>
      <w:numFmt w:val="decimal"/>
      <w:lvlText w:val="%4)"/>
      <w:lvlJc w:val="left"/>
      <w:pPr>
        <w:tabs>
          <w:tab w:val="num" w:pos="2324"/>
        </w:tabs>
        <w:ind w:left="1899" w:firstLine="0"/>
      </w:pPr>
      <w:rPr>
        <w:rFonts w:hint="eastAsia"/>
      </w:rPr>
    </w:lvl>
    <w:lvl w:ilvl="4">
      <w:start w:val="1"/>
      <w:numFmt w:val="upperLetter"/>
      <w:lvlText w:val="%5."/>
      <w:lvlJc w:val="left"/>
      <w:pPr>
        <w:tabs>
          <w:tab w:val="num" w:pos="3175"/>
        </w:tabs>
        <w:ind w:left="2750" w:firstLine="0"/>
      </w:pPr>
      <w:rPr>
        <w:rFonts w:hint="eastAsia"/>
      </w:rPr>
    </w:lvl>
    <w:lvl w:ilvl="5">
      <w:start w:val="1"/>
      <w:numFmt w:val="lowerLetter"/>
      <w:lvlText w:val="(%6)"/>
      <w:lvlJc w:val="left"/>
      <w:pPr>
        <w:tabs>
          <w:tab w:val="num" w:pos="4025"/>
        </w:tabs>
        <w:ind w:left="3600" w:firstLine="0"/>
      </w:pPr>
      <w:rPr>
        <w:rFonts w:hint="eastAsia"/>
      </w:rPr>
    </w:lvl>
    <w:lvl w:ilvl="6">
      <w:start w:val="1"/>
      <w:numFmt w:val="lowerRoman"/>
      <w:lvlText w:val="(%7)"/>
      <w:lvlJc w:val="left"/>
      <w:pPr>
        <w:tabs>
          <w:tab w:val="num" w:pos="4876"/>
        </w:tabs>
        <w:ind w:left="4450" w:firstLine="0"/>
      </w:pPr>
      <w:rPr>
        <w:rFonts w:hint="eastAsia"/>
      </w:rPr>
    </w:lvl>
    <w:lvl w:ilvl="7">
      <w:start w:val="1"/>
      <w:numFmt w:val="lowerLetter"/>
      <w:lvlText w:val="(%8)"/>
      <w:lvlJc w:val="left"/>
      <w:pPr>
        <w:tabs>
          <w:tab w:val="num" w:pos="5726"/>
        </w:tabs>
        <w:ind w:left="5301" w:firstLine="0"/>
      </w:pPr>
      <w:rPr>
        <w:rFonts w:hint="eastAsia"/>
      </w:rPr>
    </w:lvl>
    <w:lvl w:ilvl="8">
      <w:start w:val="1"/>
      <w:numFmt w:val="lowerRoman"/>
      <w:lvlText w:val="(%9)"/>
      <w:lvlJc w:val="left"/>
      <w:pPr>
        <w:tabs>
          <w:tab w:val="num" w:pos="6576"/>
        </w:tabs>
        <w:ind w:left="6151" w:firstLine="0"/>
      </w:pPr>
      <w:rPr>
        <w:rFonts w:hint="eastAsia"/>
      </w:rPr>
    </w:lvl>
  </w:abstractNum>
  <w:abstractNum w:abstractNumId="15" w15:restartNumberingAfterBreak="0">
    <w:nsid w:val="34D20E0F"/>
    <w:multiLevelType w:val="hybridMultilevel"/>
    <w:tmpl w:val="1164902E"/>
    <w:lvl w:ilvl="0" w:tplc="04090011">
      <w:start w:val="1"/>
      <w:numFmt w:val="decimal"/>
      <w:lvlText w:val="%1)"/>
      <w:lvlJc w:val="left"/>
      <w:pPr>
        <w:tabs>
          <w:tab w:val="num" w:pos="964"/>
        </w:tabs>
        <w:ind w:left="964" w:hanging="420"/>
      </w:pPr>
    </w:lvl>
    <w:lvl w:ilvl="1" w:tplc="04090019" w:tentative="1">
      <w:start w:val="1"/>
      <w:numFmt w:val="lowerLetter"/>
      <w:lvlText w:val="%2)"/>
      <w:lvlJc w:val="left"/>
      <w:pPr>
        <w:tabs>
          <w:tab w:val="num" w:pos="1384"/>
        </w:tabs>
        <w:ind w:left="1384" w:hanging="420"/>
      </w:pPr>
    </w:lvl>
    <w:lvl w:ilvl="2" w:tplc="0409001B" w:tentative="1">
      <w:start w:val="1"/>
      <w:numFmt w:val="lowerRoman"/>
      <w:lvlText w:val="%3."/>
      <w:lvlJc w:val="right"/>
      <w:pPr>
        <w:tabs>
          <w:tab w:val="num" w:pos="1804"/>
        </w:tabs>
        <w:ind w:left="1804" w:hanging="420"/>
      </w:pPr>
    </w:lvl>
    <w:lvl w:ilvl="3" w:tplc="0409000F" w:tentative="1">
      <w:start w:val="1"/>
      <w:numFmt w:val="decimal"/>
      <w:lvlText w:val="%4."/>
      <w:lvlJc w:val="left"/>
      <w:pPr>
        <w:tabs>
          <w:tab w:val="num" w:pos="2224"/>
        </w:tabs>
        <w:ind w:left="2224" w:hanging="420"/>
      </w:pPr>
    </w:lvl>
    <w:lvl w:ilvl="4" w:tplc="04090019" w:tentative="1">
      <w:start w:val="1"/>
      <w:numFmt w:val="lowerLetter"/>
      <w:lvlText w:val="%5)"/>
      <w:lvlJc w:val="left"/>
      <w:pPr>
        <w:tabs>
          <w:tab w:val="num" w:pos="2644"/>
        </w:tabs>
        <w:ind w:left="2644" w:hanging="420"/>
      </w:pPr>
    </w:lvl>
    <w:lvl w:ilvl="5" w:tplc="0409001B" w:tentative="1">
      <w:start w:val="1"/>
      <w:numFmt w:val="lowerRoman"/>
      <w:lvlText w:val="%6."/>
      <w:lvlJc w:val="right"/>
      <w:pPr>
        <w:tabs>
          <w:tab w:val="num" w:pos="3064"/>
        </w:tabs>
        <w:ind w:left="3064" w:hanging="420"/>
      </w:pPr>
    </w:lvl>
    <w:lvl w:ilvl="6" w:tplc="0409000F" w:tentative="1">
      <w:start w:val="1"/>
      <w:numFmt w:val="decimal"/>
      <w:lvlText w:val="%7."/>
      <w:lvlJc w:val="left"/>
      <w:pPr>
        <w:tabs>
          <w:tab w:val="num" w:pos="3484"/>
        </w:tabs>
        <w:ind w:left="3484" w:hanging="420"/>
      </w:pPr>
    </w:lvl>
    <w:lvl w:ilvl="7" w:tplc="04090019" w:tentative="1">
      <w:start w:val="1"/>
      <w:numFmt w:val="lowerLetter"/>
      <w:lvlText w:val="%8)"/>
      <w:lvlJc w:val="left"/>
      <w:pPr>
        <w:tabs>
          <w:tab w:val="num" w:pos="3904"/>
        </w:tabs>
        <w:ind w:left="3904" w:hanging="420"/>
      </w:pPr>
    </w:lvl>
    <w:lvl w:ilvl="8" w:tplc="0409001B" w:tentative="1">
      <w:start w:val="1"/>
      <w:numFmt w:val="lowerRoman"/>
      <w:lvlText w:val="%9."/>
      <w:lvlJc w:val="right"/>
      <w:pPr>
        <w:tabs>
          <w:tab w:val="num" w:pos="4324"/>
        </w:tabs>
        <w:ind w:left="4324" w:hanging="420"/>
      </w:pPr>
    </w:lvl>
  </w:abstractNum>
  <w:abstractNum w:abstractNumId="16" w15:restartNumberingAfterBreak="0">
    <w:nsid w:val="355F483E"/>
    <w:multiLevelType w:val="hybridMultilevel"/>
    <w:tmpl w:val="626050A4"/>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7" w15:restartNumberingAfterBreak="0">
    <w:nsid w:val="3D313003"/>
    <w:multiLevelType w:val="hybridMultilevel"/>
    <w:tmpl w:val="47D4F06C"/>
    <w:lvl w:ilvl="0" w:tplc="0409000B">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8" w15:restartNumberingAfterBreak="0">
    <w:nsid w:val="44B63D8A"/>
    <w:multiLevelType w:val="hybridMultilevel"/>
    <w:tmpl w:val="3D7E930E"/>
    <w:lvl w:ilvl="0" w:tplc="8BC6C06A">
      <w:start w:val="1"/>
      <w:numFmt w:val="decimal"/>
      <w:lvlText w:val="%1、"/>
      <w:lvlJc w:val="left"/>
      <w:pPr>
        <w:tabs>
          <w:tab w:val="num" w:pos="964"/>
        </w:tabs>
        <w:ind w:left="964" w:hanging="420"/>
      </w:pPr>
      <w:rPr>
        <w:rFonts w:ascii="宋体" w:eastAsia="宋体" w:hAnsi="宋体"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4ACB084F"/>
    <w:multiLevelType w:val="hybridMultilevel"/>
    <w:tmpl w:val="E684074A"/>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0" w15:restartNumberingAfterBreak="0">
    <w:nsid w:val="4B4E329D"/>
    <w:multiLevelType w:val="hybridMultilevel"/>
    <w:tmpl w:val="C68473E0"/>
    <w:lvl w:ilvl="0" w:tplc="04090011">
      <w:start w:val="1"/>
      <w:numFmt w:val="decimal"/>
      <w:lvlText w:val="%1)"/>
      <w:lvlJc w:val="left"/>
      <w:pPr>
        <w:tabs>
          <w:tab w:val="num" w:pos="964"/>
        </w:tabs>
        <w:ind w:left="964" w:hanging="420"/>
      </w:pPr>
    </w:lvl>
    <w:lvl w:ilvl="1" w:tplc="04090019" w:tentative="1">
      <w:start w:val="1"/>
      <w:numFmt w:val="lowerLetter"/>
      <w:lvlText w:val="%2)"/>
      <w:lvlJc w:val="left"/>
      <w:pPr>
        <w:tabs>
          <w:tab w:val="num" w:pos="1384"/>
        </w:tabs>
        <w:ind w:left="1384" w:hanging="420"/>
      </w:pPr>
    </w:lvl>
    <w:lvl w:ilvl="2" w:tplc="0409001B" w:tentative="1">
      <w:start w:val="1"/>
      <w:numFmt w:val="lowerRoman"/>
      <w:lvlText w:val="%3."/>
      <w:lvlJc w:val="right"/>
      <w:pPr>
        <w:tabs>
          <w:tab w:val="num" w:pos="1804"/>
        </w:tabs>
        <w:ind w:left="1804" w:hanging="420"/>
      </w:pPr>
    </w:lvl>
    <w:lvl w:ilvl="3" w:tplc="0409000F" w:tentative="1">
      <w:start w:val="1"/>
      <w:numFmt w:val="decimal"/>
      <w:lvlText w:val="%4."/>
      <w:lvlJc w:val="left"/>
      <w:pPr>
        <w:tabs>
          <w:tab w:val="num" w:pos="2224"/>
        </w:tabs>
        <w:ind w:left="2224" w:hanging="420"/>
      </w:pPr>
    </w:lvl>
    <w:lvl w:ilvl="4" w:tplc="04090019" w:tentative="1">
      <w:start w:val="1"/>
      <w:numFmt w:val="lowerLetter"/>
      <w:lvlText w:val="%5)"/>
      <w:lvlJc w:val="left"/>
      <w:pPr>
        <w:tabs>
          <w:tab w:val="num" w:pos="2644"/>
        </w:tabs>
        <w:ind w:left="2644" w:hanging="420"/>
      </w:pPr>
    </w:lvl>
    <w:lvl w:ilvl="5" w:tplc="0409001B" w:tentative="1">
      <w:start w:val="1"/>
      <w:numFmt w:val="lowerRoman"/>
      <w:lvlText w:val="%6."/>
      <w:lvlJc w:val="right"/>
      <w:pPr>
        <w:tabs>
          <w:tab w:val="num" w:pos="3064"/>
        </w:tabs>
        <w:ind w:left="3064" w:hanging="420"/>
      </w:pPr>
    </w:lvl>
    <w:lvl w:ilvl="6" w:tplc="0409000F" w:tentative="1">
      <w:start w:val="1"/>
      <w:numFmt w:val="decimal"/>
      <w:lvlText w:val="%7."/>
      <w:lvlJc w:val="left"/>
      <w:pPr>
        <w:tabs>
          <w:tab w:val="num" w:pos="3484"/>
        </w:tabs>
        <w:ind w:left="3484" w:hanging="420"/>
      </w:pPr>
    </w:lvl>
    <w:lvl w:ilvl="7" w:tplc="04090019" w:tentative="1">
      <w:start w:val="1"/>
      <w:numFmt w:val="lowerLetter"/>
      <w:lvlText w:val="%8)"/>
      <w:lvlJc w:val="left"/>
      <w:pPr>
        <w:tabs>
          <w:tab w:val="num" w:pos="3904"/>
        </w:tabs>
        <w:ind w:left="3904" w:hanging="420"/>
      </w:pPr>
    </w:lvl>
    <w:lvl w:ilvl="8" w:tplc="0409001B" w:tentative="1">
      <w:start w:val="1"/>
      <w:numFmt w:val="lowerRoman"/>
      <w:lvlText w:val="%9."/>
      <w:lvlJc w:val="right"/>
      <w:pPr>
        <w:tabs>
          <w:tab w:val="num" w:pos="4324"/>
        </w:tabs>
        <w:ind w:left="4324" w:hanging="420"/>
      </w:pPr>
    </w:lvl>
  </w:abstractNum>
  <w:abstractNum w:abstractNumId="21" w15:restartNumberingAfterBreak="0">
    <w:nsid w:val="4C040711"/>
    <w:multiLevelType w:val="hybridMultilevel"/>
    <w:tmpl w:val="807440EE"/>
    <w:lvl w:ilvl="0" w:tplc="A3463050">
      <w:start w:val="1"/>
      <w:numFmt w:val="decimal"/>
      <w:lvlText w:val="%1)"/>
      <w:lvlJc w:val="left"/>
      <w:pPr>
        <w:tabs>
          <w:tab w:val="num" w:pos="964"/>
        </w:tabs>
        <w:ind w:left="964"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4D1C6324"/>
    <w:multiLevelType w:val="hybridMultilevel"/>
    <w:tmpl w:val="4F94377A"/>
    <w:lvl w:ilvl="0" w:tplc="C5E0ABFA">
      <w:start w:val="1"/>
      <w:numFmt w:val="bullet"/>
      <w:pStyle w:val="a0"/>
      <w:lvlText w:val=""/>
      <w:lvlJc w:val="left"/>
      <w:pPr>
        <w:tabs>
          <w:tab w:val="num" w:pos="0"/>
        </w:tabs>
        <w:ind w:left="0" w:firstLine="0"/>
      </w:pPr>
      <w:rPr>
        <w:rFonts w:ascii="Wingdings" w:hAnsi="Wingdings" w:hint="default"/>
      </w:rPr>
    </w:lvl>
    <w:lvl w:ilvl="1" w:tplc="04090019" w:tentative="1">
      <w:start w:val="1"/>
      <w:numFmt w:val="bullet"/>
      <w:lvlText w:val=""/>
      <w:lvlJc w:val="left"/>
      <w:pPr>
        <w:tabs>
          <w:tab w:val="num" w:pos="556"/>
        </w:tabs>
        <w:ind w:left="556" w:hanging="420"/>
      </w:pPr>
      <w:rPr>
        <w:rFonts w:ascii="Wingdings" w:hAnsi="Wingdings" w:hint="default"/>
      </w:rPr>
    </w:lvl>
    <w:lvl w:ilvl="2" w:tplc="0409001B" w:tentative="1">
      <w:start w:val="1"/>
      <w:numFmt w:val="bullet"/>
      <w:lvlText w:val=""/>
      <w:lvlJc w:val="left"/>
      <w:pPr>
        <w:tabs>
          <w:tab w:val="num" w:pos="976"/>
        </w:tabs>
        <w:ind w:left="976" w:hanging="420"/>
      </w:pPr>
      <w:rPr>
        <w:rFonts w:ascii="Wingdings" w:hAnsi="Wingdings" w:hint="default"/>
      </w:rPr>
    </w:lvl>
    <w:lvl w:ilvl="3" w:tplc="0409000F" w:tentative="1">
      <w:start w:val="1"/>
      <w:numFmt w:val="bullet"/>
      <w:lvlText w:val=""/>
      <w:lvlJc w:val="left"/>
      <w:pPr>
        <w:tabs>
          <w:tab w:val="num" w:pos="1396"/>
        </w:tabs>
        <w:ind w:left="1396" w:hanging="420"/>
      </w:pPr>
      <w:rPr>
        <w:rFonts w:ascii="Wingdings" w:hAnsi="Wingdings" w:hint="default"/>
      </w:rPr>
    </w:lvl>
    <w:lvl w:ilvl="4" w:tplc="04090019" w:tentative="1">
      <w:start w:val="1"/>
      <w:numFmt w:val="bullet"/>
      <w:lvlText w:val=""/>
      <w:lvlJc w:val="left"/>
      <w:pPr>
        <w:tabs>
          <w:tab w:val="num" w:pos="1816"/>
        </w:tabs>
        <w:ind w:left="1816" w:hanging="420"/>
      </w:pPr>
      <w:rPr>
        <w:rFonts w:ascii="Wingdings" w:hAnsi="Wingdings" w:hint="default"/>
      </w:rPr>
    </w:lvl>
    <w:lvl w:ilvl="5" w:tplc="0409001B" w:tentative="1">
      <w:start w:val="1"/>
      <w:numFmt w:val="bullet"/>
      <w:lvlText w:val=""/>
      <w:lvlJc w:val="left"/>
      <w:pPr>
        <w:tabs>
          <w:tab w:val="num" w:pos="2236"/>
        </w:tabs>
        <w:ind w:left="2236" w:hanging="420"/>
      </w:pPr>
      <w:rPr>
        <w:rFonts w:ascii="Wingdings" w:hAnsi="Wingdings" w:hint="default"/>
      </w:rPr>
    </w:lvl>
    <w:lvl w:ilvl="6" w:tplc="0409000F" w:tentative="1">
      <w:start w:val="1"/>
      <w:numFmt w:val="bullet"/>
      <w:lvlText w:val=""/>
      <w:lvlJc w:val="left"/>
      <w:pPr>
        <w:tabs>
          <w:tab w:val="num" w:pos="2656"/>
        </w:tabs>
        <w:ind w:left="2656" w:hanging="420"/>
      </w:pPr>
      <w:rPr>
        <w:rFonts w:ascii="Wingdings" w:hAnsi="Wingdings" w:hint="default"/>
      </w:rPr>
    </w:lvl>
    <w:lvl w:ilvl="7" w:tplc="04090019" w:tentative="1">
      <w:start w:val="1"/>
      <w:numFmt w:val="bullet"/>
      <w:lvlText w:val=""/>
      <w:lvlJc w:val="left"/>
      <w:pPr>
        <w:tabs>
          <w:tab w:val="num" w:pos="3076"/>
        </w:tabs>
        <w:ind w:left="3076" w:hanging="420"/>
      </w:pPr>
      <w:rPr>
        <w:rFonts w:ascii="Wingdings" w:hAnsi="Wingdings" w:hint="default"/>
      </w:rPr>
    </w:lvl>
    <w:lvl w:ilvl="8" w:tplc="0409001B" w:tentative="1">
      <w:start w:val="1"/>
      <w:numFmt w:val="bullet"/>
      <w:lvlText w:val=""/>
      <w:lvlJc w:val="left"/>
      <w:pPr>
        <w:tabs>
          <w:tab w:val="num" w:pos="3496"/>
        </w:tabs>
        <w:ind w:left="3496" w:hanging="420"/>
      </w:pPr>
      <w:rPr>
        <w:rFonts w:ascii="Wingdings" w:hAnsi="Wingdings" w:hint="default"/>
      </w:rPr>
    </w:lvl>
  </w:abstractNum>
  <w:abstractNum w:abstractNumId="23" w15:restartNumberingAfterBreak="0">
    <w:nsid w:val="52E43009"/>
    <w:multiLevelType w:val="hybridMultilevel"/>
    <w:tmpl w:val="F74E34B4"/>
    <w:lvl w:ilvl="0" w:tplc="8BC6C06A">
      <w:start w:val="1"/>
      <w:numFmt w:val="decimal"/>
      <w:lvlText w:val="%1、"/>
      <w:lvlJc w:val="left"/>
      <w:pPr>
        <w:tabs>
          <w:tab w:val="num" w:pos="964"/>
        </w:tabs>
        <w:ind w:left="964" w:hanging="420"/>
      </w:pPr>
      <w:rPr>
        <w:rFonts w:ascii="宋体" w:eastAsia="宋体" w:hAnsi="宋体"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532D3548"/>
    <w:multiLevelType w:val="hybridMultilevel"/>
    <w:tmpl w:val="82B6024E"/>
    <w:lvl w:ilvl="0" w:tplc="7B76FEEE">
      <w:start w:val="1"/>
      <w:numFmt w:val="decimal"/>
      <w:lvlText w:val="%1)"/>
      <w:lvlJc w:val="left"/>
      <w:pPr>
        <w:tabs>
          <w:tab w:val="num" w:pos="964"/>
        </w:tabs>
        <w:ind w:left="964" w:hanging="420"/>
      </w:pPr>
    </w:lvl>
    <w:lvl w:ilvl="1" w:tplc="83A6E090" w:tentative="1">
      <w:start w:val="1"/>
      <w:numFmt w:val="lowerLetter"/>
      <w:lvlText w:val="%2)"/>
      <w:lvlJc w:val="left"/>
      <w:pPr>
        <w:tabs>
          <w:tab w:val="num" w:pos="1384"/>
        </w:tabs>
        <w:ind w:left="1384" w:hanging="420"/>
      </w:pPr>
    </w:lvl>
    <w:lvl w:ilvl="2" w:tplc="A55EB296" w:tentative="1">
      <w:start w:val="1"/>
      <w:numFmt w:val="lowerRoman"/>
      <w:lvlText w:val="%3."/>
      <w:lvlJc w:val="right"/>
      <w:pPr>
        <w:tabs>
          <w:tab w:val="num" w:pos="1804"/>
        </w:tabs>
        <w:ind w:left="1804" w:hanging="420"/>
      </w:pPr>
    </w:lvl>
    <w:lvl w:ilvl="3" w:tplc="C4C202E6" w:tentative="1">
      <w:start w:val="1"/>
      <w:numFmt w:val="decimal"/>
      <w:lvlText w:val="%4."/>
      <w:lvlJc w:val="left"/>
      <w:pPr>
        <w:tabs>
          <w:tab w:val="num" w:pos="2224"/>
        </w:tabs>
        <w:ind w:left="2224" w:hanging="420"/>
      </w:pPr>
    </w:lvl>
    <w:lvl w:ilvl="4" w:tplc="ADEA6C6E" w:tentative="1">
      <w:start w:val="1"/>
      <w:numFmt w:val="lowerLetter"/>
      <w:lvlText w:val="%5)"/>
      <w:lvlJc w:val="left"/>
      <w:pPr>
        <w:tabs>
          <w:tab w:val="num" w:pos="2644"/>
        </w:tabs>
        <w:ind w:left="2644" w:hanging="420"/>
      </w:pPr>
    </w:lvl>
    <w:lvl w:ilvl="5" w:tplc="1F8CC436" w:tentative="1">
      <w:start w:val="1"/>
      <w:numFmt w:val="lowerRoman"/>
      <w:lvlText w:val="%6."/>
      <w:lvlJc w:val="right"/>
      <w:pPr>
        <w:tabs>
          <w:tab w:val="num" w:pos="3064"/>
        </w:tabs>
        <w:ind w:left="3064" w:hanging="420"/>
      </w:pPr>
    </w:lvl>
    <w:lvl w:ilvl="6" w:tplc="FCB41F04" w:tentative="1">
      <w:start w:val="1"/>
      <w:numFmt w:val="decimal"/>
      <w:lvlText w:val="%7."/>
      <w:lvlJc w:val="left"/>
      <w:pPr>
        <w:tabs>
          <w:tab w:val="num" w:pos="3484"/>
        </w:tabs>
        <w:ind w:left="3484" w:hanging="420"/>
      </w:pPr>
    </w:lvl>
    <w:lvl w:ilvl="7" w:tplc="4C885846" w:tentative="1">
      <w:start w:val="1"/>
      <w:numFmt w:val="lowerLetter"/>
      <w:lvlText w:val="%8)"/>
      <w:lvlJc w:val="left"/>
      <w:pPr>
        <w:tabs>
          <w:tab w:val="num" w:pos="3904"/>
        </w:tabs>
        <w:ind w:left="3904" w:hanging="420"/>
      </w:pPr>
    </w:lvl>
    <w:lvl w:ilvl="8" w:tplc="F272C418" w:tentative="1">
      <w:start w:val="1"/>
      <w:numFmt w:val="lowerRoman"/>
      <w:lvlText w:val="%9."/>
      <w:lvlJc w:val="right"/>
      <w:pPr>
        <w:tabs>
          <w:tab w:val="num" w:pos="4324"/>
        </w:tabs>
        <w:ind w:left="4324" w:hanging="420"/>
      </w:pPr>
    </w:lvl>
  </w:abstractNum>
  <w:abstractNum w:abstractNumId="25" w15:restartNumberingAfterBreak="0">
    <w:nsid w:val="57841BFF"/>
    <w:multiLevelType w:val="hybridMultilevel"/>
    <w:tmpl w:val="85385FDA"/>
    <w:lvl w:ilvl="0" w:tplc="F536C61A">
      <w:start w:val="1"/>
      <w:numFmt w:val="decimal"/>
      <w:lvlText w:val="%1、"/>
      <w:lvlJc w:val="left"/>
      <w:pPr>
        <w:tabs>
          <w:tab w:val="num" w:pos="764"/>
        </w:tabs>
        <w:ind w:left="1331" w:hanging="567"/>
      </w:pPr>
      <w:rPr>
        <w:rFonts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26" w15:restartNumberingAfterBreak="0">
    <w:nsid w:val="5B4A6EF5"/>
    <w:multiLevelType w:val="hybridMultilevel"/>
    <w:tmpl w:val="271E1F6C"/>
    <w:lvl w:ilvl="0" w:tplc="FCA86CC4">
      <w:start w:val="1"/>
      <w:numFmt w:val="decimal"/>
      <w:lvlText w:val="%1、"/>
      <w:lvlJc w:val="left"/>
      <w:pPr>
        <w:ind w:left="1320" w:hanging="360"/>
      </w:pPr>
      <w:rPr>
        <w:rFonts w:hint="default"/>
      </w:rPr>
    </w:lvl>
    <w:lvl w:ilvl="1" w:tplc="04090019" w:tentative="1">
      <w:start w:val="1"/>
      <w:numFmt w:val="lowerLetter"/>
      <w:lvlText w:val="%2)"/>
      <w:lvlJc w:val="left"/>
      <w:pPr>
        <w:ind w:left="1840" w:hanging="440"/>
      </w:pPr>
    </w:lvl>
    <w:lvl w:ilvl="2" w:tplc="0409001B" w:tentative="1">
      <w:start w:val="1"/>
      <w:numFmt w:val="lowerRoman"/>
      <w:lvlText w:val="%3."/>
      <w:lvlJc w:val="right"/>
      <w:pPr>
        <w:ind w:left="2280" w:hanging="440"/>
      </w:pPr>
    </w:lvl>
    <w:lvl w:ilvl="3" w:tplc="0409000F" w:tentative="1">
      <w:start w:val="1"/>
      <w:numFmt w:val="decimal"/>
      <w:lvlText w:val="%4."/>
      <w:lvlJc w:val="left"/>
      <w:pPr>
        <w:ind w:left="2720" w:hanging="440"/>
      </w:pPr>
    </w:lvl>
    <w:lvl w:ilvl="4" w:tplc="04090019" w:tentative="1">
      <w:start w:val="1"/>
      <w:numFmt w:val="lowerLetter"/>
      <w:lvlText w:val="%5)"/>
      <w:lvlJc w:val="left"/>
      <w:pPr>
        <w:ind w:left="3160" w:hanging="440"/>
      </w:pPr>
    </w:lvl>
    <w:lvl w:ilvl="5" w:tplc="0409001B" w:tentative="1">
      <w:start w:val="1"/>
      <w:numFmt w:val="lowerRoman"/>
      <w:lvlText w:val="%6."/>
      <w:lvlJc w:val="right"/>
      <w:pPr>
        <w:ind w:left="3600" w:hanging="440"/>
      </w:pPr>
    </w:lvl>
    <w:lvl w:ilvl="6" w:tplc="0409000F" w:tentative="1">
      <w:start w:val="1"/>
      <w:numFmt w:val="decimal"/>
      <w:lvlText w:val="%7."/>
      <w:lvlJc w:val="left"/>
      <w:pPr>
        <w:ind w:left="4040" w:hanging="440"/>
      </w:pPr>
    </w:lvl>
    <w:lvl w:ilvl="7" w:tplc="04090019" w:tentative="1">
      <w:start w:val="1"/>
      <w:numFmt w:val="lowerLetter"/>
      <w:lvlText w:val="%8)"/>
      <w:lvlJc w:val="left"/>
      <w:pPr>
        <w:ind w:left="4480" w:hanging="440"/>
      </w:pPr>
    </w:lvl>
    <w:lvl w:ilvl="8" w:tplc="0409001B" w:tentative="1">
      <w:start w:val="1"/>
      <w:numFmt w:val="lowerRoman"/>
      <w:lvlText w:val="%9."/>
      <w:lvlJc w:val="right"/>
      <w:pPr>
        <w:ind w:left="4920" w:hanging="440"/>
      </w:pPr>
    </w:lvl>
  </w:abstractNum>
  <w:abstractNum w:abstractNumId="27" w15:restartNumberingAfterBreak="0">
    <w:nsid w:val="61F967B3"/>
    <w:multiLevelType w:val="hybridMultilevel"/>
    <w:tmpl w:val="F97CCCB0"/>
    <w:lvl w:ilvl="0" w:tplc="84E49A1C">
      <w:start w:val="1"/>
      <w:numFmt w:val="decimal"/>
      <w:lvlText w:val="%1)"/>
      <w:lvlJc w:val="left"/>
      <w:pPr>
        <w:tabs>
          <w:tab w:val="num" w:pos="514"/>
        </w:tabs>
        <w:ind w:left="514" w:hanging="420"/>
      </w:pPr>
    </w:lvl>
    <w:lvl w:ilvl="1" w:tplc="04090019" w:tentative="1">
      <w:start w:val="1"/>
      <w:numFmt w:val="lowerLetter"/>
      <w:lvlText w:val="%2)"/>
      <w:lvlJc w:val="left"/>
      <w:pPr>
        <w:tabs>
          <w:tab w:val="num" w:pos="934"/>
        </w:tabs>
        <w:ind w:left="934" w:hanging="420"/>
      </w:pPr>
    </w:lvl>
    <w:lvl w:ilvl="2" w:tplc="0409001B" w:tentative="1">
      <w:start w:val="1"/>
      <w:numFmt w:val="lowerRoman"/>
      <w:lvlText w:val="%3."/>
      <w:lvlJc w:val="right"/>
      <w:pPr>
        <w:tabs>
          <w:tab w:val="num" w:pos="1354"/>
        </w:tabs>
        <w:ind w:left="1354" w:hanging="420"/>
      </w:pPr>
    </w:lvl>
    <w:lvl w:ilvl="3" w:tplc="0409000F" w:tentative="1">
      <w:start w:val="1"/>
      <w:numFmt w:val="decimal"/>
      <w:lvlText w:val="%4."/>
      <w:lvlJc w:val="left"/>
      <w:pPr>
        <w:tabs>
          <w:tab w:val="num" w:pos="1774"/>
        </w:tabs>
        <w:ind w:left="1774" w:hanging="420"/>
      </w:pPr>
    </w:lvl>
    <w:lvl w:ilvl="4" w:tplc="04090019" w:tentative="1">
      <w:start w:val="1"/>
      <w:numFmt w:val="lowerLetter"/>
      <w:lvlText w:val="%5)"/>
      <w:lvlJc w:val="left"/>
      <w:pPr>
        <w:tabs>
          <w:tab w:val="num" w:pos="2194"/>
        </w:tabs>
        <w:ind w:left="2194" w:hanging="420"/>
      </w:pPr>
    </w:lvl>
    <w:lvl w:ilvl="5" w:tplc="0409001B" w:tentative="1">
      <w:start w:val="1"/>
      <w:numFmt w:val="lowerRoman"/>
      <w:lvlText w:val="%6."/>
      <w:lvlJc w:val="right"/>
      <w:pPr>
        <w:tabs>
          <w:tab w:val="num" w:pos="2614"/>
        </w:tabs>
        <w:ind w:left="2614" w:hanging="420"/>
      </w:pPr>
    </w:lvl>
    <w:lvl w:ilvl="6" w:tplc="0409000F" w:tentative="1">
      <w:start w:val="1"/>
      <w:numFmt w:val="decimal"/>
      <w:lvlText w:val="%7."/>
      <w:lvlJc w:val="left"/>
      <w:pPr>
        <w:tabs>
          <w:tab w:val="num" w:pos="3034"/>
        </w:tabs>
        <w:ind w:left="3034" w:hanging="420"/>
      </w:pPr>
    </w:lvl>
    <w:lvl w:ilvl="7" w:tplc="04090019" w:tentative="1">
      <w:start w:val="1"/>
      <w:numFmt w:val="lowerLetter"/>
      <w:lvlText w:val="%8)"/>
      <w:lvlJc w:val="left"/>
      <w:pPr>
        <w:tabs>
          <w:tab w:val="num" w:pos="3454"/>
        </w:tabs>
        <w:ind w:left="3454" w:hanging="420"/>
      </w:pPr>
    </w:lvl>
    <w:lvl w:ilvl="8" w:tplc="0409001B" w:tentative="1">
      <w:start w:val="1"/>
      <w:numFmt w:val="lowerRoman"/>
      <w:lvlText w:val="%9."/>
      <w:lvlJc w:val="right"/>
      <w:pPr>
        <w:tabs>
          <w:tab w:val="num" w:pos="3874"/>
        </w:tabs>
        <w:ind w:left="3874" w:hanging="420"/>
      </w:pPr>
    </w:lvl>
  </w:abstractNum>
  <w:abstractNum w:abstractNumId="28" w15:restartNumberingAfterBreak="0">
    <w:nsid w:val="632135EF"/>
    <w:multiLevelType w:val="multilevel"/>
    <w:tmpl w:val="C3644A80"/>
    <w:lvl w:ilvl="0">
      <w:start w:val="7"/>
      <w:numFmt w:val="decimal"/>
      <w:lvlText w:val="%1"/>
      <w:lvlJc w:val="left"/>
      <w:pPr>
        <w:ind w:left="495" w:hanging="495"/>
      </w:pPr>
      <w:rPr>
        <w:rFonts w:hint="default"/>
      </w:rPr>
    </w:lvl>
    <w:lvl w:ilvl="1">
      <w:start w:val="2"/>
      <w:numFmt w:val="decimal"/>
      <w:lvlText w:val="%1.%2"/>
      <w:lvlJc w:val="left"/>
      <w:pPr>
        <w:ind w:left="758" w:hanging="720"/>
      </w:pPr>
      <w:rPr>
        <w:rFonts w:hint="default"/>
      </w:rPr>
    </w:lvl>
    <w:lvl w:ilvl="2">
      <w:start w:val="1"/>
      <w:numFmt w:val="decimal"/>
      <w:lvlText w:val="%1.%2.%3"/>
      <w:lvlJc w:val="left"/>
      <w:pPr>
        <w:ind w:left="1156" w:hanging="1080"/>
      </w:pPr>
      <w:rPr>
        <w:rFonts w:hint="default"/>
      </w:rPr>
    </w:lvl>
    <w:lvl w:ilvl="3">
      <w:start w:val="1"/>
      <w:numFmt w:val="decimal"/>
      <w:lvlText w:val="%1.%2.%3.%4"/>
      <w:lvlJc w:val="left"/>
      <w:pPr>
        <w:ind w:left="1194" w:hanging="1080"/>
      </w:pPr>
      <w:rPr>
        <w:rFonts w:hint="default"/>
      </w:rPr>
    </w:lvl>
    <w:lvl w:ilvl="4">
      <w:start w:val="1"/>
      <w:numFmt w:val="decimal"/>
      <w:lvlText w:val="%1.%2.%3.%4.%5"/>
      <w:lvlJc w:val="left"/>
      <w:pPr>
        <w:ind w:left="1592" w:hanging="1440"/>
      </w:pPr>
      <w:rPr>
        <w:rFonts w:hint="default"/>
      </w:rPr>
    </w:lvl>
    <w:lvl w:ilvl="5">
      <w:start w:val="1"/>
      <w:numFmt w:val="decimal"/>
      <w:lvlText w:val="%1.%2.%3.%4.%5.%6"/>
      <w:lvlJc w:val="left"/>
      <w:pPr>
        <w:ind w:left="1990" w:hanging="1800"/>
      </w:pPr>
      <w:rPr>
        <w:rFonts w:hint="default"/>
      </w:rPr>
    </w:lvl>
    <w:lvl w:ilvl="6">
      <w:start w:val="1"/>
      <w:numFmt w:val="decimal"/>
      <w:lvlText w:val="%1.%2.%3.%4.%5.%6.%7"/>
      <w:lvlJc w:val="left"/>
      <w:pPr>
        <w:ind w:left="2388" w:hanging="2160"/>
      </w:pPr>
      <w:rPr>
        <w:rFonts w:hint="default"/>
      </w:rPr>
    </w:lvl>
    <w:lvl w:ilvl="7">
      <w:start w:val="1"/>
      <w:numFmt w:val="decimal"/>
      <w:lvlText w:val="%1.%2.%3.%4.%5.%6.%7.%8"/>
      <w:lvlJc w:val="left"/>
      <w:pPr>
        <w:ind w:left="2786" w:hanging="2520"/>
      </w:pPr>
      <w:rPr>
        <w:rFonts w:hint="default"/>
      </w:rPr>
    </w:lvl>
    <w:lvl w:ilvl="8">
      <w:start w:val="1"/>
      <w:numFmt w:val="decimal"/>
      <w:lvlText w:val="%1.%2.%3.%4.%5.%6.%7.%8.%9"/>
      <w:lvlJc w:val="left"/>
      <w:pPr>
        <w:ind w:left="3184" w:hanging="2880"/>
      </w:pPr>
      <w:rPr>
        <w:rFonts w:hint="default"/>
      </w:rPr>
    </w:lvl>
  </w:abstractNum>
  <w:abstractNum w:abstractNumId="29" w15:restartNumberingAfterBreak="0">
    <w:nsid w:val="6506743A"/>
    <w:multiLevelType w:val="hybridMultilevel"/>
    <w:tmpl w:val="69C2D6E6"/>
    <w:lvl w:ilvl="0" w:tplc="FFFFFFFF">
      <w:start w:val="1"/>
      <w:numFmt w:val="decimal"/>
      <w:lvlText w:val="%1、"/>
      <w:lvlJc w:val="left"/>
      <w:pPr>
        <w:tabs>
          <w:tab w:val="num" w:pos="544"/>
        </w:tabs>
        <w:ind w:left="1111" w:hanging="567"/>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0" w15:restartNumberingAfterBreak="0">
    <w:nsid w:val="6A410536"/>
    <w:multiLevelType w:val="hybridMultilevel"/>
    <w:tmpl w:val="0AD4C2F4"/>
    <w:lvl w:ilvl="0" w:tplc="B4E97924">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1" w15:restartNumberingAfterBreak="0">
    <w:nsid w:val="6E8D5AE3"/>
    <w:multiLevelType w:val="multilevel"/>
    <w:tmpl w:val="B0A2DCB8"/>
    <w:lvl w:ilvl="0">
      <w:start w:val="1"/>
      <w:numFmt w:val="chineseCountingThousand"/>
      <w:suff w:val="space"/>
      <w:lvlText w:val="第%1章"/>
      <w:lvlJc w:val="center"/>
      <w:pPr>
        <w:ind w:left="0" w:firstLine="288"/>
      </w:pPr>
      <w:rPr>
        <w:rFonts w:hint="eastAsia"/>
      </w:rPr>
    </w:lvl>
    <w:lvl w:ilvl="1">
      <w:start w:val="1"/>
      <w:numFmt w:val="chineseCountingThousand"/>
      <w:suff w:val="space"/>
      <w:lvlText w:val="第%2节"/>
      <w:lvlJc w:val="left"/>
      <w:pPr>
        <w:ind w:left="0" w:firstLine="0"/>
      </w:pPr>
      <w:rPr>
        <w:rFonts w:eastAsia="宋体" w:hint="eastAsia"/>
        <w:b/>
        <w:i w:val="0"/>
        <w:sz w:val="24"/>
        <w:szCs w:val="24"/>
        <w:lang w:val="en-US"/>
      </w:rPr>
    </w:lvl>
    <w:lvl w:ilvl="2">
      <w:start w:val="1"/>
      <w:numFmt w:val="chineseCountingThousand"/>
      <w:suff w:val="nothing"/>
      <w:lvlText w:val="%3、"/>
      <w:lvlJc w:val="left"/>
      <w:pPr>
        <w:ind w:left="0" w:firstLine="0"/>
      </w:pPr>
      <w:rPr>
        <w:rFonts w:ascii="宋体" w:eastAsia="宋体" w:hint="eastAsia"/>
        <w:b/>
        <w:i w:val="0"/>
        <w:sz w:val="21"/>
        <w:szCs w:val="21"/>
        <w:lang w:val="en-US"/>
      </w:rPr>
    </w:lvl>
    <w:lvl w:ilvl="3">
      <w:start w:val="1"/>
      <w:numFmt w:val="chineseCountingThousand"/>
      <w:suff w:val="nothing"/>
      <w:lvlText w:val="（%4）"/>
      <w:lvlJc w:val="left"/>
      <w:pPr>
        <w:ind w:left="0" w:firstLine="284"/>
      </w:pPr>
      <w:rPr>
        <w:rFonts w:ascii="宋体" w:eastAsia="宋体" w:hint="eastAsia"/>
        <w:b w:val="0"/>
        <w:i w:val="0"/>
        <w:sz w:val="28"/>
      </w:rPr>
    </w:lvl>
    <w:lvl w:ilvl="4">
      <w:start w:val="1"/>
      <w:numFmt w:val="decimal"/>
      <w:suff w:val="nothing"/>
      <w:lvlText w:val="%5、"/>
      <w:lvlJc w:val="left"/>
      <w:pPr>
        <w:ind w:left="0" w:firstLine="454"/>
      </w:pPr>
      <w:rPr>
        <w:rFonts w:ascii="宋体" w:eastAsia="宋体" w:hint="eastAsia"/>
        <w:b/>
        <w:i w:val="0"/>
        <w:sz w:val="21"/>
        <w:szCs w:val="21"/>
      </w:rPr>
    </w:lvl>
    <w:lvl w:ilvl="5">
      <w:start w:val="1"/>
      <w:numFmt w:val="decimal"/>
      <w:pStyle w:val="61"/>
      <w:suff w:val="nothing"/>
      <w:lvlText w:val="（%6）"/>
      <w:lvlJc w:val="left"/>
      <w:pPr>
        <w:ind w:left="0" w:firstLine="680"/>
      </w:pPr>
      <w:rPr>
        <w:rFonts w:ascii="宋体" w:eastAsia="宋体" w:hint="eastAsia"/>
        <w:b/>
        <w:i w:val="0"/>
        <w:sz w:val="21"/>
        <w:szCs w:val="21"/>
      </w:rPr>
    </w:lvl>
    <w:lvl w:ilvl="6">
      <w:start w:val="1"/>
      <w:numFmt w:val="upperLetter"/>
      <w:suff w:val="nothing"/>
      <w:lvlText w:val="%7、"/>
      <w:lvlJc w:val="left"/>
      <w:pPr>
        <w:ind w:left="0" w:firstLine="567"/>
      </w:pPr>
      <w:rPr>
        <w:rFonts w:ascii="宋体" w:eastAsia="宋体" w:hint="eastAsia"/>
        <w:sz w:val="28"/>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32" w15:restartNumberingAfterBreak="0">
    <w:nsid w:val="70A236E1"/>
    <w:multiLevelType w:val="hybridMultilevel"/>
    <w:tmpl w:val="29E209B2"/>
    <w:lvl w:ilvl="0" w:tplc="04090011">
      <w:start w:val="1"/>
      <w:numFmt w:val="decimal"/>
      <w:lvlText w:val="%1)"/>
      <w:lvlJc w:val="left"/>
      <w:pPr>
        <w:tabs>
          <w:tab w:val="num" w:pos="964"/>
        </w:tabs>
        <w:ind w:left="964" w:hanging="420"/>
      </w:pPr>
    </w:lvl>
    <w:lvl w:ilvl="1" w:tplc="04090011" w:tentative="1">
      <w:start w:val="1"/>
      <w:numFmt w:val="lowerLetter"/>
      <w:lvlText w:val="%2)"/>
      <w:lvlJc w:val="left"/>
      <w:pPr>
        <w:tabs>
          <w:tab w:val="num" w:pos="1384"/>
        </w:tabs>
        <w:ind w:left="1384" w:hanging="420"/>
      </w:pPr>
    </w:lvl>
    <w:lvl w:ilvl="2" w:tplc="0409001B" w:tentative="1">
      <w:start w:val="1"/>
      <w:numFmt w:val="lowerRoman"/>
      <w:lvlText w:val="%3."/>
      <w:lvlJc w:val="right"/>
      <w:pPr>
        <w:tabs>
          <w:tab w:val="num" w:pos="1804"/>
        </w:tabs>
        <w:ind w:left="1804" w:hanging="420"/>
      </w:pPr>
    </w:lvl>
    <w:lvl w:ilvl="3" w:tplc="0409000F" w:tentative="1">
      <w:start w:val="1"/>
      <w:numFmt w:val="decimal"/>
      <w:lvlText w:val="%4."/>
      <w:lvlJc w:val="left"/>
      <w:pPr>
        <w:tabs>
          <w:tab w:val="num" w:pos="2224"/>
        </w:tabs>
        <w:ind w:left="2224" w:hanging="420"/>
      </w:pPr>
    </w:lvl>
    <w:lvl w:ilvl="4" w:tplc="04090019" w:tentative="1">
      <w:start w:val="1"/>
      <w:numFmt w:val="lowerLetter"/>
      <w:lvlText w:val="%5)"/>
      <w:lvlJc w:val="left"/>
      <w:pPr>
        <w:tabs>
          <w:tab w:val="num" w:pos="2644"/>
        </w:tabs>
        <w:ind w:left="2644" w:hanging="420"/>
      </w:pPr>
    </w:lvl>
    <w:lvl w:ilvl="5" w:tplc="0409001B" w:tentative="1">
      <w:start w:val="1"/>
      <w:numFmt w:val="lowerRoman"/>
      <w:lvlText w:val="%6."/>
      <w:lvlJc w:val="right"/>
      <w:pPr>
        <w:tabs>
          <w:tab w:val="num" w:pos="3064"/>
        </w:tabs>
        <w:ind w:left="3064" w:hanging="420"/>
      </w:pPr>
    </w:lvl>
    <w:lvl w:ilvl="6" w:tplc="0409000F" w:tentative="1">
      <w:start w:val="1"/>
      <w:numFmt w:val="decimal"/>
      <w:lvlText w:val="%7."/>
      <w:lvlJc w:val="left"/>
      <w:pPr>
        <w:tabs>
          <w:tab w:val="num" w:pos="3484"/>
        </w:tabs>
        <w:ind w:left="3484" w:hanging="420"/>
      </w:pPr>
    </w:lvl>
    <w:lvl w:ilvl="7" w:tplc="04090019" w:tentative="1">
      <w:start w:val="1"/>
      <w:numFmt w:val="lowerLetter"/>
      <w:lvlText w:val="%8)"/>
      <w:lvlJc w:val="left"/>
      <w:pPr>
        <w:tabs>
          <w:tab w:val="num" w:pos="3904"/>
        </w:tabs>
        <w:ind w:left="3904" w:hanging="420"/>
      </w:pPr>
    </w:lvl>
    <w:lvl w:ilvl="8" w:tplc="0409001B" w:tentative="1">
      <w:start w:val="1"/>
      <w:numFmt w:val="lowerRoman"/>
      <w:lvlText w:val="%9."/>
      <w:lvlJc w:val="right"/>
      <w:pPr>
        <w:tabs>
          <w:tab w:val="num" w:pos="4324"/>
        </w:tabs>
        <w:ind w:left="4324" w:hanging="420"/>
      </w:pPr>
    </w:lvl>
  </w:abstractNum>
  <w:abstractNum w:abstractNumId="33" w15:restartNumberingAfterBreak="0">
    <w:nsid w:val="753541A8"/>
    <w:multiLevelType w:val="multilevel"/>
    <w:tmpl w:val="48B259C6"/>
    <w:lvl w:ilvl="0">
      <w:start w:val="1"/>
      <w:numFmt w:val="decimal"/>
      <w:suff w:val="space"/>
      <w:lvlText w:val="%1 "/>
      <w:lvlJc w:val="left"/>
      <w:pPr>
        <w:ind w:left="0" w:firstLine="0"/>
      </w:pPr>
      <w:rPr>
        <w:rFonts w:ascii="黑体" w:eastAsia="黑体" w:hint="eastAsia"/>
        <w:b/>
        <w:bCs w:val="0"/>
        <w:i w:val="0"/>
        <w:iCs w:val="0"/>
        <w:caps w:val="0"/>
        <w:smallCaps w:val="0"/>
        <w:strike w:val="0"/>
        <w:dstrike w:val="0"/>
        <w:vanish w:val="0"/>
        <w:color w:val="000000"/>
        <w:spacing w:val="0"/>
        <w:kern w:val="0"/>
        <w:position w:val="0"/>
        <w:sz w:val="30"/>
        <w:szCs w:val="30"/>
        <w:u w:val="none"/>
        <w:vertAlign w:val="baseline"/>
        <w:em w:val="none"/>
      </w:rPr>
    </w:lvl>
    <w:lvl w:ilvl="1">
      <w:start w:val="1"/>
      <w:numFmt w:val="decimal"/>
      <w:pStyle w:val="2"/>
      <w:suff w:val="space"/>
      <w:lvlText w:val="%1.%2 "/>
      <w:lvlJc w:val="left"/>
      <w:pPr>
        <w:ind w:left="743" w:hanging="705"/>
      </w:pPr>
      <w:rPr>
        <w:rFonts w:ascii="Arial" w:eastAsia="黑体" w:hAnsi="Arial" w:cs="Arial" w:hint="default"/>
        <w:b/>
        <w:i w:val="0"/>
        <w:sz w:val="28"/>
        <w:szCs w:val="28"/>
      </w:rPr>
    </w:lvl>
    <w:lvl w:ilvl="2">
      <w:start w:val="1"/>
      <w:numFmt w:val="decimal"/>
      <w:pStyle w:val="3"/>
      <w:suff w:val="space"/>
      <w:lvlText w:val="%1.%2.%3 "/>
      <w:lvlJc w:val="left"/>
      <w:pPr>
        <w:ind w:left="2301" w:hanging="1781"/>
      </w:pPr>
      <w:rPr>
        <w:rFonts w:hint="default"/>
        <w:b w:val="0"/>
        <w:bCs w:val="0"/>
        <w:i w:val="0"/>
        <w:iCs w:val="0"/>
        <w:caps w:val="0"/>
        <w:smallCaps w:val="0"/>
        <w:strike w:val="0"/>
        <w:dstrike w:val="0"/>
        <w:vanish w:val="0"/>
        <w:color w:val="000000"/>
        <w:spacing w:val="0"/>
        <w:kern w:val="0"/>
        <w:position w:val="0"/>
        <w:sz w:val="28"/>
        <w:szCs w:val="28"/>
        <w:u w:val="none"/>
        <w:vertAlign w:val="baseline"/>
        <w:em w:val="none"/>
      </w:rPr>
    </w:lvl>
    <w:lvl w:ilvl="3">
      <w:start w:val="1"/>
      <w:numFmt w:val="decimal"/>
      <w:pStyle w:val="4"/>
      <w:suff w:val="space"/>
      <w:lvlText w:val="（%4）"/>
      <w:lvlJc w:val="left"/>
      <w:pPr>
        <w:ind w:left="10360" w:hanging="680"/>
      </w:pPr>
      <w:rPr>
        <w:rFonts w:hint="eastAsia"/>
        <w:b w:val="0"/>
        <w:i w:val="0"/>
        <w:sz w:val="24"/>
        <w:lang w:val="en-US"/>
      </w:rPr>
    </w:lvl>
    <w:lvl w:ilvl="4">
      <w:start w:val="1"/>
      <w:numFmt w:val="decimal"/>
      <w:pStyle w:val="5"/>
      <w:suff w:val="space"/>
      <w:lvlText w:val="%5）"/>
      <w:lvlJc w:val="left"/>
      <w:pPr>
        <w:ind w:left="1021" w:hanging="454"/>
      </w:pPr>
      <w:rPr>
        <w:rFonts w:ascii="宋体" w:eastAsia="宋体" w:hint="eastAsia"/>
        <w:b w:val="0"/>
        <w:i w:val="0"/>
        <w:sz w:val="24"/>
        <w:szCs w:val="24"/>
      </w:rPr>
    </w:lvl>
    <w:lvl w:ilvl="5">
      <w:start w:val="1"/>
      <w:numFmt w:val="lowerLetter"/>
      <w:pStyle w:val="6"/>
      <w:suff w:val="space"/>
      <w:lvlText w:val="%6."/>
      <w:lvlJc w:val="left"/>
      <w:pPr>
        <w:ind w:left="846" w:hanging="166"/>
      </w:pPr>
      <w:rPr>
        <w:rFonts w:eastAsia="宋体" w:hint="eastAsia"/>
        <w:b w:val="0"/>
        <w:i w:val="0"/>
        <w:sz w:val="24"/>
        <w:szCs w:val="24"/>
      </w:rPr>
    </w:lvl>
    <w:lvl w:ilvl="6">
      <w:start w:val="1"/>
      <w:numFmt w:val="decimal"/>
      <w:lvlText w:val="%1.%2.%3.%4.%5.%6.%7."/>
      <w:lvlJc w:val="left"/>
      <w:pPr>
        <w:tabs>
          <w:tab w:val="num" w:pos="988"/>
        </w:tabs>
        <w:ind w:left="988" w:hanging="308"/>
      </w:pPr>
      <w:rPr>
        <w:rFonts w:hint="eastAsia"/>
      </w:rPr>
    </w:lvl>
    <w:lvl w:ilvl="7">
      <w:start w:val="1"/>
      <w:numFmt w:val="decimal"/>
      <w:lvlText w:val="%1.%2.%3.%4.%5.%6.%7.%8."/>
      <w:lvlJc w:val="left"/>
      <w:pPr>
        <w:tabs>
          <w:tab w:val="num" w:pos="1130"/>
        </w:tabs>
        <w:ind w:left="1130" w:hanging="1418"/>
      </w:pPr>
      <w:rPr>
        <w:rFonts w:hint="eastAsia"/>
      </w:rPr>
    </w:lvl>
    <w:lvl w:ilvl="8">
      <w:start w:val="1"/>
      <w:numFmt w:val="decimal"/>
      <w:lvlText w:val="%1.%2.%3.%4.%5.%6.%7.%8.%9."/>
      <w:lvlJc w:val="left"/>
      <w:pPr>
        <w:tabs>
          <w:tab w:val="num" w:pos="1271"/>
        </w:tabs>
        <w:ind w:left="1271" w:hanging="1559"/>
      </w:pPr>
      <w:rPr>
        <w:rFonts w:hint="eastAsia"/>
      </w:rPr>
    </w:lvl>
  </w:abstractNum>
  <w:abstractNum w:abstractNumId="34" w15:restartNumberingAfterBreak="0">
    <w:nsid w:val="7FB21158"/>
    <w:multiLevelType w:val="hybridMultilevel"/>
    <w:tmpl w:val="99A262F4"/>
    <w:lvl w:ilvl="0" w:tplc="04090011">
      <w:start w:val="1"/>
      <w:numFmt w:val="decimal"/>
      <w:lvlText w:val="%1)"/>
      <w:lvlJc w:val="left"/>
      <w:pPr>
        <w:tabs>
          <w:tab w:val="num" w:pos="964"/>
        </w:tabs>
        <w:ind w:left="964" w:hanging="420"/>
      </w:pPr>
      <w:rPr>
        <w:rFonts w:hint="default"/>
      </w:rPr>
    </w:lvl>
    <w:lvl w:ilvl="1" w:tplc="04090019" w:tentative="1">
      <w:start w:val="1"/>
      <w:numFmt w:val="lowerLetter"/>
      <w:lvlText w:val="%2)"/>
      <w:lvlJc w:val="left"/>
      <w:pPr>
        <w:tabs>
          <w:tab w:val="num" w:pos="1100"/>
        </w:tabs>
        <w:ind w:left="1100" w:hanging="420"/>
      </w:pPr>
    </w:lvl>
    <w:lvl w:ilvl="2" w:tplc="0409001B" w:tentative="1">
      <w:start w:val="1"/>
      <w:numFmt w:val="lowerRoman"/>
      <w:lvlText w:val="%3."/>
      <w:lvlJc w:val="right"/>
      <w:pPr>
        <w:tabs>
          <w:tab w:val="num" w:pos="1520"/>
        </w:tabs>
        <w:ind w:left="1520" w:hanging="420"/>
      </w:pPr>
    </w:lvl>
    <w:lvl w:ilvl="3" w:tplc="0409000F" w:tentative="1">
      <w:start w:val="1"/>
      <w:numFmt w:val="decimal"/>
      <w:lvlText w:val="%4."/>
      <w:lvlJc w:val="left"/>
      <w:pPr>
        <w:tabs>
          <w:tab w:val="num" w:pos="1940"/>
        </w:tabs>
        <w:ind w:left="1940" w:hanging="420"/>
      </w:pPr>
    </w:lvl>
    <w:lvl w:ilvl="4" w:tplc="04090019" w:tentative="1">
      <w:start w:val="1"/>
      <w:numFmt w:val="lowerLetter"/>
      <w:lvlText w:val="%5)"/>
      <w:lvlJc w:val="left"/>
      <w:pPr>
        <w:tabs>
          <w:tab w:val="num" w:pos="2360"/>
        </w:tabs>
        <w:ind w:left="2360" w:hanging="420"/>
      </w:pPr>
    </w:lvl>
    <w:lvl w:ilvl="5" w:tplc="0409001B" w:tentative="1">
      <w:start w:val="1"/>
      <w:numFmt w:val="lowerRoman"/>
      <w:lvlText w:val="%6."/>
      <w:lvlJc w:val="right"/>
      <w:pPr>
        <w:tabs>
          <w:tab w:val="num" w:pos="2780"/>
        </w:tabs>
        <w:ind w:left="2780" w:hanging="420"/>
      </w:pPr>
    </w:lvl>
    <w:lvl w:ilvl="6" w:tplc="0409000F" w:tentative="1">
      <w:start w:val="1"/>
      <w:numFmt w:val="decimal"/>
      <w:lvlText w:val="%7."/>
      <w:lvlJc w:val="left"/>
      <w:pPr>
        <w:tabs>
          <w:tab w:val="num" w:pos="3200"/>
        </w:tabs>
        <w:ind w:left="3200" w:hanging="420"/>
      </w:pPr>
    </w:lvl>
    <w:lvl w:ilvl="7" w:tplc="04090019" w:tentative="1">
      <w:start w:val="1"/>
      <w:numFmt w:val="lowerLetter"/>
      <w:lvlText w:val="%8)"/>
      <w:lvlJc w:val="left"/>
      <w:pPr>
        <w:tabs>
          <w:tab w:val="num" w:pos="3620"/>
        </w:tabs>
        <w:ind w:left="3620" w:hanging="420"/>
      </w:pPr>
    </w:lvl>
    <w:lvl w:ilvl="8" w:tplc="0409001B" w:tentative="1">
      <w:start w:val="1"/>
      <w:numFmt w:val="lowerRoman"/>
      <w:lvlText w:val="%9."/>
      <w:lvlJc w:val="right"/>
      <w:pPr>
        <w:tabs>
          <w:tab w:val="num" w:pos="4040"/>
        </w:tabs>
        <w:ind w:left="4040" w:hanging="420"/>
      </w:pPr>
    </w:lvl>
  </w:abstractNum>
  <w:num w:numId="1" w16cid:durableId="162595178">
    <w:abstractNumId w:val="33"/>
  </w:num>
  <w:num w:numId="2" w16cid:durableId="948663550">
    <w:abstractNumId w:val="31"/>
  </w:num>
  <w:num w:numId="3" w16cid:durableId="1623027009">
    <w:abstractNumId w:val="10"/>
  </w:num>
  <w:num w:numId="4" w16cid:durableId="1413963716">
    <w:abstractNumId w:val="32"/>
  </w:num>
  <w:num w:numId="5" w16cid:durableId="1466775154">
    <w:abstractNumId w:val="24"/>
  </w:num>
  <w:num w:numId="6" w16cid:durableId="768088835">
    <w:abstractNumId w:val="5"/>
  </w:num>
  <w:num w:numId="7" w16cid:durableId="204879891">
    <w:abstractNumId w:val="15"/>
  </w:num>
  <w:num w:numId="8" w16cid:durableId="944968189">
    <w:abstractNumId w:val="27"/>
  </w:num>
  <w:num w:numId="9" w16cid:durableId="64685842">
    <w:abstractNumId w:val="12"/>
  </w:num>
  <w:num w:numId="10" w16cid:durableId="1307590882">
    <w:abstractNumId w:val="9"/>
  </w:num>
  <w:num w:numId="11" w16cid:durableId="572470807">
    <w:abstractNumId w:val="3"/>
  </w:num>
  <w:num w:numId="12" w16cid:durableId="236787523">
    <w:abstractNumId w:val="22"/>
  </w:num>
  <w:num w:numId="13" w16cid:durableId="875237003">
    <w:abstractNumId w:val="4"/>
  </w:num>
  <w:num w:numId="14" w16cid:durableId="878469295">
    <w:abstractNumId w:val="14"/>
  </w:num>
  <w:num w:numId="15" w16cid:durableId="1167861502">
    <w:abstractNumId w:val="34"/>
  </w:num>
  <w:num w:numId="16" w16cid:durableId="84690537">
    <w:abstractNumId w:val="25"/>
  </w:num>
  <w:num w:numId="17" w16cid:durableId="827675456">
    <w:abstractNumId w:val="20"/>
  </w:num>
  <w:num w:numId="18" w16cid:durableId="1375154298">
    <w:abstractNumId w:val="2"/>
  </w:num>
  <w:num w:numId="19" w16cid:durableId="1511674163">
    <w:abstractNumId w:val="21"/>
  </w:num>
  <w:num w:numId="20" w16cid:durableId="602685092">
    <w:abstractNumId w:val="17"/>
  </w:num>
  <w:num w:numId="21" w16cid:durableId="1413237230">
    <w:abstractNumId w:val="23"/>
  </w:num>
  <w:num w:numId="22" w16cid:durableId="1966422061">
    <w:abstractNumId w:val="18"/>
  </w:num>
  <w:num w:numId="23" w16cid:durableId="1956595213">
    <w:abstractNumId w:val="16"/>
  </w:num>
  <w:num w:numId="24" w16cid:durableId="96675917">
    <w:abstractNumId w:val="19"/>
  </w:num>
  <w:num w:numId="25" w16cid:durableId="56250086">
    <w:abstractNumId w:val="30"/>
  </w:num>
  <w:num w:numId="26" w16cid:durableId="715009816">
    <w:abstractNumId w:val="11"/>
  </w:num>
  <w:num w:numId="27" w16cid:durableId="827593344">
    <w:abstractNumId w:val="8"/>
  </w:num>
  <w:num w:numId="28" w16cid:durableId="1892690615">
    <w:abstractNumId w:val="28"/>
  </w:num>
  <w:num w:numId="29" w16cid:durableId="1716126149">
    <w:abstractNumId w:val="13"/>
  </w:num>
  <w:num w:numId="30" w16cid:durableId="341980816">
    <w:abstractNumId w:val="29"/>
  </w:num>
  <w:num w:numId="31" w16cid:durableId="740102588">
    <w:abstractNumId w:val="26"/>
  </w:num>
  <w:num w:numId="32" w16cid:durableId="163592497">
    <w:abstractNumId w:val="1"/>
  </w:num>
  <w:num w:numId="33" w16cid:durableId="44918221">
    <w:abstractNumId w:val="0"/>
  </w:num>
  <w:num w:numId="34" w16cid:durableId="692732146">
    <w:abstractNumId w:val="7"/>
  </w:num>
  <w:num w:numId="35" w16cid:durableId="1126313997">
    <w:abstractNumId w:val="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2"/>
  <w:drawingGridVerticalSpacing w:val="3"/>
  <w:displayHorizontalDrawingGridEvery w:val="0"/>
  <w:displayVerticalDrawingGridEvery w:val="2"/>
  <w:characterSpacingControl w:val="compressPunctuation"/>
  <w:hdrShapeDefaults>
    <o:shapedefaults v:ext="edit" spidmax="2050"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FD8"/>
    <w:rsid w:val="000005E7"/>
    <w:rsid w:val="00000CB6"/>
    <w:rsid w:val="00000CCB"/>
    <w:rsid w:val="00000E22"/>
    <w:rsid w:val="00001748"/>
    <w:rsid w:val="00001DE0"/>
    <w:rsid w:val="00001F2A"/>
    <w:rsid w:val="00002554"/>
    <w:rsid w:val="00002601"/>
    <w:rsid w:val="000026AC"/>
    <w:rsid w:val="00002CF7"/>
    <w:rsid w:val="000039C7"/>
    <w:rsid w:val="00003B59"/>
    <w:rsid w:val="00003C23"/>
    <w:rsid w:val="00003DAD"/>
    <w:rsid w:val="00003F0F"/>
    <w:rsid w:val="00004188"/>
    <w:rsid w:val="000041F3"/>
    <w:rsid w:val="00004531"/>
    <w:rsid w:val="000045A1"/>
    <w:rsid w:val="000047FB"/>
    <w:rsid w:val="00004AC3"/>
    <w:rsid w:val="00005595"/>
    <w:rsid w:val="0000559A"/>
    <w:rsid w:val="000058B5"/>
    <w:rsid w:val="00005E49"/>
    <w:rsid w:val="0000624D"/>
    <w:rsid w:val="0000631C"/>
    <w:rsid w:val="0000662F"/>
    <w:rsid w:val="00006F11"/>
    <w:rsid w:val="00007210"/>
    <w:rsid w:val="00007365"/>
    <w:rsid w:val="000073E0"/>
    <w:rsid w:val="0000748C"/>
    <w:rsid w:val="00007745"/>
    <w:rsid w:val="00007943"/>
    <w:rsid w:val="00007E3D"/>
    <w:rsid w:val="0001076C"/>
    <w:rsid w:val="0001086C"/>
    <w:rsid w:val="000108EE"/>
    <w:rsid w:val="00010920"/>
    <w:rsid w:val="00010A47"/>
    <w:rsid w:val="00010EE0"/>
    <w:rsid w:val="00010F19"/>
    <w:rsid w:val="000110BE"/>
    <w:rsid w:val="00011191"/>
    <w:rsid w:val="0001123A"/>
    <w:rsid w:val="0001130C"/>
    <w:rsid w:val="00011B03"/>
    <w:rsid w:val="000132E1"/>
    <w:rsid w:val="00013949"/>
    <w:rsid w:val="000140C1"/>
    <w:rsid w:val="0001431A"/>
    <w:rsid w:val="0001527A"/>
    <w:rsid w:val="0001571E"/>
    <w:rsid w:val="00015785"/>
    <w:rsid w:val="00016759"/>
    <w:rsid w:val="000167AF"/>
    <w:rsid w:val="00016A48"/>
    <w:rsid w:val="00016ADE"/>
    <w:rsid w:val="00017138"/>
    <w:rsid w:val="000171F3"/>
    <w:rsid w:val="00017D14"/>
    <w:rsid w:val="00020398"/>
    <w:rsid w:val="00020AB1"/>
    <w:rsid w:val="00020D3E"/>
    <w:rsid w:val="000210F7"/>
    <w:rsid w:val="0002138C"/>
    <w:rsid w:val="00021884"/>
    <w:rsid w:val="00022165"/>
    <w:rsid w:val="000222C1"/>
    <w:rsid w:val="000233E8"/>
    <w:rsid w:val="00023766"/>
    <w:rsid w:val="00023DD0"/>
    <w:rsid w:val="0002404E"/>
    <w:rsid w:val="00024257"/>
    <w:rsid w:val="000247C4"/>
    <w:rsid w:val="00024B9C"/>
    <w:rsid w:val="00025135"/>
    <w:rsid w:val="000259AA"/>
    <w:rsid w:val="00025D89"/>
    <w:rsid w:val="000260B0"/>
    <w:rsid w:val="000262AD"/>
    <w:rsid w:val="0002673C"/>
    <w:rsid w:val="00026BEA"/>
    <w:rsid w:val="00027094"/>
    <w:rsid w:val="000278F6"/>
    <w:rsid w:val="00027AD6"/>
    <w:rsid w:val="00027E5B"/>
    <w:rsid w:val="00027F47"/>
    <w:rsid w:val="0003014B"/>
    <w:rsid w:val="0003064E"/>
    <w:rsid w:val="000310E9"/>
    <w:rsid w:val="00031191"/>
    <w:rsid w:val="0003128F"/>
    <w:rsid w:val="000318EA"/>
    <w:rsid w:val="00031AE3"/>
    <w:rsid w:val="0003212A"/>
    <w:rsid w:val="00032322"/>
    <w:rsid w:val="000323CD"/>
    <w:rsid w:val="000329E4"/>
    <w:rsid w:val="00032E40"/>
    <w:rsid w:val="00032E9B"/>
    <w:rsid w:val="000339F5"/>
    <w:rsid w:val="00033CF2"/>
    <w:rsid w:val="0003401A"/>
    <w:rsid w:val="00034063"/>
    <w:rsid w:val="000346E2"/>
    <w:rsid w:val="000346F7"/>
    <w:rsid w:val="0003492B"/>
    <w:rsid w:val="0003496B"/>
    <w:rsid w:val="00034EBD"/>
    <w:rsid w:val="000351A2"/>
    <w:rsid w:val="000351F8"/>
    <w:rsid w:val="000355C8"/>
    <w:rsid w:val="0003633D"/>
    <w:rsid w:val="00036841"/>
    <w:rsid w:val="00036844"/>
    <w:rsid w:val="00036D75"/>
    <w:rsid w:val="0003775A"/>
    <w:rsid w:val="0003788C"/>
    <w:rsid w:val="0003794E"/>
    <w:rsid w:val="00037A92"/>
    <w:rsid w:val="00037ADB"/>
    <w:rsid w:val="00037BB7"/>
    <w:rsid w:val="0004061F"/>
    <w:rsid w:val="0004166D"/>
    <w:rsid w:val="0004174A"/>
    <w:rsid w:val="00041763"/>
    <w:rsid w:val="00041AF1"/>
    <w:rsid w:val="00042106"/>
    <w:rsid w:val="000421BA"/>
    <w:rsid w:val="000421E4"/>
    <w:rsid w:val="0004268B"/>
    <w:rsid w:val="00042A01"/>
    <w:rsid w:val="0004304D"/>
    <w:rsid w:val="000430B3"/>
    <w:rsid w:val="00043455"/>
    <w:rsid w:val="00043647"/>
    <w:rsid w:val="00043792"/>
    <w:rsid w:val="000437E1"/>
    <w:rsid w:val="00043BEC"/>
    <w:rsid w:val="00043E5C"/>
    <w:rsid w:val="00043E7B"/>
    <w:rsid w:val="00043FB4"/>
    <w:rsid w:val="0004445F"/>
    <w:rsid w:val="00044958"/>
    <w:rsid w:val="0004510D"/>
    <w:rsid w:val="000456C9"/>
    <w:rsid w:val="0004593C"/>
    <w:rsid w:val="000459C3"/>
    <w:rsid w:val="00045E01"/>
    <w:rsid w:val="000460EA"/>
    <w:rsid w:val="00046743"/>
    <w:rsid w:val="00046871"/>
    <w:rsid w:val="000468C9"/>
    <w:rsid w:val="000468D6"/>
    <w:rsid w:val="00046959"/>
    <w:rsid w:val="000477CC"/>
    <w:rsid w:val="00047840"/>
    <w:rsid w:val="0005060D"/>
    <w:rsid w:val="0005085F"/>
    <w:rsid w:val="000509DB"/>
    <w:rsid w:val="0005116D"/>
    <w:rsid w:val="0005170C"/>
    <w:rsid w:val="00051A2A"/>
    <w:rsid w:val="00051E8D"/>
    <w:rsid w:val="0005231E"/>
    <w:rsid w:val="000526C2"/>
    <w:rsid w:val="00052C8C"/>
    <w:rsid w:val="00052F21"/>
    <w:rsid w:val="00053299"/>
    <w:rsid w:val="00053448"/>
    <w:rsid w:val="00053498"/>
    <w:rsid w:val="00053590"/>
    <w:rsid w:val="00053DC1"/>
    <w:rsid w:val="00054220"/>
    <w:rsid w:val="00054523"/>
    <w:rsid w:val="000545DA"/>
    <w:rsid w:val="00054749"/>
    <w:rsid w:val="000547E0"/>
    <w:rsid w:val="00054EBB"/>
    <w:rsid w:val="0005556D"/>
    <w:rsid w:val="000555AE"/>
    <w:rsid w:val="0005580B"/>
    <w:rsid w:val="00055A6E"/>
    <w:rsid w:val="00055ACD"/>
    <w:rsid w:val="00055E8F"/>
    <w:rsid w:val="00056039"/>
    <w:rsid w:val="00056805"/>
    <w:rsid w:val="000569C9"/>
    <w:rsid w:val="00056A90"/>
    <w:rsid w:val="00056BA6"/>
    <w:rsid w:val="00056C43"/>
    <w:rsid w:val="00056F05"/>
    <w:rsid w:val="000572F8"/>
    <w:rsid w:val="00057536"/>
    <w:rsid w:val="000576F3"/>
    <w:rsid w:val="00060163"/>
    <w:rsid w:val="000606B7"/>
    <w:rsid w:val="000609E7"/>
    <w:rsid w:val="00060E47"/>
    <w:rsid w:val="00060F37"/>
    <w:rsid w:val="00060FCC"/>
    <w:rsid w:val="00061197"/>
    <w:rsid w:val="00061624"/>
    <w:rsid w:val="000617CA"/>
    <w:rsid w:val="000619DB"/>
    <w:rsid w:val="00061B54"/>
    <w:rsid w:val="000621E0"/>
    <w:rsid w:val="00062689"/>
    <w:rsid w:val="00062F2F"/>
    <w:rsid w:val="0006306A"/>
    <w:rsid w:val="000632ED"/>
    <w:rsid w:val="0006377D"/>
    <w:rsid w:val="00063A4A"/>
    <w:rsid w:val="00064170"/>
    <w:rsid w:val="00064212"/>
    <w:rsid w:val="00064527"/>
    <w:rsid w:val="00064812"/>
    <w:rsid w:val="000649D4"/>
    <w:rsid w:val="00064BAB"/>
    <w:rsid w:val="0006548B"/>
    <w:rsid w:val="00065509"/>
    <w:rsid w:val="0006597C"/>
    <w:rsid w:val="000662F3"/>
    <w:rsid w:val="00066EC5"/>
    <w:rsid w:val="00067349"/>
    <w:rsid w:val="00067A50"/>
    <w:rsid w:val="00067CE8"/>
    <w:rsid w:val="0007019D"/>
    <w:rsid w:val="000701AE"/>
    <w:rsid w:val="00070334"/>
    <w:rsid w:val="00071094"/>
    <w:rsid w:val="00071D35"/>
    <w:rsid w:val="00071E8C"/>
    <w:rsid w:val="0007286C"/>
    <w:rsid w:val="000728CB"/>
    <w:rsid w:val="00072A5B"/>
    <w:rsid w:val="00072B9F"/>
    <w:rsid w:val="00072DBD"/>
    <w:rsid w:val="000731D7"/>
    <w:rsid w:val="00073225"/>
    <w:rsid w:val="000734DC"/>
    <w:rsid w:val="00073710"/>
    <w:rsid w:val="00073995"/>
    <w:rsid w:val="00073BA4"/>
    <w:rsid w:val="00073CD8"/>
    <w:rsid w:val="00073D1B"/>
    <w:rsid w:val="00073F59"/>
    <w:rsid w:val="0007449C"/>
    <w:rsid w:val="0007467A"/>
    <w:rsid w:val="00074C31"/>
    <w:rsid w:val="00075269"/>
    <w:rsid w:val="0007547A"/>
    <w:rsid w:val="000754D8"/>
    <w:rsid w:val="0007633A"/>
    <w:rsid w:val="00076660"/>
    <w:rsid w:val="00076F2A"/>
    <w:rsid w:val="00076F58"/>
    <w:rsid w:val="000772A8"/>
    <w:rsid w:val="00077EA2"/>
    <w:rsid w:val="000807D1"/>
    <w:rsid w:val="00080953"/>
    <w:rsid w:val="00080AFD"/>
    <w:rsid w:val="000810A6"/>
    <w:rsid w:val="0008153A"/>
    <w:rsid w:val="00081588"/>
    <w:rsid w:val="00081DEE"/>
    <w:rsid w:val="00082095"/>
    <w:rsid w:val="00082428"/>
    <w:rsid w:val="0008255F"/>
    <w:rsid w:val="00082B0E"/>
    <w:rsid w:val="00082D7D"/>
    <w:rsid w:val="00083074"/>
    <w:rsid w:val="00083088"/>
    <w:rsid w:val="000831AA"/>
    <w:rsid w:val="00083349"/>
    <w:rsid w:val="000838F7"/>
    <w:rsid w:val="00083918"/>
    <w:rsid w:val="00083C1A"/>
    <w:rsid w:val="00083FFA"/>
    <w:rsid w:val="000841DF"/>
    <w:rsid w:val="00084439"/>
    <w:rsid w:val="00084878"/>
    <w:rsid w:val="00084882"/>
    <w:rsid w:val="00084AAF"/>
    <w:rsid w:val="00084BE2"/>
    <w:rsid w:val="00084F14"/>
    <w:rsid w:val="000851C3"/>
    <w:rsid w:val="000854A0"/>
    <w:rsid w:val="000857DE"/>
    <w:rsid w:val="00085CBD"/>
    <w:rsid w:val="00085FA4"/>
    <w:rsid w:val="00086BBC"/>
    <w:rsid w:val="00086EF5"/>
    <w:rsid w:val="00086EF9"/>
    <w:rsid w:val="000873AE"/>
    <w:rsid w:val="0008768E"/>
    <w:rsid w:val="00087C57"/>
    <w:rsid w:val="000900FC"/>
    <w:rsid w:val="00090420"/>
    <w:rsid w:val="0009042D"/>
    <w:rsid w:val="0009057E"/>
    <w:rsid w:val="00090A79"/>
    <w:rsid w:val="00090C0D"/>
    <w:rsid w:val="00090D25"/>
    <w:rsid w:val="00090D5F"/>
    <w:rsid w:val="00090F36"/>
    <w:rsid w:val="00090FCD"/>
    <w:rsid w:val="000913E2"/>
    <w:rsid w:val="00091655"/>
    <w:rsid w:val="00091AAB"/>
    <w:rsid w:val="0009207F"/>
    <w:rsid w:val="000921B1"/>
    <w:rsid w:val="00092359"/>
    <w:rsid w:val="000923A3"/>
    <w:rsid w:val="00092588"/>
    <w:rsid w:val="0009297C"/>
    <w:rsid w:val="00092A90"/>
    <w:rsid w:val="00092AE3"/>
    <w:rsid w:val="00092F7D"/>
    <w:rsid w:val="00093031"/>
    <w:rsid w:val="000930E1"/>
    <w:rsid w:val="00093B01"/>
    <w:rsid w:val="00093D14"/>
    <w:rsid w:val="000940BF"/>
    <w:rsid w:val="00094142"/>
    <w:rsid w:val="000942CF"/>
    <w:rsid w:val="00094BEA"/>
    <w:rsid w:val="00094EC3"/>
    <w:rsid w:val="00094F4A"/>
    <w:rsid w:val="0009533C"/>
    <w:rsid w:val="00095485"/>
    <w:rsid w:val="000957B6"/>
    <w:rsid w:val="0009600E"/>
    <w:rsid w:val="000964F3"/>
    <w:rsid w:val="000970C8"/>
    <w:rsid w:val="000971E2"/>
    <w:rsid w:val="00097201"/>
    <w:rsid w:val="00097475"/>
    <w:rsid w:val="000978B8"/>
    <w:rsid w:val="00097E42"/>
    <w:rsid w:val="00097F97"/>
    <w:rsid w:val="00097FB0"/>
    <w:rsid w:val="000A055B"/>
    <w:rsid w:val="000A08D9"/>
    <w:rsid w:val="000A0B0D"/>
    <w:rsid w:val="000A0BFC"/>
    <w:rsid w:val="000A0DC6"/>
    <w:rsid w:val="000A0EBA"/>
    <w:rsid w:val="000A122D"/>
    <w:rsid w:val="000A1704"/>
    <w:rsid w:val="000A1AAB"/>
    <w:rsid w:val="000A2074"/>
    <w:rsid w:val="000A2200"/>
    <w:rsid w:val="000A2272"/>
    <w:rsid w:val="000A24A2"/>
    <w:rsid w:val="000A26AD"/>
    <w:rsid w:val="000A2B20"/>
    <w:rsid w:val="000A32D3"/>
    <w:rsid w:val="000A3A36"/>
    <w:rsid w:val="000A3A63"/>
    <w:rsid w:val="000A3AE3"/>
    <w:rsid w:val="000A3B68"/>
    <w:rsid w:val="000A40D9"/>
    <w:rsid w:val="000A4DF3"/>
    <w:rsid w:val="000A4E6A"/>
    <w:rsid w:val="000A4EB2"/>
    <w:rsid w:val="000A53F9"/>
    <w:rsid w:val="000A564C"/>
    <w:rsid w:val="000A5667"/>
    <w:rsid w:val="000A5DDD"/>
    <w:rsid w:val="000A5F55"/>
    <w:rsid w:val="000A6148"/>
    <w:rsid w:val="000A6177"/>
    <w:rsid w:val="000A6376"/>
    <w:rsid w:val="000A6422"/>
    <w:rsid w:val="000A6733"/>
    <w:rsid w:val="000A696D"/>
    <w:rsid w:val="000A6E68"/>
    <w:rsid w:val="000A6E83"/>
    <w:rsid w:val="000A7646"/>
    <w:rsid w:val="000A76BF"/>
    <w:rsid w:val="000A7ABE"/>
    <w:rsid w:val="000A7B48"/>
    <w:rsid w:val="000A7F21"/>
    <w:rsid w:val="000A7F34"/>
    <w:rsid w:val="000B0313"/>
    <w:rsid w:val="000B058D"/>
    <w:rsid w:val="000B07E3"/>
    <w:rsid w:val="000B07FD"/>
    <w:rsid w:val="000B0C86"/>
    <w:rsid w:val="000B0FFB"/>
    <w:rsid w:val="000B112B"/>
    <w:rsid w:val="000B117D"/>
    <w:rsid w:val="000B1248"/>
    <w:rsid w:val="000B13A2"/>
    <w:rsid w:val="000B14EB"/>
    <w:rsid w:val="000B150F"/>
    <w:rsid w:val="000B17D4"/>
    <w:rsid w:val="000B1FD1"/>
    <w:rsid w:val="000B281C"/>
    <w:rsid w:val="000B2A31"/>
    <w:rsid w:val="000B30D4"/>
    <w:rsid w:val="000B3103"/>
    <w:rsid w:val="000B31AE"/>
    <w:rsid w:val="000B3688"/>
    <w:rsid w:val="000B3999"/>
    <w:rsid w:val="000B3EEF"/>
    <w:rsid w:val="000B3F1E"/>
    <w:rsid w:val="000B406E"/>
    <w:rsid w:val="000B4750"/>
    <w:rsid w:val="000B4800"/>
    <w:rsid w:val="000B4A07"/>
    <w:rsid w:val="000B501B"/>
    <w:rsid w:val="000B53DA"/>
    <w:rsid w:val="000B54ED"/>
    <w:rsid w:val="000B5774"/>
    <w:rsid w:val="000B6143"/>
    <w:rsid w:val="000B64F7"/>
    <w:rsid w:val="000B7485"/>
    <w:rsid w:val="000B7982"/>
    <w:rsid w:val="000B7CC3"/>
    <w:rsid w:val="000B7DD8"/>
    <w:rsid w:val="000C02C7"/>
    <w:rsid w:val="000C035E"/>
    <w:rsid w:val="000C03B5"/>
    <w:rsid w:val="000C0D18"/>
    <w:rsid w:val="000C0F8A"/>
    <w:rsid w:val="000C12A5"/>
    <w:rsid w:val="000C1442"/>
    <w:rsid w:val="000C1F54"/>
    <w:rsid w:val="000C1F65"/>
    <w:rsid w:val="000C2035"/>
    <w:rsid w:val="000C2167"/>
    <w:rsid w:val="000C2598"/>
    <w:rsid w:val="000C272E"/>
    <w:rsid w:val="000C2913"/>
    <w:rsid w:val="000C2B20"/>
    <w:rsid w:val="000C2BC6"/>
    <w:rsid w:val="000C2C5E"/>
    <w:rsid w:val="000C2CB3"/>
    <w:rsid w:val="000C2EC8"/>
    <w:rsid w:val="000C3A1B"/>
    <w:rsid w:val="000C3ABF"/>
    <w:rsid w:val="000C3AD0"/>
    <w:rsid w:val="000C3B52"/>
    <w:rsid w:val="000C3D5C"/>
    <w:rsid w:val="000C3D5D"/>
    <w:rsid w:val="000C4E01"/>
    <w:rsid w:val="000C4FD3"/>
    <w:rsid w:val="000C5074"/>
    <w:rsid w:val="000C509A"/>
    <w:rsid w:val="000C55CC"/>
    <w:rsid w:val="000C585A"/>
    <w:rsid w:val="000C6251"/>
    <w:rsid w:val="000C654E"/>
    <w:rsid w:val="000C6882"/>
    <w:rsid w:val="000C69A9"/>
    <w:rsid w:val="000C6EB3"/>
    <w:rsid w:val="000C6F25"/>
    <w:rsid w:val="000C7534"/>
    <w:rsid w:val="000C7C2C"/>
    <w:rsid w:val="000C7C94"/>
    <w:rsid w:val="000C7E09"/>
    <w:rsid w:val="000C7F65"/>
    <w:rsid w:val="000D04C1"/>
    <w:rsid w:val="000D0523"/>
    <w:rsid w:val="000D0A41"/>
    <w:rsid w:val="000D0BA6"/>
    <w:rsid w:val="000D0BAB"/>
    <w:rsid w:val="000D0D53"/>
    <w:rsid w:val="000D129E"/>
    <w:rsid w:val="000D12BD"/>
    <w:rsid w:val="000D16A7"/>
    <w:rsid w:val="000D1A8C"/>
    <w:rsid w:val="000D1B49"/>
    <w:rsid w:val="000D1B92"/>
    <w:rsid w:val="000D1BDA"/>
    <w:rsid w:val="000D1E84"/>
    <w:rsid w:val="000D31ED"/>
    <w:rsid w:val="000D34F5"/>
    <w:rsid w:val="000D37C0"/>
    <w:rsid w:val="000D39CF"/>
    <w:rsid w:val="000D3BF0"/>
    <w:rsid w:val="000D40B7"/>
    <w:rsid w:val="000D4571"/>
    <w:rsid w:val="000D4F98"/>
    <w:rsid w:val="000D54A3"/>
    <w:rsid w:val="000D5AED"/>
    <w:rsid w:val="000D615C"/>
    <w:rsid w:val="000D61DA"/>
    <w:rsid w:val="000D6726"/>
    <w:rsid w:val="000D67C5"/>
    <w:rsid w:val="000D67C7"/>
    <w:rsid w:val="000D6805"/>
    <w:rsid w:val="000D6A3D"/>
    <w:rsid w:val="000D6CEE"/>
    <w:rsid w:val="000D6D76"/>
    <w:rsid w:val="000D6FE8"/>
    <w:rsid w:val="000D77B5"/>
    <w:rsid w:val="000D790D"/>
    <w:rsid w:val="000D7A40"/>
    <w:rsid w:val="000E00D3"/>
    <w:rsid w:val="000E0188"/>
    <w:rsid w:val="000E0211"/>
    <w:rsid w:val="000E03C3"/>
    <w:rsid w:val="000E0552"/>
    <w:rsid w:val="000E0770"/>
    <w:rsid w:val="000E0952"/>
    <w:rsid w:val="000E0A97"/>
    <w:rsid w:val="000E0B9A"/>
    <w:rsid w:val="000E0FF0"/>
    <w:rsid w:val="000E12A4"/>
    <w:rsid w:val="000E15EA"/>
    <w:rsid w:val="000E18DE"/>
    <w:rsid w:val="000E1A78"/>
    <w:rsid w:val="000E1D5D"/>
    <w:rsid w:val="000E20F1"/>
    <w:rsid w:val="000E2982"/>
    <w:rsid w:val="000E2A68"/>
    <w:rsid w:val="000E2DAF"/>
    <w:rsid w:val="000E335C"/>
    <w:rsid w:val="000E352C"/>
    <w:rsid w:val="000E3758"/>
    <w:rsid w:val="000E37A8"/>
    <w:rsid w:val="000E40D0"/>
    <w:rsid w:val="000E420D"/>
    <w:rsid w:val="000E4727"/>
    <w:rsid w:val="000E4D2A"/>
    <w:rsid w:val="000E4E1E"/>
    <w:rsid w:val="000E4EBA"/>
    <w:rsid w:val="000E55E5"/>
    <w:rsid w:val="000E576B"/>
    <w:rsid w:val="000E5D27"/>
    <w:rsid w:val="000E5E01"/>
    <w:rsid w:val="000E604B"/>
    <w:rsid w:val="000E6135"/>
    <w:rsid w:val="000E643D"/>
    <w:rsid w:val="000E6927"/>
    <w:rsid w:val="000E6B19"/>
    <w:rsid w:val="000E723B"/>
    <w:rsid w:val="000E784E"/>
    <w:rsid w:val="000E7E01"/>
    <w:rsid w:val="000F0B31"/>
    <w:rsid w:val="000F0C56"/>
    <w:rsid w:val="000F0DD3"/>
    <w:rsid w:val="000F0EF7"/>
    <w:rsid w:val="000F1EE2"/>
    <w:rsid w:val="000F20BF"/>
    <w:rsid w:val="000F21DF"/>
    <w:rsid w:val="000F24E8"/>
    <w:rsid w:val="000F259B"/>
    <w:rsid w:val="000F2780"/>
    <w:rsid w:val="000F27BE"/>
    <w:rsid w:val="000F2B9C"/>
    <w:rsid w:val="000F2CB1"/>
    <w:rsid w:val="000F2E81"/>
    <w:rsid w:val="000F30DC"/>
    <w:rsid w:val="000F3408"/>
    <w:rsid w:val="000F3EA1"/>
    <w:rsid w:val="000F4083"/>
    <w:rsid w:val="000F43A1"/>
    <w:rsid w:val="000F4638"/>
    <w:rsid w:val="000F489B"/>
    <w:rsid w:val="000F4AF0"/>
    <w:rsid w:val="000F4B37"/>
    <w:rsid w:val="000F4C36"/>
    <w:rsid w:val="000F4E7D"/>
    <w:rsid w:val="000F4E89"/>
    <w:rsid w:val="000F517C"/>
    <w:rsid w:val="000F52C8"/>
    <w:rsid w:val="000F5348"/>
    <w:rsid w:val="000F59FB"/>
    <w:rsid w:val="000F5A3E"/>
    <w:rsid w:val="000F6119"/>
    <w:rsid w:val="000F6479"/>
    <w:rsid w:val="000F65AC"/>
    <w:rsid w:val="000F690B"/>
    <w:rsid w:val="000F6B85"/>
    <w:rsid w:val="000F71C2"/>
    <w:rsid w:val="000F74C7"/>
    <w:rsid w:val="000F75BF"/>
    <w:rsid w:val="000F7DA5"/>
    <w:rsid w:val="000F7FD9"/>
    <w:rsid w:val="0010010F"/>
    <w:rsid w:val="001001AC"/>
    <w:rsid w:val="00100296"/>
    <w:rsid w:val="001004A0"/>
    <w:rsid w:val="001005F4"/>
    <w:rsid w:val="0010088F"/>
    <w:rsid w:val="00100A55"/>
    <w:rsid w:val="00100F00"/>
    <w:rsid w:val="001011E8"/>
    <w:rsid w:val="0010148A"/>
    <w:rsid w:val="00101498"/>
    <w:rsid w:val="001015B6"/>
    <w:rsid w:val="001017F1"/>
    <w:rsid w:val="00101A99"/>
    <w:rsid w:val="00101F95"/>
    <w:rsid w:val="00102163"/>
    <w:rsid w:val="001022D2"/>
    <w:rsid w:val="00102371"/>
    <w:rsid w:val="00102532"/>
    <w:rsid w:val="00102713"/>
    <w:rsid w:val="00102C5D"/>
    <w:rsid w:val="00102E27"/>
    <w:rsid w:val="00103012"/>
    <w:rsid w:val="00103324"/>
    <w:rsid w:val="0010347B"/>
    <w:rsid w:val="001035CF"/>
    <w:rsid w:val="001036E9"/>
    <w:rsid w:val="00103C2C"/>
    <w:rsid w:val="00103CBB"/>
    <w:rsid w:val="00103FAE"/>
    <w:rsid w:val="00105920"/>
    <w:rsid w:val="001059D2"/>
    <w:rsid w:val="00105A11"/>
    <w:rsid w:val="00105A98"/>
    <w:rsid w:val="00105D88"/>
    <w:rsid w:val="001061EB"/>
    <w:rsid w:val="001067EB"/>
    <w:rsid w:val="00106C06"/>
    <w:rsid w:val="00106D6D"/>
    <w:rsid w:val="00106E97"/>
    <w:rsid w:val="00107259"/>
    <w:rsid w:val="001079DB"/>
    <w:rsid w:val="00107ADC"/>
    <w:rsid w:val="00107FAA"/>
    <w:rsid w:val="001101B0"/>
    <w:rsid w:val="001107B1"/>
    <w:rsid w:val="00110842"/>
    <w:rsid w:val="001116D4"/>
    <w:rsid w:val="00111775"/>
    <w:rsid w:val="00112027"/>
    <w:rsid w:val="001121A9"/>
    <w:rsid w:val="00112250"/>
    <w:rsid w:val="0011240F"/>
    <w:rsid w:val="001124DF"/>
    <w:rsid w:val="001126CF"/>
    <w:rsid w:val="001138B7"/>
    <w:rsid w:val="00113C9D"/>
    <w:rsid w:val="00113E18"/>
    <w:rsid w:val="00113F3B"/>
    <w:rsid w:val="00114050"/>
    <w:rsid w:val="001140A2"/>
    <w:rsid w:val="001141F6"/>
    <w:rsid w:val="001147F2"/>
    <w:rsid w:val="00114B28"/>
    <w:rsid w:val="00114C94"/>
    <w:rsid w:val="00115196"/>
    <w:rsid w:val="00115553"/>
    <w:rsid w:val="00115706"/>
    <w:rsid w:val="00115A2C"/>
    <w:rsid w:val="00115AE9"/>
    <w:rsid w:val="00115ED0"/>
    <w:rsid w:val="00115F80"/>
    <w:rsid w:val="00116287"/>
    <w:rsid w:val="0011658B"/>
    <w:rsid w:val="00117068"/>
    <w:rsid w:val="00117173"/>
    <w:rsid w:val="001171D4"/>
    <w:rsid w:val="00117243"/>
    <w:rsid w:val="001173E2"/>
    <w:rsid w:val="00117B34"/>
    <w:rsid w:val="00117B4D"/>
    <w:rsid w:val="00117D67"/>
    <w:rsid w:val="001203A0"/>
    <w:rsid w:val="001204E1"/>
    <w:rsid w:val="00120C21"/>
    <w:rsid w:val="00120D91"/>
    <w:rsid w:val="00120E38"/>
    <w:rsid w:val="001215EB"/>
    <w:rsid w:val="00121710"/>
    <w:rsid w:val="00121E1F"/>
    <w:rsid w:val="00122096"/>
    <w:rsid w:val="00122545"/>
    <w:rsid w:val="001226AA"/>
    <w:rsid w:val="00122C91"/>
    <w:rsid w:val="00122CB3"/>
    <w:rsid w:val="00123027"/>
    <w:rsid w:val="00123162"/>
    <w:rsid w:val="0012316B"/>
    <w:rsid w:val="00123468"/>
    <w:rsid w:val="001243EF"/>
    <w:rsid w:val="00124540"/>
    <w:rsid w:val="00124A7E"/>
    <w:rsid w:val="00125A4D"/>
    <w:rsid w:val="00125A52"/>
    <w:rsid w:val="00125CA9"/>
    <w:rsid w:val="00125F9E"/>
    <w:rsid w:val="00126030"/>
    <w:rsid w:val="00126368"/>
    <w:rsid w:val="001267B8"/>
    <w:rsid w:val="00126AAD"/>
    <w:rsid w:val="00126DA3"/>
    <w:rsid w:val="00126DD6"/>
    <w:rsid w:val="00126FE6"/>
    <w:rsid w:val="00127158"/>
    <w:rsid w:val="0012731B"/>
    <w:rsid w:val="00127761"/>
    <w:rsid w:val="00127809"/>
    <w:rsid w:val="00127A5E"/>
    <w:rsid w:val="00127AA7"/>
    <w:rsid w:val="00127B39"/>
    <w:rsid w:val="00127B6E"/>
    <w:rsid w:val="001307C1"/>
    <w:rsid w:val="00130827"/>
    <w:rsid w:val="00130AB0"/>
    <w:rsid w:val="00130B04"/>
    <w:rsid w:val="00130EE4"/>
    <w:rsid w:val="0013109D"/>
    <w:rsid w:val="0013113B"/>
    <w:rsid w:val="00131222"/>
    <w:rsid w:val="0013126C"/>
    <w:rsid w:val="00131564"/>
    <w:rsid w:val="0013158D"/>
    <w:rsid w:val="001318C4"/>
    <w:rsid w:val="00131936"/>
    <w:rsid w:val="00131B2E"/>
    <w:rsid w:val="001320A5"/>
    <w:rsid w:val="00132469"/>
    <w:rsid w:val="001326B9"/>
    <w:rsid w:val="00132955"/>
    <w:rsid w:val="00132C74"/>
    <w:rsid w:val="00132D8B"/>
    <w:rsid w:val="001331EE"/>
    <w:rsid w:val="00133497"/>
    <w:rsid w:val="00133533"/>
    <w:rsid w:val="00133A04"/>
    <w:rsid w:val="00134092"/>
    <w:rsid w:val="00134781"/>
    <w:rsid w:val="00134BD2"/>
    <w:rsid w:val="00135039"/>
    <w:rsid w:val="001352F7"/>
    <w:rsid w:val="001355B2"/>
    <w:rsid w:val="00135C29"/>
    <w:rsid w:val="001363D7"/>
    <w:rsid w:val="00136C7F"/>
    <w:rsid w:val="00136D0F"/>
    <w:rsid w:val="00136E15"/>
    <w:rsid w:val="00136E85"/>
    <w:rsid w:val="00137596"/>
    <w:rsid w:val="00137776"/>
    <w:rsid w:val="001377F9"/>
    <w:rsid w:val="001378D2"/>
    <w:rsid w:val="00137B45"/>
    <w:rsid w:val="00137CF6"/>
    <w:rsid w:val="00137D0B"/>
    <w:rsid w:val="00137ECD"/>
    <w:rsid w:val="001402BA"/>
    <w:rsid w:val="001405C2"/>
    <w:rsid w:val="00140B77"/>
    <w:rsid w:val="001410BF"/>
    <w:rsid w:val="00141283"/>
    <w:rsid w:val="00141A86"/>
    <w:rsid w:val="00141BFD"/>
    <w:rsid w:val="0014295A"/>
    <w:rsid w:val="00142DDF"/>
    <w:rsid w:val="00142E65"/>
    <w:rsid w:val="00142F56"/>
    <w:rsid w:val="001432EA"/>
    <w:rsid w:val="00143312"/>
    <w:rsid w:val="001434A3"/>
    <w:rsid w:val="001434EB"/>
    <w:rsid w:val="001436A8"/>
    <w:rsid w:val="00143A2B"/>
    <w:rsid w:val="00143DA2"/>
    <w:rsid w:val="00144765"/>
    <w:rsid w:val="001447A1"/>
    <w:rsid w:val="001447E8"/>
    <w:rsid w:val="001448DE"/>
    <w:rsid w:val="00144B79"/>
    <w:rsid w:val="001450F2"/>
    <w:rsid w:val="00145173"/>
    <w:rsid w:val="0014532A"/>
    <w:rsid w:val="00145537"/>
    <w:rsid w:val="00145AEC"/>
    <w:rsid w:val="00145B77"/>
    <w:rsid w:val="00145BF2"/>
    <w:rsid w:val="00146115"/>
    <w:rsid w:val="0014623E"/>
    <w:rsid w:val="00146415"/>
    <w:rsid w:val="001465E4"/>
    <w:rsid w:val="001466C3"/>
    <w:rsid w:val="00146A0D"/>
    <w:rsid w:val="00146B39"/>
    <w:rsid w:val="00146B3B"/>
    <w:rsid w:val="00146CA0"/>
    <w:rsid w:val="00146E75"/>
    <w:rsid w:val="0014771D"/>
    <w:rsid w:val="00147944"/>
    <w:rsid w:val="00150356"/>
    <w:rsid w:val="001503BC"/>
    <w:rsid w:val="001503EB"/>
    <w:rsid w:val="0015048A"/>
    <w:rsid w:val="001504CE"/>
    <w:rsid w:val="00150842"/>
    <w:rsid w:val="00150A3F"/>
    <w:rsid w:val="00150B30"/>
    <w:rsid w:val="00150C0F"/>
    <w:rsid w:val="00150CE8"/>
    <w:rsid w:val="00150D6E"/>
    <w:rsid w:val="00151195"/>
    <w:rsid w:val="0015127B"/>
    <w:rsid w:val="001515D4"/>
    <w:rsid w:val="001520C0"/>
    <w:rsid w:val="001523A5"/>
    <w:rsid w:val="00152CF2"/>
    <w:rsid w:val="00152DFA"/>
    <w:rsid w:val="001532E7"/>
    <w:rsid w:val="0015344E"/>
    <w:rsid w:val="00153828"/>
    <w:rsid w:val="00153D5B"/>
    <w:rsid w:val="00153EB7"/>
    <w:rsid w:val="00153FF2"/>
    <w:rsid w:val="001541B2"/>
    <w:rsid w:val="00154411"/>
    <w:rsid w:val="00154774"/>
    <w:rsid w:val="00154A9C"/>
    <w:rsid w:val="00155877"/>
    <w:rsid w:val="00155A26"/>
    <w:rsid w:val="00155DD4"/>
    <w:rsid w:val="001561D3"/>
    <w:rsid w:val="001562D6"/>
    <w:rsid w:val="00156559"/>
    <w:rsid w:val="00156AFC"/>
    <w:rsid w:val="00156C6D"/>
    <w:rsid w:val="00156F06"/>
    <w:rsid w:val="00157007"/>
    <w:rsid w:val="0015711F"/>
    <w:rsid w:val="00157249"/>
    <w:rsid w:val="0015724F"/>
    <w:rsid w:val="00157421"/>
    <w:rsid w:val="00157767"/>
    <w:rsid w:val="00157785"/>
    <w:rsid w:val="001579B6"/>
    <w:rsid w:val="00157B75"/>
    <w:rsid w:val="00160023"/>
    <w:rsid w:val="0016032C"/>
    <w:rsid w:val="0016039C"/>
    <w:rsid w:val="0016049A"/>
    <w:rsid w:val="00160622"/>
    <w:rsid w:val="001608CB"/>
    <w:rsid w:val="00160B12"/>
    <w:rsid w:val="00160EC4"/>
    <w:rsid w:val="00160FF3"/>
    <w:rsid w:val="001610FA"/>
    <w:rsid w:val="001614D8"/>
    <w:rsid w:val="00161E4C"/>
    <w:rsid w:val="00161F88"/>
    <w:rsid w:val="001624AD"/>
    <w:rsid w:val="001626EF"/>
    <w:rsid w:val="00162837"/>
    <w:rsid w:val="00162A05"/>
    <w:rsid w:val="00162F5C"/>
    <w:rsid w:val="00163526"/>
    <w:rsid w:val="00163768"/>
    <w:rsid w:val="00164070"/>
    <w:rsid w:val="00164320"/>
    <w:rsid w:val="001648B4"/>
    <w:rsid w:val="00164A5C"/>
    <w:rsid w:val="00164C1C"/>
    <w:rsid w:val="00164C74"/>
    <w:rsid w:val="001655F4"/>
    <w:rsid w:val="001659A6"/>
    <w:rsid w:val="001661E9"/>
    <w:rsid w:val="00166746"/>
    <w:rsid w:val="001668F6"/>
    <w:rsid w:val="001669C6"/>
    <w:rsid w:val="00166A3E"/>
    <w:rsid w:val="0016706F"/>
    <w:rsid w:val="001671BA"/>
    <w:rsid w:val="00170AA3"/>
    <w:rsid w:val="00170BEA"/>
    <w:rsid w:val="00170CED"/>
    <w:rsid w:val="0017114B"/>
    <w:rsid w:val="001713A8"/>
    <w:rsid w:val="00171489"/>
    <w:rsid w:val="00171A08"/>
    <w:rsid w:val="00172648"/>
    <w:rsid w:val="00172898"/>
    <w:rsid w:val="00172941"/>
    <w:rsid w:val="001729D8"/>
    <w:rsid w:val="00172A5C"/>
    <w:rsid w:val="00172B5B"/>
    <w:rsid w:val="00173647"/>
    <w:rsid w:val="00173673"/>
    <w:rsid w:val="001739B6"/>
    <w:rsid w:val="001741B4"/>
    <w:rsid w:val="001743DF"/>
    <w:rsid w:val="00174472"/>
    <w:rsid w:val="0017493F"/>
    <w:rsid w:val="00174BE1"/>
    <w:rsid w:val="00175150"/>
    <w:rsid w:val="00175443"/>
    <w:rsid w:val="00176000"/>
    <w:rsid w:val="0017644C"/>
    <w:rsid w:val="00176841"/>
    <w:rsid w:val="00176959"/>
    <w:rsid w:val="001769BD"/>
    <w:rsid w:val="00176FB1"/>
    <w:rsid w:val="0017710B"/>
    <w:rsid w:val="0017791D"/>
    <w:rsid w:val="00177AA6"/>
    <w:rsid w:val="00177CDE"/>
    <w:rsid w:val="00180070"/>
    <w:rsid w:val="001802D5"/>
    <w:rsid w:val="00180330"/>
    <w:rsid w:val="00180397"/>
    <w:rsid w:val="00180D22"/>
    <w:rsid w:val="00180DAB"/>
    <w:rsid w:val="00181394"/>
    <w:rsid w:val="0018181E"/>
    <w:rsid w:val="001819C1"/>
    <w:rsid w:val="00181CC8"/>
    <w:rsid w:val="00182388"/>
    <w:rsid w:val="00182573"/>
    <w:rsid w:val="001828C8"/>
    <w:rsid w:val="00182E09"/>
    <w:rsid w:val="001830ED"/>
    <w:rsid w:val="0018320C"/>
    <w:rsid w:val="0018372E"/>
    <w:rsid w:val="00183BA1"/>
    <w:rsid w:val="0018402C"/>
    <w:rsid w:val="00184137"/>
    <w:rsid w:val="001842EB"/>
    <w:rsid w:val="00184329"/>
    <w:rsid w:val="00184575"/>
    <w:rsid w:val="001846E7"/>
    <w:rsid w:val="001846EA"/>
    <w:rsid w:val="001849FD"/>
    <w:rsid w:val="00184B27"/>
    <w:rsid w:val="00184BAF"/>
    <w:rsid w:val="00184C46"/>
    <w:rsid w:val="0018590D"/>
    <w:rsid w:val="00185F32"/>
    <w:rsid w:val="00185F4C"/>
    <w:rsid w:val="00185F8C"/>
    <w:rsid w:val="001861CE"/>
    <w:rsid w:val="001868AF"/>
    <w:rsid w:val="00186BEB"/>
    <w:rsid w:val="00186FCF"/>
    <w:rsid w:val="001870F1"/>
    <w:rsid w:val="0018776B"/>
    <w:rsid w:val="001879FC"/>
    <w:rsid w:val="00187DE8"/>
    <w:rsid w:val="001900A4"/>
    <w:rsid w:val="00190650"/>
    <w:rsid w:val="00190B69"/>
    <w:rsid w:val="00190CFD"/>
    <w:rsid w:val="00190DC4"/>
    <w:rsid w:val="00190E23"/>
    <w:rsid w:val="0019109F"/>
    <w:rsid w:val="00191490"/>
    <w:rsid w:val="0019190D"/>
    <w:rsid w:val="00192162"/>
    <w:rsid w:val="00192246"/>
    <w:rsid w:val="001923EE"/>
    <w:rsid w:val="00192542"/>
    <w:rsid w:val="001925B5"/>
    <w:rsid w:val="00192B6C"/>
    <w:rsid w:val="00192C39"/>
    <w:rsid w:val="001930C1"/>
    <w:rsid w:val="001930CC"/>
    <w:rsid w:val="0019322A"/>
    <w:rsid w:val="001932ED"/>
    <w:rsid w:val="001933EA"/>
    <w:rsid w:val="00193A9A"/>
    <w:rsid w:val="00193C6A"/>
    <w:rsid w:val="00193DCD"/>
    <w:rsid w:val="00193FEB"/>
    <w:rsid w:val="00194716"/>
    <w:rsid w:val="00194988"/>
    <w:rsid w:val="00194C97"/>
    <w:rsid w:val="00194E6F"/>
    <w:rsid w:val="001953EE"/>
    <w:rsid w:val="00195473"/>
    <w:rsid w:val="001962F9"/>
    <w:rsid w:val="001966D6"/>
    <w:rsid w:val="001968A2"/>
    <w:rsid w:val="001971F0"/>
    <w:rsid w:val="001977DA"/>
    <w:rsid w:val="0019790A"/>
    <w:rsid w:val="00197BBF"/>
    <w:rsid w:val="00197FD9"/>
    <w:rsid w:val="001A03D9"/>
    <w:rsid w:val="001A0830"/>
    <w:rsid w:val="001A0E76"/>
    <w:rsid w:val="001A0F0D"/>
    <w:rsid w:val="001A12CE"/>
    <w:rsid w:val="001A1880"/>
    <w:rsid w:val="001A1CB9"/>
    <w:rsid w:val="001A20D7"/>
    <w:rsid w:val="001A2152"/>
    <w:rsid w:val="001A2312"/>
    <w:rsid w:val="001A27DB"/>
    <w:rsid w:val="001A2E67"/>
    <w:rsid w:val="001A33CD"/>
    <w:rsid w:val="001A34E1"/>
    <w:rsid w:val="001A368F"/>
    <w:rsid w:val="001A3895"/>
    <w:rsid w:val="001A3CC6"/>
    <w:rsid w:val="001A3CF6"/>
    <w:rsid w:val="001A3E28"/>
    <w:rsid w:val="001A40A5"/>
    <w:rsid w:val="001A40F2"/>
    <w:rsid w:val="001A420C"/>
    <w:rsid w:val="001A434F"/>
    <w:rsid w:val="001A4595"/>
    <w:rsid w:val="001A4915"/>
    <w:rsid w:val="001A4CAB"/>
    <w:rsid w:val="001A501A"/>
    <w:rsid w:val="001A5DD9"/>
    <w:rsid w:val="001A611E"/>
    <w:rsid w:val="001A6220"/>
    <w:rsid w:val="001A6969"/>
    <w:rsid w:val="001A6B55"/>
    <w:rsid w:val="001A6C7D"/>
    <w:rsid w:val="001A6E1E"/>
    <w:rsid w:val="001A6E82"/>
    <w:rsid w:val="001A7127"/>
    <w:rsid w:val="001A771B"/>
    <w:rsid w:val="001A77BE"/>
    <w:rsid w:val="001A7F19"/>
    <w:rsid w:val="001A7FAA"/>
    <w:rsid w:val="001B041A"/>
    <w:rsid w:val="001B0C26"/>
    <w:rsid w:val="001B1498"/>
    <w:rsid w:val="001B1618"/>
    <w:rsid w:val="001B1B38"/>
    <w:rsid w:val="001B27F6"/>
    <w:rsid w:val="001B2F26"/>
    <w:rsid w:val="001B3ACE"/>
    <w:rsid w:val="001B3D52"/>
    <w:rsid w:val="001B429A"/>
    <w:rsid w:val="001B48FC"/>
    <w:rsid w:val="001B4D7E"/>
    <w:rsid w:val="001B5078"/>
    <w:rsid w:val="001B5223"/>
    <w:rsid w:val="001B56C7"/>
    <w:rsid w:val="001B5B0B"/>
    <w:rsid w:val="001B5EB3"/>
    <w:rsid w:val="001B618B"/>
    <w:rsid w:val="001B64B4"/>
    <w:rsid w:val="001B65C3"/>
    <w:rsid w:val="001B66EE"/>
    <w:rsid w:val="001B67DC"/>
    <w:rsid w:val="001B6E30"/>
    <w:rsid w:val="001B6FFF"/>
    <w:rsid w:val="001B7293"/>
    <w:rsid w:val="001B78D1"/>
    <w:rsid w:val="001B7952"/>
    <w:rsid w:val="001C006B"/>
    <w:rsid w:val="001C02A4"/>
    <w:rsid w:val="001C04BB"/>
    <w:rsid w:val="001C05E6"/>
    <w:rsid w:val="001C08F0"/>
    <w:rsid w:val="001C0B27"/>
    <w:rsid w:val="001C0EDF"/>
    <w:rsid w:val="001C1258"/>
    <w:rsid w:val="001C1803"/>
    <w:rsid w:val="001C1A8D"/>
    <w:rsid w:val="001C2245"/>
    <w:rsid w:val="001C239B"/>
    <w:rsid w:val="001C23E3"/>
    <w:rsid w:val="001C2506"/>
    <w:rsid w:val="001C28E6"/>
    <w:rsid w:val="001C29DE"/>
    <w:rsid w:val="001C321A"/>
    <w:rsid w:val="001C349F"/>
    <w:rsid w:val="001C3920"/>
    <w:rsid w:val="001C3ADF"/>
    <w:rsid w:val="001C3F3F"/>
    <w:rsid w:val="001C3F7D"/>
    <w:rsid w:val="001C42B0"/>
    <w:rsid w:val="001C43E3"/>
    <w:rsid w:val="001C458B"/>
    <w:rsid w:val="001C45BA"/>
    <w:rsid w:val="001C4626"/>
    <w:rsid w:val="001C49BA"/>
    <w:rsid w:val="001C4BE3"/>
    <w:rsid w:val="001C4C3E"/>
    <w:rsid w:val="001C4D75"/>
    <w:rsid w:val="001C4F4B"/>
    <w:rsid w:val="001C50B3"/>
    <w:rsid w:val="001C52F4"/>
    <w:rsid w:val="001C6261"/>
    <w:rsid w:val="001C62F3"/>
    <w:rsid w:val="001C6697"/>
    <w:rsid w:val="001C70D5"/>
    <w:rsid w:val="001C74F7"/>
    <w:rsid w:val="001C74FA"/>
    <w:rsid w:val="001C7E73"/>
    <w:rsid w:val="001C7EFF"/>
    <w:rsid w:val="001D05BC"/>
    <w:rsid w:val="001D07F9"/>
    <w:rsid w:val="001D0A9A"/>
    <w:rsid w:val="001D1467"/>
    <w:rsid w:val="001D182E"/>
    <w:rsid w:val="001D24D1"/>
    <w:rsid w:val="001D28A0"/>
    <w:rsid w:val="001D291A"/>
    <w:rsid w:val="001D2A61"/>
    <w:rsid w:val="001D32F1"/>
    <w:rsid w:val="001D37B8"/>
    <w:rsid w:val="001D3B01"/>
    <w:rsid w:val="001D40AE"/>
    <w:rsid w:val="001D44D9"/>
    <w:rsid w:val="001D44DC"/>
    <w:rsid w:val="001D4BDB"/>
    <w:rsid w:val="001D4F90"/>
    <w:rsid w:val="001D531A"/>
    <w:rsid w:val="001D5405"/>
    <w:rsid w:val="001D5668"/>
    <w:rsid w:val="001D5DA4"/>
    <w:rsid w:val="001D5DF8"/>
    <w:rsid w:val="001D5EC6"/>
    <w:rsid w:val="001D6883"/>
    <w:rsid w:val="001D6AC0"/>
    <w:rsid w:val="001D6E0D"/>
    <w:rsid w:val="001D7194"/>
    <w:rsid w:val="001D7195"/>
    <w:rsid w:val="001D7247"/>
    <w:rsid w:val="001D737E"/>
    <w:rsid w:val="001D78A9"/>
    <w:rsid w:val="001D7C96"/>
    <w:rsid w:val="001D7D55"/>
    <w:rsid w:val="001E03CA"/>
    <w:rsid w:val="001E04B8"/>
    <w:rsid w:val="001E06D8"/>
    <w:rsid w:val="001E08C1"/>
    <w:rsid w:val="001E1232"/>
    <w:rsid w:val="001E15E9"/>
    <w:rsid w:val="001E1735"/>
    <w:rsid w:val="001E1779"/>
    <w:rsid w:val="001E1854"/>
    <w:rsid w:val="001E1964"/>
    <w:rsid w:val="001E1AC8"/>
    <w:rsid w:val="001E1B0C"/>
    <w:rsid w:val="001E26BE"/>
    <w:rsid w:val="001E3777"/>
    <w:rsid w:val="001E3880"/>
    <w:rsid w:val="001E3BD5"/>
    <w:rsid w:val="001E4042"/>
    <w:rsid w:val="001E41B4"/>
    <w:rsid w:val="001E4277"/>
    <w:rsid w:val="001E4E79"/>
    <w:rsid w:val="001E4FDF"/>
    <w:rsid w:val="001E5075"/>
    <w:rsid w:val="001E544E"/>
    <w:rsid w:val="001E59D7"/>
    <w:rsid w:val="001E5D82"/>
    <w:rsid w:val="001E639A"/>
    <w:rsid w:val="001E6528"/>
    <w:rsid w:val="001E65F6"/>
    <w:rsid w:val="001E6950"/>
    <w:rsid w:val="001E6CC0"/>
    <w:rsid w:val="001E6D16"/>
    <w:rsid w:val="001E6E6D"/>
    <w:rsid w:val="001E7258"/>
    <w:rsid w:val="001E7D3B"/>
    <w:rsid w:val="001E7EFB"/>
    <w:rsid w:val="001E7F9A"/>
    <w:rsid w:val="001F04E4"/>
    <w:rsid w:val="001F0660"/>
    <w:rsid w:val="001F0C9B"/>
    <w:rsid w:val="001F0DC0"/>
    <w:rsid w:val="001F15A1"/>
    <w:rsid w:val="001F184A"/>
    <w:rsid w:val="001F1E36"/>
    <w:rsid w:val="001F1FBE"/>
    <w:rsid w:val="001F2112"/>
    <w:rsid w:val="001F2276"/>
    <w:rsid w:val="001F23D5"/>
    <w:rsid w:val="001F27DE"/>
    <w:rsid w:val="001F2920"/>
    <w:rsid w:val="001F2B6D"/>
    <w:rsid w:val="001F30E8"/>
    <w:rsid w:val="001F3D06"/>
    <w:rsid w:val="001F3F33"/>
    <w:rsid w:val="001F4027"/>
    <w:rsid w:val="001F405E"/>
    <w:rsid w:val="001F43E5"/>
    <w:rsid w:val="001F4706"/>
    <w:rsid w:val="001F4AC4"/>
    <w:rsid w:val="001F4BDD"/>
    <w:rsid w:val="001F4C65"/>
    <w:rsid w:val="001F5690"/>
    <w:rsid w:val="001F5C45"/>
    <w:rsid w:val="001F5C9B"/>
    <w:rsid w:val="001F5CA9"/>
    <w:rsid w:val="001F60B0"/>
    <w:rsid w:val="001F6388"/>
    <w:rsid w:val="001F63A4"/>
    <w:rsid w:val="001F6541"/>
    <w:rsid w:val="001F66BB"/>
    <w:rsid w:val="001F66C4"/>
    <w:rsid w:val="001F67EB"/>
    <w:rsid w:val="001F76C2"/>
    <w:rsid w:val="001F7FF3"/>
    <w:rsid w:val="0020013C"/>
    <w:rsid w:val="002002EE"/>
    <w:rsid w:val="002012AD"/>
    <w:rsid w:val="002012E1"/>
    <w:rsid w:val="0020153D"/>
    <w:rsid w:val="00201887"/>
    <w:rsid w:val="002018AC"/>
    <w:rsid w:val="00201B33"/>
    <w:rsid w:val="0020220E"/>
    <w:rsid w:val="002026BB"/>
    <w:rsid w:val="00202894"/>
    <w:rsid w:val="00202C29"/>
    <w:rsid w:val="002030F6"/>
    <w:rsid w:val="002035A1"/>
    <w:rsid w:val="002036E7"/>
    <w:rsid w:val="0020393D"/>
    <w:rsid w:val="00203C6F"/>
    <w:rsid w:val="00203CF3"/>
    <w:rsid w:val="00203DD7"/>
    <w:rsid w:val="002041A3"/>
    <w:rsid w:val="00204720"/>
    <w:rsid w:val="00204881"/>
    <w:rsid w:val="00204F65"/>
    <w:rsid w:val="002050A3"/>
    <w:rsid w:val="00205BEC"/>
    <w:rsid w:val="00205FB6"/>
    <w:rsid w:val="002061DA"/>
    <w:rsid w:val="00206B24"/>
    <w:rsid w:val="00206BB4"/>
    <w:rsid w:val="00206F08"/>
    <w:rsid w:val="00207272"/>
    <w:rsid w:val="00207310"/>
    <w:rsid w:val="00207342"/>
    <w:rsid w:val="0020736B"/>
    <w:rsid w:val="0020795F"/>
    <w:rsid w:val="00207D1C"/>
    <w:rsid w:val="002101A0"/>
    <w:rsid w:val="0021058D"/>
    <w:rsid w:val="00210719"/>
    <w:rsid w:val="00210EC3"/>
    <w:rsid w:val="00211304"/>
    <w:rsid w:val="002119FF"/>
    <w:rsid w:val="00212020"/>
    <w:rsid w:val="0021231B"/>
    <w:rsid w:val="002136C8"/>
    <w:rsid w:val="0021383E"/>
    <w:rsid w:val="00213BE9"/>
    <w:rsid w:val="00213C83"/>
    <w:rsid w:val="002142C3"/>
    <w:rsid w:val="00214400"/>
    <w:rsid w:val="002145D2"/>
    <w:rsid w:val="00214707"/>
    <w:rsid w:val="0021526F"/>
    <w:rsid w:val="0021559C"/>
    <w:rsid w:val="0021581A"/>
    <w:rsid w:val="00215ACE"/>
    <w:rsid w:val="0021601E"/>
    <w:rsid w:val="002164A7"/>
    <w:rsid w:val="00216C95"/>
    <w:rsid w:val="00216DE2"/>
    <w:rsid w:val="00216F18"/>
    <w:rsid w:val="002171A0"/>
    <w:rsid w:val="00220139"/>
    <w:rsid w:val="0022049D"/>
    <w:rsid w:val="0022071F"/>
    <w:rsid w:val="002208BA"/>
    <w:rsid w:val="002210D1"/>
    <w:rsid w:val="00221778"/>
    <w:rsid w:val="00221B81"/>
    <w:rsid w:val="00221CBF"/>
    <w:rsid w:val="00221F2B"/>
    <w:rsid w:val="002221F4"/>
    <w:rsid w:val="00222302"/>
    <w:rsid w:val="002226B6"/>
    <w:rsid w:val="00222942"/>
    <w:rsid w:val="002229EF"/>
    <w:rsid w:val="002229FE"/>
    <w:rsid w:val="00222FCE"/>
    <w:rsid w:val="00223188"/>
    <w:rsid w:val="00223318"/>
    <w:rsid w:val="00223403"/>
    <w:rsid w:val="00223600"/>
    <w:rsid w:val="00223690"/>
    <w:rsid w:val="002237D5"/>
    <w:rsid w:val="00224418"/>
    <w:rsid w:val="0022469C"/>
    <w:rsid w:val="00224941"/>
    <w:rsid w:val="00224EEE"/>
    <w:rsid w:val="0022533A"/>
    <w:rsid w:val="002254A6"/>
    <w:rsid w:val="0022587F"/>
    <w:rsid w:val="00225D12"/>
    <w:rsid w:val="0022601F"/>
    <w:rsid w:val="0022609B"/>
    <w:rsid w:val="0022618B"/>
    <w:rsid w:val="0022674F"/>
    <w:rsid w:val="002270CE"/>
    <w:rsid w:val="002279E7"/>
    <w:rsid w:val="00230C4F"/>
    <w:rsid w:val="00230D3F"/>
    <w:rsid w:val="00230FAB"/>
    <w:rsid w:val="00230FFB"/>
    <w:rsid w:val="002310B1"/>
    <w:rsid w:val="002313FC"/>
    <w:rsid w:val="002318FA"/>
    <w:rsid w:val="00231B18"/>
    <w:rsid w:val="00231CD9"/>
    <w:rsid w:val="00231E3D"/>
    <w:rsid w:val="002321EC"/>
    <w:rsid w:val="00232312"/>
    <w:rsid w:val="002329AB"/>
    <w:rsid w:val="00232B76"/>
    <w:rsid w:val="00232B92"/>
    <w:rsid w:val="00232CC7"/>
    <w:rsid w:val="002332C6"/>
    <w:rsid w:val="002332D9"/>
    <w:rsid w:val="002338F1"/>
    <w:rsid w:val="00233A84"/>
    <w:rsid w:val="00233CA4"/>
    <w:rsid w:val="00234208"/>
    <w:rsid w:val="00234CEF"/>
    <w:rsid w:val="00235202"/>
    <w:rsid w:val="0023520F"/>
    <w:rsid w:val="00235571"/>
    <w:rsid w:val="00235686"/>
    <w:rsid w:val="002356FA"/>
    <w:rsid w:val="00235B2D"/>
    <w:rsid w:val="00235F06"/>
    <w:rsid w:val="00235FD9"/>
    <w:rsid w:val="002361A3"/>
    <w:rsid w:val="002361FE"/>
    <w:rsid w:val="0023621B"/>
    <w:rsid w:val="0023730F"/>
    <w:rsid w:val="002378D4"/>
    <w:rsid w:val="00240053"/>
    <w:rsid w:val="002403BB"/>
    <w:rsid w:val="00240566"/>
    <w:rsid w:val="00240984"/>
    <w:rsid w:val="00240B21"/>
    <w:rsid w:val="00240D4B"/>
    <w:rsid w:val="00240E76"/>
    <w:rsid w:val="002412FA"/>
    <w:rsid w:val="0024174C"/>
    <w:rsid w:val="00242142"/>
    <w:rsid w:val="002422F7"/>
    <w:rsid w:val="002425E4"/>
    <w:rsid w:val="002435CD"/>
    <w:rsid w:val="00243827"/>
    <w:rsid w:val="00243D7C"/>
    <w:rsid w:val="00244826"/>
    <w:rsid w:val="00244924"/>
    <w:rsid w:val="00244BEF"/>
    <w:rsid w:val="00244C39"/>
    <w:rsid w:val="00246288"/>
    <w:rsid w:val="0024639A"/>
    <w:rsid w:val="002469E5"/>
    <w:rsid w:val="00247044"/>
    <w:rsid w:val="00247248"/>
    <w:rsid w:val="0024738C"/>
    <w:rsid w:val="002475B4"/>
    <w:rsid w:val="002477FB"/>
    <w:rsid w:val="00247931"/>
    <w:rsid w:val="00247B69"/>
    <w:rsid w:val="00247C3B"/>
    <w:rsid w:val="00250387"/>
    <w:rsid w:val="002512B2"/>
    <w:rsid w:val="002516E0"/>
    <w:rsid w:val="002519E5"/>
    <w:rsid w:val="00251AAF"/>
    <w:rsid w:val="002521B1"/>
    <w:rsid w:val="00252736"/>
    <w:rsid w:val="002529D7"/>
    <w:rsid w:val="00253390"/>
    <w:rsid w:val="0025398E"/>
    <w:rsid w:val="00253A6F"/>
    <w:rsid w:val="00253DF1"/>
    <w:rsid w:val="00253F3F"/>
    <w:rsid w:val="0025461D"/>
    <w:rsid w:val="0025509F"/>
    <w:rsid w:val="0025566A"/>
    <w:rsid w:val="00255F6B"/>
    <w:rsid w:val="00256558"/>
    <w:rsid w:val="00256C4A"/>
    <w:rsid w:val="00256CAA"/>
    <w:rsid w:val="0025732C"/>
    <w:rsid w:val="00257556"/>
    <w:rsid w:val="002578EE"/>
    <w:rsid w:val="00257C21"/>
    <w:rsid w:val="00257DE5"/>
    <w:rsid w:val="00257EB9"/>
    <w:rsid w:val="00257FC7"/>
    <w:rsid w:val="00260A92"/>
    <w:rsid w:val="00260AEE"/>
    <w:rsid w:val="00260C56"/>
    <w:rsid w:val="002616BF"/>
    <w:rsid w:val="0026185D"/>
    <w:rsid w:val="0026198E"/>
    <w:rsid w:val="00262BB5"/>
    <w:rsid w:val="00263940"/>
    <w:rsid w:val="00263B47"/>
    <w:rsid w:val="00263F6F"/>
    <w:rsid w:val="002640C3"/>
    <w:rsid w:val="00264205"/>
    <w:rsid w:val="0026432D"/>
    <w:rsid w:val="002644F3"/>
    <w:rsid w:val="0026480C"/>
    <w:rsid w:val="002649F1"/>
    <w:rsid w:val="00264B97"/>
    <w:rsid w:val="00264D65"/>
    <w:rsid w:val="00264EE8"/>
    <w:rsid w:val="00265075"/>
    <w:rsid w:val="00265304"/>
    <w:rsid w:val="0026546E"/>
    <w:rsid w:val="00265600"/>
    <w:rsid w:val="002658EF"/>
    <w:rsid w:val="00265B41"/>
    <w:rsid w:val="00265DAF"/>
    <w:rsid w:val="00265F9F"/>
    <w:rsid w:val="00265FD4"/>
    <w:rsid w:val="00266528"/>
    <w:rsid w:val="00266548"/>
    <w:rsid w:val="00266CB0"/>
    <w:rsid w:val="00267406"/>
    <w:rsid w:val="0026742D"/>
    <w:rsid w:val="00267436"/>
    <w:rsid w:val="00267A6A"/>
    <w:rsid w:val="00270188"/>
    <w:rsid w:val="0027047F"/>
    <w:rsid w:val="00270639"/>
    <w:rsid w:val="00270AAB"/>
    <w:rsid w:val="00270AB1"/>
    <w:rsid w:val="00270DBA"/>
    <w:rsid w:val="002710DC"/>
    <w:rsid w:val="00271971"/>
    <w:rsid w:val="00271A49"/>
    <w:rsid w:val="00271E09"/>
    <w:rsid w:val="00271EB7"/>
    <w:rsid w:val="002721DC"/>
    <w:rsid w:val="002722B5"/>
    <w:rsid w:val="002725F7"/>
    <w:rsid w:val="00272B49"/>
    <w:rsid w:val="00272DCB"/>
    <w:rsid w:val="00272F72"/>
    <w:rsid w:val="00273320"/>
    <w:rsid w:val="002734BE"/>
    <w:rsid w:val="002737EB"/>
    <w:rsid w:val="00273E4A"/>
    <w:rsid w:val="00274243"/>
    <w:rsid w:val="002744C8"/>
    <w:rsid w:val="002744FF"/>
    <w:rsid w:val="002747E8"/>
    <w:rsid w:val="002749E9"/>
    <w:rsid w:val="002749FF"/>
    <w:rsid w:val="00274A3A"/>
    <w:rsid w:val="00274CAA"/>
    <w:rsid w:val="00275442"/>
    <w:rsid w:val="0027574B"/>
    <w:rsid w:val="002757DB"/>
    <w:rsid w:val="00275B4B"/>
    <w:rsid w:val="00275CC6"/>
    <w:rsid w:val="00275F2F"/>
    <w:rsid w:val="002760F1"/>
    <w:rsid w:val="00276527"/>
    <w:rsid w:val="002765FF"/>
    <w:rsid w:val="0027695E"/>
    <w:rsid w:val="0027696D"/>
    <w:rsid w:val="00276B23"/>
    <w:rsid w:val="00276C04"/>
    <w:rsid w:val="0027704E"/>
    <w:rsid w:val="00277641"/>
    <w:rsid w:val="00277761"/>
    <w:rsid w:val="00277913"/>
    <w:rsid w:val="00280034"/>
    <w:rsid w:val="002802A0"/>
    <w:rsid w:val="00280626"/>
    <w:rsid w:val="0028070C"/>
    <w:rsid w:val="00280D13"/>
    <w:rsid w:val="00280F53"/>
    <w:rsid w:val="002817B7"/>
    <w:rsid w:val="002819CC"/>
    <w:rsid w:val="002824C7"/>
    <w:rsid w:val="0028298E"/>
    <w:rsid w:val="00282D93"/>
    <w:rsid w:val="00282DA9"/>
    <w:rsid w:val="00283078"/>
    <w:rsid w:val="00283247"/>
    <w:rsid w:val="00283CE2"/>
    <w:rsid w:val="002843DB"/>
    <w:rsid w:val="0028488A"/>
    <w:rsid w:val="00284B88"/>
    <w:rsid w:val="00284C19"/>
    <w:rsid w:val="002850CF"/>
    <w:rsid w:val="00285234"/>
    <w:rsid w:val="00285247"/>
    <w:rsid w:val="00285DE5"/>
    <w:rsid w:val="00286224"/>
    <w:rsid w:val="00286713"/>
    <w:rsid w:val="0028674D"/>
    <w:rsid w:val="00286A01"/>
    <w:rsid w:val="00286AD0"/>
    <w:rsid w:val="00286DDD"/>
    <w:rsid w:val="002871D9"/>
    <w:rsid w:val="002874FC"/>
    <w:rsid w:val="00287AA1"/>
    <w:rsid w:val="00287BA7"/>
    <w:rsid w:val="002907FA"/>
    <w:rsid w:val="0029087B"/>
    <w:rsid w:val="00290BC3"/>
    <w:rsid w:val="00291AB3"/>
    <w:rsid w:val="00291CF0"/>
    <w:rsid w:val="00291E0D"/>
    <w:rsid w:val="00291EA8"/>
    <w:rsid w:val="0029265C"/>
    <w:rsid w:val="00292790"/>
    <w:rsid w:val="002935A7"/>
    <w:rsid w:val="002935C8"/>
    <w:rsid w:val="00293687"/>
    <w:rsid w:val="002937F9"/>
    <w:rsid w:val="002938BC"/>
    <w:rsid w:val="00293D1D"/>
    <w:rsid w:val="00293F6D"/>
    <w:rsid w:val="00293F75"/>
    <w:rsid w:val="00294137"/>
    <w:rsid w:val="002958E1"/>
    <w:rsid w:val="002960E9"/>
    <w:rsid w:val="002961BD"/>
    <w:rsid w:val="00296490"/>
    <w:rsid w:val="002969AF"/>
    <w:rsid w:val="00296ACB"/>
    <w:rsid w:val="00296B59"/>
    <w:rsid w:val="0029700B"/>
    <w:rsid w:val="00297131"/>
    <w:rsid w:val="0029747D"/>
    <w:rsid w:val="002A04B4"/>
    <w:rsid w:val="002A06F4"/>
    <w:rsid w:val="002A0DA0"/>
    <w:rsid w:val="002A0F6F"/>
    <w:rsid w:val="002A128F"/>
    <w:rsid w:val="002A1296"/>
    <w:rsid w:val="002A19BC"/>
    <w:rsid w:val="002A29B3"/>
    <w:rsid w:val="002A3378"/>
    <w:rsid w:val="002A46E9"/>
    <w:rsid w:val="002A4ACB"/>
    <w:rsid w:val="002A4FFD"/>
    <w:rsid w:val="002A5114"/>
    <w:rsid w:val="002A525B"/>
    <w:rsid w:val="002A5BC8"/>
    <w:rsid w:val="002A62EB"/>
    <w:rsid w:val="002A6798"/>
    <w:rsid w:val="002A6895"/>
    <w:rsid w:val="002A69A8"/>
    <w:rsid w:val="002A6A68"/>
    <w:rsid w:val="002A707E"/>
    <w:rsid w:val="002A743D"/>
    <w:rsid w:val="002A747D"/>
    <w:rsid w:val="002A74F1"/>
    <w:rsid w:val="002A7596"/>
    <w:rsid w:val="002A7984"/>
    <w:rsid w:val="002A7F72"/>
    <w:rsid w:val="002B0109"/>
    <w:rsid w:val="002B01F3"/>
    <w:rsid w:val="002B02DE"/>
    <w:rsid w:val="002B04A8"/>
    <w:rsid w:val="002B051E"/>
    <w:rsid w:val="002B1033"/>
    <w:rsid w:val="002B195A"/>
    <w:rsid w:val="002B2243"/>
    <w:rsid w:val="002B24CD"/>
    <w:rsid w:val="002B271A"/>
    <w:rsid w:val="002B27A5"/>
    <w:rsid w:val="002B299D"/>
    <w:rsid w:val="002B318F"/>
    <w:rsid w:val="002B352E"/>
    <w:rsid w:val="002B3AA9"/>
    <w:rsid w:val="002B3E87"/>
    <w:rsid w:val="002B4695"/>
    <w:rsid w:val="002B49F3"/>
    <w:rsid w:val="002B4A41"/>
    <w:rsid w:val="002B54A0"/>
    <w:rsid w:val="002B6268"/>
    <w:rsid w:val="002B6B3B"/>
    <w:rsid w:val="002B6B69"/>
    <w:rsid w:val="002B6DA7"/>
    <w:rsid w:val="002B7D67"/>
    <w:rsid w:val="002C0277"/>
    <w:rsid w:val="002C038D"/>
    <w:rsid w:val="002C0C0B"/>
    <w:rsid w:val="002C0CA7"/>
    <w:rsid w:val="002C0F89"/>
    <w:rsid w:val="002C14B4"/>
    <w:rsid w:val="002C1688"/>
    <w:rsid w:val="002C1773"/>
    <w:rsid w:val="002C1F3D"/>
    <w:rsid w:val="002C22CB"/>
    <w:rsid w:val="002C287A"/>
    <w:rsid w:val="002C2D67"/>
    <w:rsid w:val="002C2E23"/>
    <w:rsid w:val="002C2EDA"/>
    <w:rsid w:val="002C2F0F"/>
    <w:rsid w:val="002C34F5"/>
    <w:rsid w:val="002C389C"/>
    <w:rsid w:val="002C3EAE"/>
    <w:rsid w:val="002C408B"/>
    <w:rsid w:val="002C4398"/>
    <w:rsid w:val="002C47F6"/>
    <w:rsid w:val="002C4BC8"/>
    <w:rsid w:val="002C4C14"/>
    <w:rsid w:val="002C5212"/>
    <w:rsid w:val="002C580F"/>
    <w:rsid w:val="002C59D5"/>
    <w:rsid w:val="002C60AA"/>
    <w:rsid w:val="002C6371"/>
    <w:rsid w:val="002C6840"/>
    <w:rsid w:val="002C68C1"/>
    <w:rsid w:val="002C6D6F"/>
    <w:rsid w:val="002C75D6"/>
    <w:rsid w:val="002C7E81"/>
    <w:rsid w:val="002D0028"/>
    <w:rsid w:val="002D0465"/>
    <w:rsid w:val="002D1138"/>
    <w:rsid w:val="002D12B4"/>
    <w:rsid w:val="002D16EA"/>
    <w:rsid w:val="002D194E"/>
    <w:rsid w:val="002D1959"/>
    <w:rsid w:val="002D1EBC"/>
    <w:rsid w:val="002D2066"/>
    <w:rsid w:val="002D2374"/>
    <w:rsid w:val="002D23F7"/>
    <w:rsid w:val="002D255A"/>
    <w:rsid w:val="002D2A6E"/>
    <w:rsid w:val="002D2CC2"/>
    <w:rsid w:val="002D2E6B"/>
    <w:rsid w:val="002D3085"/>
    <w:rsid w:val="002D333A"/>
    <w:rsid w:val="002D373B"/>
    <w:rsid w:val="002D3814"/>
    <w:rsid w:val="002D423A"/>
    <w:rsid w:val="002D4887"/>
    <w:rsid w:val="002D4CD5"/>
    <w:rsid w:val="002D50DC"/>
    <w:rsid w:val="002D58B6"/>
    <w:rsid w:val="002D5D43"/>
    <w:rsid w:val="002D62E5"/>
    <w:rsid w:val="002D6608"/>
    <w:rsid w:val="002D6B56"/>
    <w:rsid w:val="002D6C99"/>
    <w:rsid w:val="002D71AE"/>
    <w:rsid w:val="002D743E"/>
    <w:rsid w:val="002D7733"/>
    <w:rsid w:val="002D79CA"/>
    <w:rsid w:val="002D7DFF"/>
    <w:rsid w:val="002D7F1D"/>
    <w:rsid w:val="002E0E08"/>
    <w:rsid w:val="002E1FC5"/>
    <w:rsid w:val="002E2563"/>
    <w:rsid w:val="002E266D"/>
    <w:rsid w:val="002E290F"/>
    <w:rsid w:val="002E3327"/>
    <w:rsid w:val="002E3754"/>
    <w:rsid w:val="002E38F4"/>
    <w:rsid w:val="002E3A03"/>
    <w:rsid w:val="002E3BA5"/>
    <w:rsid w:val="002E3BCB"/>
    <w:rsid w:val="002E3EA7"/>
    <w:rsid w:val="002E3EC6"/>
    <w:rsid w:val="002E4061"/>
    <w:rsid w:val="002E48E7"/>
    <w:rsid w:val="002E4D26"/>
    <w:rsid w:val="002E5440"/>
    <w:rsid w:val="002E545A"/>
    <w:rsid w:val="002E5469"/>
    <w:rsid w:val="002E567D"/>
    <w:rsid w:val="002E56B2"/>
    <w:rsid w:val="002E56D7"/>
    <w:rsid w:val="002E61E6"/>
    <w:rsid w:val="002E6647"/>
    <w:rsid w:val="002E6933"/>
    <w:rsid w:val="002E6FE3"/>
    <w:rsid w:val="002E71BD"/>
    <w:rsid w:val="002E729D"/>
    <w:rsid w:val="002E7D7C"/>
    <w:rsid w:val="002F0D5D"/>
    <w:rsid w:val="002F0E82"/>
    <w:rsid w:val="002F129E"/>
    <w:rsid w:val="002F1542"/>
    <w:rsid w:val="002F1D18"/>
    <w:rsid w:val="002F1EBF"/>
    <w:rsid w:val="002F2233"/>
    <w:rsid w:val="002F23C2"/>
    <w:rsid w:val="002F275F"/>
    <w:rsid w:val="002F2835"/>
    <w:rsid w:val="002F2BE3"/>
    <w:rsid w:val="002F33FF"/>
    <w:rsid w:val="002F3453"/>
    <w:rsid w:val="002F39B5"/>
    <w:rsid w:val="002F3A80"/>
    <w:rsid w:val="002F4040"/>
    <w:rsid w:val="002F41E1"/>
    <w:rsid w:val="002F4238"/>
    <w:rsid w:val="002F480F"/>
    <w:rsid w:val="002F4FE0"/>
    <w:rsid w:val="002F501F"/>
    <w:rsid w:val="002F5421"/>
    <w:rsid w:val="002F5768"/>
    <w:rsid w:val="002F5923"/>
    <w:rsid w:val="002F5B82"/>
    <w:rsid w:val="002F5DA0"/>
    <w:rsid w:val="002F5EC6"/>
    <w:rsid w:val="002F628B"/>
    <w:rsid w:val="002F6958"/>
    <w:rsid w:val="002F70EF"/>
    <w:rsid w:val="002F75D1"/>
    <w:rsid w:val="002F79B5"/>
    <w:rsid w:val="002F7D6E"/>
    <w:rsid w:val="002F7DD6"/>
    <w:rsid w:val="00300087"/>
    <w:rsid w:val="003005DD"/>
    <w:rsid w:val="0030085E"/>
    <w:rsid w:val="00300A17"/>
    <w:rsid w:val="00300E66"/>
    <w:rsid w:val="00301891"/>
    <w:rsid w:val="003023F4"/>
    <w:rsid w:val="0030265F"/>
    <w:rsid w:val="00302724"/>
    <w:rsid w:val="00302BCC"/>
    <w:rsid w:val="0030302E"/>
    <w:rsid w:val="0030326B"/>
    <w:rsid w:val="003033CC"/>
    <w:rsid w:val="00303484"/>
    <w:rsid w:val="00303AA7"/>
    <w:rsid w:val="00303B68"/>
    <w:rsid w:val="00303F9B"/>
    <w:rsid w:val="00304164"/>
    <w:rsid w:val="00304369"/>
    <w:rsid w:val="00304864"/>
    <w:rsid w:val="0030491C"/>
    <w:rsid w:val="00304BEA"/>
    <w:rsid w:val="00304C44"/>
    <w:rsid w:val="00304DBE"/>
    <w:rsid w:val="0030517A"/>
    <w:rsid w:val="00305AB1"/>
    <w:rsid w:val="00305B11"/>
    <w:rsid w:val="003061A8"/>
    <w:rsid w:val="00306D66"/>
    <w:rsid w:val="00307024"/>
    <w:rsid w:val="003073B9"/>
    <w:rsid w:val="00307662"/>
    <w:rsid w:val="00307741"/>
    <w:rsid w:val="003100B9"/>
    <w:rsid w:val="003103AE"/>
    <w:rsid w:val="00310638"/>
    <w:rsid w:val="003107C7"/>
    <w:rsid w:val="00310C86"/>
    <w:rsid w:val="00310F76"/>
    <w:rsid w:val="00310F8F"/>
    <w:rsid w:val="00310FE5"/>
    <w:rsid w:val="003118B1"/>
    <w:rsid w:val="00311CBC"/>
    <w:rsid w:val="0031249F"/>
    <w:rsid w:val="00312850"/>
    <w:rsid w:val="00312AA2"/>
    <w:rsid w:val="00312AF1"/>
    <w:rsid w:val="00312B61"/>
    <w:rsid w:val="00312E40"/>
    <w:rsid w:val="00312F36"/>
    <w:rsid w:val="0031301B"/>
    <w:rsid w:val="00313145"/>
    <w:rsid w:val="00313CEB"/>
    <w:rsid w:val="003142A3"/>
    <w:rsid w:val="003146A6"/>
    <w:rsid w:val="003148DE"/>
    <w:rsid w:val="00314BC6"/>
    <w:rsid w:val="0031574F"/>
    <w:rsid w:val="0031637A"/>
    <w:rsid w:val="00316641"/>
    <w:rsid w:val="003167B7"/>
    <w:rsid w:val="00316811"/>
    <w:rsid w:val="003169FE"/>
    <w:rsid w:val="00316CFB"/>
    <w:rsid w:val="0031749E"/>
    <w:rsid w:val="003174A1"/>
    <w:rsid w:val="0031767E"/>
    <w:rsid w:val="00317C92"/>
    <w:rsid w:val="00317FB1"/>
    <w:rsid w:val="003211DC"/>
    <w:rsid w:val="003216B1"/>
    <w:rsid w:val="00321701"/>
    <w:rsid w:val="00321B0A"/>
    <w:rsid w:val="00321DD7"/>
    <w:rsid w:val="00321E8C"/>
    <w:rsid w:val="00322003"/>
    <w:rsid w:val="0032211A"/>
    <w:rsid w:val="003222EA"/>
    <w:rsid w:val="003225F7"/>
    <w:rsid w:val="0032264E"/>
    <w:rsid w:val="003229D5"/>
    <w:rsid w:val="003231E2"/>
    <w:rsid w:val="003236DB"/>
    <w:rsid w:val="00323849"/>
    <w:rsid w:val="00324437"/>
    <w:rsid w:val="003249FD"/>
    <w:rsid w:val="00324C98"/>
    <w:rsid w:val="00324E1B"/>
    <w:rsid w:val="003259D8"/>
    <w:rsid w:val="00325F13"/>
    <w:rsid w:val="003264B6"/>
    <w:rsid w:val="0032699E"/>
    <w:rsid w:val="00326F19"/>
    <w:rsid w:val="00326F8B"/>
    <w:rsid w:val="00326FA4"/>
    <w:rsid w:val="003274BB"/>
    <w:rsid w:val="003277F4"/>
    <w:rsid w:val="00327AF7"/>
    <w:rsid w:val="00327BFA"/>
    <w:rsid w:val="00327C80"/>
    <w:rsid w:val="00327D0B"/>
    <w:rsid w:val="00330081"/>
    <w:rsid w:val="003301CF"/>
    <w:rsid w:val="003304DD"/>
    <w:rsid w:val="003306B0"/>
    <w:rsid w:val="00330B41"/>
    <w:rsid w:val="0033104A"/>
    <w:rsid w:val="0033125C"/>
    <w:rsid w:val="003314C1"/>
    <w:rsid w:val="0033198A"/>
    <w:rsid w:val="00331DCE"/>
    <w:rsid w:val="003327A6"/>
    <w:rsid w:val="00332C43"/>
    <w:rsid w:val="00333088"/>
    <w:rsid w:val="003334BD"/>
    <w:rsid w:val="00333DC2"/>
    <w:rsid w:val="00333EC4"/>
    <w:rsid w:val="0033501A"/>
    <w:rsid w:val="003354F2"/>
    <w:rsid w:val="0033560B"/>
    <w:rsid w:val="00335629"/>
    <w:rsid w:val="00335759"/>
    <w:rsid w:val="00335B3F"/>
    <w:rsid w:val="00336007"/>
    <w:rsid w:val="003362D7"/>
    <w:rsid w:val="00336557"/>
    <w:rsid w:val="00336EB3"/>
    <w:rsid w:val="003372A4"/>
    <w:rsid w:val="00337403"/>
    <w:rsid w:val="00337734"/>
    <w:rsid w:val="0033777A"/>
    <w:rsid w:val="00337977"/>
    <w:rsid w:val="00337E12"/>
    <w:rsid w:val="0034077A"/>
    <w:rsid w:val="003407E7"/>
    <w:rsid w:val="003412C9"/>
    <w:rsid w:val="00341454"/>
    <w:rsid w:val="00341B25"/>
    <w:rsid w:val="00341B26"/>
    <w:rsid w:val="00341B9B"/>
    <w:rsid w:val="00341EB8"/>
    <w:rsid w:val="003423F6"/>
    <w:rsid w:val="003424DE"/>
    <w:rsid w:val="0034259B"/>
    <w:rsid w:val="003429E3"/>
    <w:rsid w:val="00342F64"/>
    <w:rsid w:val="00343555"/>
    <w:rsid w:val="003435A4"/>
    <w:rsid w:val="003439A7"/>
    <w:rsid w:val="0034402A"/>
    <w:rsid w:val="00345326"/>
    <w:rsid w:val="00346430"/>
    <w:rsid w:val="003464DB"/>
    <w:rsid w:val="0034696C"/>
    <w:rsid w:val="00346C90"/>
    <w:rsid w:val="00346F4F"/>
    <w:rsid w:val="00347461"/>
    <w:rsid w:val="0034758E"/>
    <w:rsid w:val="0034759F"/>
    <w:rsid w:val="003479FF"/>
    <w:rsid w:val="00347D72"/>
    <w:rsid w:val="00347E81"/>
    <w:rsid w:val="00350046"/>
    <w:rsid w:val="00350078"/>
    <w:rsid w:val="003501AD"/>
    <w:rsid w:val="00350691"/>
    <w:rsid w:val="003508B4"/>
    <w:rsid w:val="00350A75"/>
    <w:rsid w:val="00351468"/>
    <w:rsid w:val="00351680"/>
    <w:rsid w:val="00352929"/>
    <w:rsid w:val="00352EE4"/>
    <w:rsid w:val="00352FAC"/>
    <w:rsid w:val="00353181"/>
    <w:rsid w:val="00353DF7"/>
    <w:rsid w:val="00353E1D"/>
    <w:rsid w:val="00354094"/>
    <w:rsid w:val="00354177"/>
    <w:rsid w:val="003544BC"/>
    <w:rsid w:val="003547D6"/>
    <w:rsid w:val="00354ACA"/>
    <w:rsid w:val="00354E3A"/>
    <w:rsid w:val="00354EAC"/>
    <w:rsid w:val="00355906"/>
    <w:rsid w:val="00355A19"/>
    <w:rsid w:val="00355B8F"/>
    <w:rsid w:val="00356082"/>
    <w:rsid w:val="003560F7"/>
    <w:rsid w:val="003561D0"/>
    <w:rsid w:val="003563C6"/>
    <w:rsid w:val="00356764"/>
    <w:rsid w:val="00356DB9"/>
    <w:rsid w:val="00356F53"/>
    <w:rsid w:val="0035761F"/>
    <w:rsid w:val="00357E06"/>
    <w:rsid w:val="003607C7"/>
    <w:rsid w:val="00361159"/>
    <w:rsid w:val="00361441"/>
    <w:rsid w:val="00361667"/>
    <w:rsid w:val="00361982"/>
    <w:rsid w:val="00361C37"/>
    <w:rsid w:val="003621E6"/>
    <w:rsid w:val="003625A3"/>
    <w:rsid w:val="003626A8"/>
    <w:rsid w:val="0036290F"/>
    <w:rsid w:val="00362A80"/>
    <w:rsid w:val="00362AD9"/>
    <w:rsid w:val="00362C50"/>
    <w:rsid w:val="00362F1B"/>
    <w:rsid w:val="00363F95"/>
    <w:rsid w:val="0036417B"/>
    <w:rsid w:val="0036487C"/>
    <w:rsid w:val="00364F2A"/>
    <w:rsid w:val="00365208"/>
    <w:rsid w:val="003652AF"/>
    <w:rsid w:val="0036543B"/>
    <w:rsid w:val="0036561E"/>
    <w:rsid w:val="00365914"/>
    <w:rsid w:val="00365A36"/>
    <w:rsid w:val="00365DA0"/>
    <w:rsid w:val="00365DD8"/>
    <w:rsid w:val="00365FFF"/>
    <w:rsid w:val="00366673"/>
    <w:rsid w:val="00366994"/>
    <w:rsid w:val="00366B69"/>
    <w:rsid w:val="00366E62"/>
    <w:rsid w:val="00366F3F"/>
    <w:rsid w:val="00366F47"/>
    <w:rsid w:val="003670E5"/>
    <w:rsid w:val="0036754F"/>
    <w:rsid w:val="00367BB8"/>
    <w:rsid w:val="00367F9F"/>
    <w:rsid w:val="00370175"/>
    <w:rsid w:val="00370504"/>
    <w:rsid w:val="00370CB0"/>
    <w:rsid w:val="00371162"/>
    <w:rsid w:val="0037185B"/>
    <w:rsid w:val="00371AC7"/>
    <w:rsid w:val="00371DC6"/>
    <w:rsid w:val="003722E0"/>
    <w:rsid w:val="003724EB"/>
    <w:rsid w:val="0037261F"/>
    <w:rsid w:val="0037263A"/>
    <w:rsid w:val="00372640"/>
    <w:rsid w:val="00373316"/>
    <w:rsid w:val="00373402"/>
    <w:rsid w:val="00373621"/>
    <w:rsid w:val="0037366D"/>
    <w:rsid w:val="00373701"/>
    <w:rsid w:val="0037395F"/>
    <w:rsid w:val="003739DB"/>
    <w:rsid w:val="00373A75"/>
    <w:rsid w:val="003741F6"/>
    <w:rsid w:val="00374374"/>
    <w:rsid w:val="00374A4E"/>
    <w:rsid w:val="00374CB0"/>
    <w:rsid w:val="00375434"/>
    <w:rsid w:val="0037545B"/>
    <w:rsid w:val="00375B73"/>
    <w:rsid w:val="00375ED5"/>
    <w:rsid w:val="00375F7D"/>
    <w:rsid w:val="0037628A"/>
    <w:rsid w:val="00376B47"/>
    <w:rsid w:val="00376B68"/>
    <w:rsid w:val="00376C13"/>
    <w:rsid w:val="00376C30"/>
    <w:rsid w:val="00376DE6"/>
    <w:rsid w:val="003772D7"/>
    <w:rsid w:val="00377458"/>
    <w:rsid w:val="003774FE"/>
    <w:rsid w:val="00377535"/>
    <w:rsid w:val="003776B0"/>
    <w:rsid w:val="00377FD8"/>
    <w:rsid w:val="0038024D"/>
    <w:rsid w:val="00380457"/>
    <w:rsid w:val="00380B81"/>
    <w:rsid w:val="00380F10"/>
    <w:rsid w:val="00380FF2"/>
    <w:rsid w:val="00381473"/>
    <w:rsid w:val="003814F0"/>
    <w:rsid w:val="00381890"/>
    <w:rsid w:val="003819EE"/>
    <w:rsid w:val="00381A46"/>
    <w:rsid w:val="0038276E"/>
    <w:rsid w:val="003827EA"/>
    <w:rsid w:val="0038284C"/>
    <w:rsid w:val="003833AB"/>
    <w:rsid w:val="003836B7"/>
    <w:rsid w:val="00383AC0"/>
    <w:rsid w:val="00383ADA"/>
    <w:rsid w:val="00383C1D"/>
    <w:rsid w:val="00383C54"/>
    <w:rsid w:val="00383C66"/>
    <w:rsid w:val="00383F16"/>
    <w:rsid w:val="00384163"/>
    <w:rsid w:val="003843BF"/>
    <w:rsid w:val="0038512E"/>
    <w:rsid w:val="003851B1"/>
    <w:rsid w:val="00385CC1"/>
    <w:rsid w:val="00385D8E"/>
    <w:rsid w:val="00386263"/>
    <w:rsid w:val="0038631F"/>
    <w:rsid w:val="003863D4"/>
    <w:rsid w:val="00386646"/>
    <w:rsid w:val="00386810"/>
    <w:rsid w:val="00386862"/>
    <w:rsid w:val="00386873"/>
    <w:rsid w:val="00387649"/>
    <w:rsid w:val="00387665"/>
    <w:rsid w:val="00387897"/>
    <w:rsid w:val="003879C3"/>
    <w:rsid w:val="00387FEE"/>
    <w:rsid w:val="003900CC"/>
    <w:rsid w:val="0039055F"/>
    <w:rsid w:val="003909FA"/>
    <w:rsid w:val="003911AE"/>
    <w:rsid w:val="003911DD"/>
    <w:rsid w:val="0039156D"/>
    <w:rsid w:val="00391E5D"/>
    <w:rsid w:val="003927E8"/>
    <w:rsid w:val="00392D90"/>
    <w:rsid w:val="003931DC"/>
    <w:rsid w:val="003935B4"/>
    <w:rsid w:val="00393603"/>
    <w:rsid w:val="003936F0"/>
    <w:rsid w:val="00393ED1"/>
    <w:rsid w:val="00394429"/>
    <w:rsid w:val="00394577"/>
    <w:rsid w:val="00395474"/>
    <w:rsid w:val="00395B23"/>
    <w:rsid w:val="00395BA1"/>
    <w:rsid w:val="0039632C"/>
    <w:rsid w:val="0039649B"/>
    <w:rsid w:val="00396680"/>
    <w:rsid w:val="003966D9"/>
    <w:rsid w:val="00396773"/>
    <w:rsid w:val="00397049"/>
    <w:rsid w:val="00397CD7"/>
    <w:rsid w:val="003A0066"/>
    <w:rsid w:val="003A0231"/>
    <w:rsid w:val="003A0256"/>
    <w:rsid w:val="003A06BD"/>
    <w:rsid w:val="003A09C6"/>
    <w:rsid w:val="003A0B24"/>
    <w:rsid w:val="003A0C64"/>
    <w:rsid w:val="003A1329"/>
    <w:rsid w:val="003A1700"/>
    <w:rsid w:val="003A1794"/>
    <w:rsid w:val="003A18B6"/>
    <w:rsid w:val="003A1EE2"/>
    <w:rsid w:val="003A229E"/>
    <w:rsid w:val="003A25BA"/>
    <w:rsid w:val="003A28A8"/>
    <w:rsid w:val="003A2B09"/>
    <w:rsid w:val="003A2F18"/>
    <w:rsid w:val="003A3D8E"/>
    <w:rsid w:val="003A3E60"/>
    <w:rsid w:val="003A43F3"/>
    <w:rsid w:val="003A46E0"/>
    <w:rsid w:val="003A4899"/>
    <w:rsid w:val="003A4E2D"/>
    <w:rsid w:val="003A51ED"/>
    <w:rsid w:val="003A53A9"/>
    <w:rsid w:val="003A5D3F"/>
    <w:rsid w:val="003A5F3C"/>
    <w:rsid w:val="003A6BD1"/>
    <w:rsid w:val="003A6C45"/>
    <w:rsid w:val="003A72EF"/>
    <w:rsid w:val="003A74E7"/>
    <w:rsid w:val="003A7B1C"/>
    <w:rsid w:val="003A7B92"/>
    <w:rsid w:val="003A7CA4"/>
    <w:rsid w:val="003A7CF5"/>
    <w:rsid w:val="003B001F"/>
    <w:rsid w:val="003B0729"/>
    <w:rsid w:val="003B0E4C"/>
    <w:rsid w:val="003B1154"/>
    <w:rsid w:val="003B116B"/>
    <w:rsid w:val="003B11B2"/>
    <w:rsid w:val="003B121B"/>
    <w:rsid w:val="003B183C"/>
    <w:rsid w:val="003B1F81"/>
    <w:rsid w:val="003B2430"/>
    <w:rsid w:val="003B2D1A"/>
    <w:rsid w:val="003B2F02"/>
    <w:rsid w:val="003B3A54"/>
    <w:rsid w:val="003B3C9B"/>
    <w:rsid w:val="003B4181"/>
    <w:rsid w:val="003B4780"/>
    <w:rsid w:val="003B4C1C"/>
    <w:rsid w:val="003B4F55"/>
    <w:rsid w:val="003B53DB"/>
    <w:rsid w:val="003B558A"/>
    <w:rsid w:val="003B55AE"/>
    <w:rsid w:val="003B5635"/>
    <w:rsid w:val="003B571F"/>
    <w:rsid w:val="003B5EF8"/>
    <w:rsid w:val="003B5F38"/>
    <w:rsid w:val="003B5F8A"/>
    <w:rsid w:val="003B615A"/>
    <w:rsid w:val="003B6269"/>
    <w:rsid w:val="003B6714"/>
    <w:rsid w:val="003B6F56"/>
    <w:rsid w:val="003B7659"/>
    <w:rsid w:val="003B78A8"/>
    <w:rsid w:val="003B7C0C"/>
    <w:rsid w:val="003B7CB2"/>
    <w:rsid w:val="003B7D88"/>
    <w:rsid w:val="003B7EFF"/>
    <w:rsid w:val="003C0299"/>
    <w:rsid w:val="003C0665"/>
    <w:rsid w:val="003C0BA5"/>
    <w:rsid w:val="003C1783"/>
    <w:rsid w:val="003C1BD2"/>
    <w:rsid w:val="003C1FC2"/>
    <w:rsid w:val="003C21E9"/>
    <w:rsid w:val="003C2409"/>
    <w:rsid w:val="003C2454"/>
    <w:rsid w:val="003C2E5E"/>
    <w:rsid w:val="003C31AD"/>
    <w:rsid w:val="003C3898"/>
    <w:rsid w:val="003C3937"/>
    <w:rsid w:val="003C3C2C"/>
    <w:rsid w:val="003C42AB"/>
    <w:rsid w:val="003C42DD"/>
    <w:rsid w:val="003C439E"/>
    <w:rsid w:val="003C466C"/>
    <w:rsid w:val="003C476A"/>
    <w:rsid w:val="003C49A1"/>
    <w:rsid w:val="003C4A7D"/>
    <w:rsid w:val="003C4D01"/>
    <w:rsid w:val="003C519B"/>
    <w:rsid w:val="003C5284"/>
    <w:rsid w:val="003C5521"/>
    <w:rsid w:val="003C5A30"/>
    <w:rsid w:val="003C5C5B"/>
    <w:rsid w:val="003C5D2C"/>
    <w:rsid w:val="003C6643"/>
    <w:rsid w:val="003C6685"/>
    <w:rsid w:val="003C67BC"/>
    <w:rsid w:val="003C6D07"/>
    <w:rsid w:val="003C7190"/>
    <w:rsid w:val="003D0837"/>
    <w:rsid w:val="003D0B92"/>
    <w:rsid w:val="003D107F"/>
    <w:rsid w:val="003D14A1"/>
    <w:rsid w:val="003D16AF"/>
    <w:rsid w:val="003D1C30"/>
    <w:rsid w:val="003D1F2C"/>
    <w:rsid w:val="003D206B"/>
    <w:rsid w:val="003D22B1"/>
    <w:rsid w:val="003D23F9"/>
    <w:rsid w:val="003D24E6"/>
    <w:rsid w:val="003D2E5F"/>
    <w:rsid w:val="003D3096"/>
    <w:rsid w:val="003D3161"/>
    <w:rsid w:val="003D35AD"/>
    <w:rsid w:val="003D35B9"/>
    <w:rsid w:val="003D3BB4"/>
    <w:rsid w:val="003D3E0E"/>
    <w:rsid w:val="003D3FBC"/>
    <w:rsid w:val="003D402F"/>
    <w:rsid w:val="003D5224"/>
    <w:rsid w:val="003D556E"/>
    <w:rsid w:val="003D5721"/>
    <w:rsid w:val="003D5E18"/>
    <w:rsid w:val="003D6395"/>
    <w:rsid w:val="003D6DB6"/>
    <w:rsid w:val="003D7637"/>
    <w:rsid w:val="003D7DF8"/>
    <w:rsid w:val="003E0054"/>
    <w:rsid w:val="003E0460"/>
    <w:rsid w:val="003E0585"/>
    <w:rsid w:val="003E0A79"/>
    <w:rsid w:val="003E0D84"/>
    <w:rsid w:val="003E0E70"/>
    <w:rsid w:val="003E1900"/>
    <w:rsid w:val="003E1901"/>
    <w:rsid w:val="003E2030"/>
    <w:rsid w:val="003E2591"/>
    <w:rsid w:val="003E2DA1"/>
    <w:rsid w:val="003E2DC9"/>
    <w:rsid w:val="003E2ECE"/>
    <w:rsid w:val="003E339F"/>
    <w:rsid w:val="003E3C7D"/>
    <w:rsid w:val="003E3D9C"/>
    <w:rsid w:val="003E41D8"/>
    <w:rsid w:val="003E41E3"/>
    <w:rsid w:val="003E4357"/>
    <w:rsid w:val="003E4616"/>
    <w:rsid w:val="003E51F0"/>
    <w:rsid w:val="003E5338"/>
    <w:rsid w:val="003E5903"/>
    <w:rsid w:val="003E5D86"/>
    <w:rsid w:val="003E61A5"/>
    <w:rsid w:val="003E637F"/>
    <w:rsid w:val="003E643C"/>
    <w:rsid w:val="003E6503"/>
    <w:rsid w:val="003E6E76"/>
    <w:rsid w:val="003E760E"/>
    <w:rsid w:val="003E7644"/>
    <w:rsid w:val="003E7E45"/>
    <w:rsid w:val="003E7F54"/>
    <w:rsid w:val="003E7FAC"/>
    <w:rsid w:val="003F055D"/>
    <w:rsid w:val="003F0CB7"/>
    <w:rsid w:val="003F0D9C"/>
    <w:rsid w:val="003F18B3"/>
    <w:rsid w:val="003F1A9D"/>
    <w:rsid w:val="003F1F8D"/>
    <w:rsid w:val="003F203C"/>
    <w:rsid w:val="003F27C4"/>
    <w:rsid w:val="003F2E3D"/>
    <w:rsid w:val="003F3CD1"/>
    <w:rsid w:val="003F3D61"/>
    <w:rsid w:val="003F437F"/>
    <w:rsid w:val="003F44C6"/>
    <w:rsid w:val="003F49B8"/>
    <w:rsid w:val="003F4E59"/>
    <w:rsid w:val="003F4FFE"/>
    <w:rsid w:val="003F581B"/>
    <w:rsid w:val="003F5A2D"/>
    <w:rsid w:val="003F5C70"/>
    <w:rsid w:val="003F5E0A"/>
    <w:rsid w:val="003F5FBA"/>
    <w:rsid w:val="003F618C"/>
    <w:rsid w:val="003F6481"/>
    <w:rsid w:val="003F67B2"/>
    <w:rsid w:val="003F697F"/>
    <w:rsid w:val="003F69AC"/>
    <w:rsid w:val="003F6D0C"/>
    <w:rsid w:val="003F6D53"/>
    <w:rsid w:val="003F6ED5"/>
    <w:rsid w:val="003F723C"/>
    <w:rsid w:val="003F72C3"/>
    <w:rsid w:val="003F76F4"/>
    <w:rsid w:val="003F7944"/>
    <w:rsid w:val="003F7AF9"/>
    <w:rsid w:val="004003F3"/>
    <w:rsid w:val="004004D4"/>
    <w:rsid w:val="00400542"/>
    <w:rsid w:val="0040083C"/>
    <w:rsid w:val="00400D9F"/>
    <w:rsid w:val="00401368"/>
    <w:rsid w:val="004019FA"/>
    <w:rsid w:val="00401B41"/>
    <w:rsid w:val="00401F57"/>
    <w:rsid w:val="00402310"/>
    <w:rsid w:val="00402E11"/>
    <w:rsid w:val="004034F2"/>
    <w:rsid w:val="004038D5"/>
    <w:rsid w:val="00403E87"/>
    <w:rsid w:val="00403F40"/>
    <w:rsid w:val="00403FF0"/>
    <w:rsid w:val="00404957"/>
    <w:rsid w:val="00404AEE"/>
    <w:rsid w:val="00404F7F"/>
    <w:rsid w:val="004050E6"/>
    <w:rsid w:val="00405119"/>
    <w:rsid w:val="0040512E"/>
    <w:rsid w:val="00405159"/>
    <w:rsid w:val="0040586E"/>
    <w:rsid w:val="00405A74"/>
    <w:rsid w:val="00405BCA"/>
    <w:rsid w:val="00405D04"/>
    <w:rsid w:val="00405D66"/>
    <w:rsid w:val="00405F9F"/>
    <w:rsid w:val="004066CA"/>
    <w:rsid w:val="004069B2"/>
    <w:rsid w:val="00406E34"/>
    <w:rsid w:val="004070D7"/>
    <w:rsid w:val="004071C0"/>
    <w:rsid w:val="004073AE"/>
    <w:rsid w:val="00407586"/>
    <w:rsid w:val="0040764B"/>
    <w:rsid w:val="00407EB8"/>
    <w:rsid w:val="004101FC"/>
    <w:rsid w:val="004109E5"/>
    <w:rsid w:val="00410D15"/>
    <w:rsid w:val="00411167"/>
    <w:rsid w:val="004114E7"/>
    <w:rsid w:val="00411510"/>
    <w:rsid w:val="00411827"/>
    <w:rsid w:val="00411998"/>
    <w:rsid w:val="00411D7B"/>
    <w:rsid w:val="004121D5"/>
    <w:rsid w:val="004121DA"/>
    <w:rsid w:val="00412514"/>
    <w:rsid w:val="0041275E"/>
    <w:rsid w:val="00412FAF"/>
    <w:rsid w:val="00413236"/>
    <w:rsid w:val="0041429F"/>
    <w:rsid w:val="00414961"/>
    <w:rsid w:val="00415945"/>
    <w:rsid w:val="00415952"/>
    <w:rsid w:val="00415B49"/>
    <w:rsid w:val="00415CAF"/>
    <w:rsid w:val="00415DB1"/>
    <w:rsid w:val="0041712A"/>
    <w:rsid w:val="0041724B"/>
    <w:rsid w:val="0041729C"/>
    <w:rsid w:val="00417597"/>
    <w:rsid w:val="00417740"/>
    <w:rsid w:val="00417900"/>
    <w:rsid w:val="0041797B"/>
    <w:rsid w:val="00417A83"/>
    <w:rsid w:val="00417AD5"/>
    <w:rsid w:val="00417CBD"/>
    <w:rsid w:val="00417DA8"/>
    <w:rsid w:val="0042019B"/>
    <w:rsid w:val="0042036C"/>
    <w:rsid w:val="0042091D"/>
    <w:rsid w:val="00420959"/>
    <w:rsid w:val="00420E85"/>
    <w:rsid w:val="0042133B"/>
    <w:rsid w:val="004215F9"/>
    <w:rsid w:val="004217F1"/>
    <w:rsid w:val="00422C4B"/>
    <w:rsid w:val="00422E7F"/>
    <w:rsid w:val="00423316"/>
    <w:rsid w:val="00423BC9"/>
    <w:rsid w:val="00423EC5"/>
    <w:rsid w:val="00423EFB"/>
    <w:rsid w:val="00424253"/>
    <w:rsid w:val="00424293"/>
    <w:rsid w:val="00424378"/>
    <w:rsid w:val="00424776"/>
    <w:rsid w:val="004249B7"/>
    <w:rsid w:val="00424FC7"/>
    <w:rsid w:val="00425210"/>
    <w:rsid w:val="004253DD"/>
    <w:rsid w:val="00425F6E"/>
    <w:rsid w:val="0042616D"/>
    <w:rsid w:val="00426171"/>
    <w:rsid w:val="0042637A"/>
    <w:rsid w:val="00426FEB"/>
    <w:rsid w:val="00427168"/>
    <w:rsid w:val="00427334"/>
    <w:rsid w:val="0042767A"/>
    <w:rsid w:val="004277F6"/>
    <w:rsid w:val="00427DC7"/>
    <w:rsid w:val="00427F14"/>
    <w:rsid w:val="004303C1"/>
    <w:rsid w:val="00430554"/>
    <w:rsid w:val="0043058E"/>
    <w:rsid w:val="004309DF"/>
    <w:rsid w:val="00430A99"/>
    <w:rsid w:val="00430BC4"/>
    <w:rsid w:val="004310E1"/>
    <w:rsid w:val="0043111F"/>
    <w:rsid w:val="004318EE"/>
    <w:rsid w:val="00431C50"/>
    <w:rsid w:val="00431C80"/>
    <w:rsid w:val="00432945"/>
    <w:rsid w:val="00432D8E"/>
    <w:rsid w:val="0043343B"/>
    <w:rsid w:val="00433445"/>
    <w:rsid w:val="0043395D"/>
    <w:rsid w:val="00433CC3"/>
    <w:rsid w:val="00433DD8"/>
    <w:rsid w:val="004343F6"/>
    <w:rsid w:val="00434457"/>
    <w:rsid w:val="00434665"/>
    <w:rsid w:val="0043475B"/>
    <w:rsid w:val="00434823"/>
    <w:rsid w:val="00434CDD"/>
    <w:rsid w:val="00434F47"/>
    <w:rsid w:val="00434F9B"/>
    <w:rsid w:val="00434FA9"/>
    <w:rsid w:val="0043545F"/>
    <w:rsid w:val="004354E6"/>
    <w:rsid w:val="004356F9"/>
    <w:rsid w:val="00435B60"/>
    <w:rsid w:val="00435FC6"/>
    <w:rsid w:val="004361E8"/>
    <w:rsid w:val="00436364"/>
    <w:rsid w:val="004363AA"/>
    <w:rsid w:val="004364A7"/>
    <w:rsid w:val="004365C2"/>
    <w:rsid w:val="004368E5"/>
    <w:rsid w:val="00436B3A"/>
    <w:rsid w:val="00436D75"/>
    <w:rsid w:val="00436E12"/>
    <w:rsid w:val="00436E40"/>
    <w:rsid w:val="00437052"/>
    <w:rsid w:val="00437A26"/>
    <w:rsid w:val="00437FF2"/>
    <w:rsid w:val="00440058"/>
    <w:rsid w:val="004409E0"/>
    <w:rsid w:val="00440C00"/>
    <w:rsid w:val="00440C50"/>
    <w:rsid w:val="00440E36"/>
    <w:rsid w:val="00440E5F"/>
    <w:rsid w:val="0044118A"/>
    <w:rsid w:val="004413E1"/>
    <w:rsid w:val="00441551"/>
    <w:rsid w:val="0044237D"/>
    <w:rsid w:val="004428EC"/>
    <w:rsid w:val="00442BC8"/>
    <w:rsid w:val="00442CEC"/>
    <w:rsid w:val="0044300E"/>
    <w:rsid w:val="004430F8"/>
    <w:rsid w:val="00443100"/>
    <w:rsid w:val="00443184"/>
    <w:rsid w:val="00443203"/>
    <w:rsid w:val="004433F9"/>
    <w:rsid w:val="00443511"/>
    <w:rsid w:val="0044355E"/>
    <w:rsid w:val="004439F3"/>
    <w:rsid w:val="00443A0E"/>
    <w:rsid w:val="00443BDB"/>
    <w:rsid w:val="00443E44"/>
    <w:rsid w:val="00443FD2"/>
    <w:rsid w:val="004444C9"/>
    <w:rsid w:val="00444852"/>
    <w:rsid w:val="00444C31"/>
    <w:rsid w:val="00445028"/>
    <w:rsid w:val="004465AF"/>
    <w:rsid w:val="004467A5"/>
    <w:rsid w:val="00446A89"/>
    <w:rsid w:val="00446B62"/>
    <w:rsid w:val="004470C2"/>
    <w:rsid w:val="004472BD"/>
    <w:rsid w:val="004475E0"/>
    <w:rsid w:val="00447696"/>
    <w:rsid w:val="004478E3"/>
    <w:rsid w:val="00447A28"/>
    <w:rsid w:val="00447A82"/>
    <w:rsid w:val="00447DB6"/>
    <w:rsid w:val="00450116"/>
    <w:rsid w:val="00450291"/>
    <w:rsid w:val="0045054F"/>
    <w:rsid w:val="00450A70"/>
    <w:rsid w:val="00450FA5"/>
    <w:rsid w:val="0045156B"/>
    <w:rsid w:val="00451AAA"/>
    <w:rsid w:val="00451CA0"/>
    <w:rsid w:val="00451DD8"/>
    <w:rsid w:val="00451F2A"/>
    <w:rsid w:val="004520FF"/>
    <w:rsid w:val="00452353"/>
    <w:rsid w:val="00452E3F"/>
    <w:rsid w:val="00453CFD"/>
    <w:rsid w:val="00454830"/>
    <w:rsid w:val="00454831"/>
    <w:rsid w:val="00454866"/>
    <w:rsid w:val="00454977"/>
    <w:rsid w:val="00454C09"/>
    <w:rsid w:val="0045503D"/>
    <w:rsid w:val="00455AA4"/>
    <w:rsid w:val="00455C32"/>
    <w:rsid w:val="00455EA4"/>
    <w:rsid w:val="0045611E"/>
    <w:rsid w:val="0045767D"/>
    <w:rsid w:val="00457910"/>
    <w:rsid w:val="00457B08"/>
    <w:rsid w:val="00460BE2"/>
    <w:rsid w:val="00460D98"/>
    <w:rsid w:val="00461252"/>
    <w:rsid w:val="00461AEF"/>
    <w:rsid w:val="00461F6E"/>
    <w:rsid w:val="004620E8"/>
    <w:rsid w:val="0046228C"/>
    <w:rsid w:val="004623DA"/>
    <w:rsid w:val="00462636"/>
    <w:rsid w:val="0046294D"/>
    <w:rsid w:val="00462979"/>
    <w:rsid w:val="00462A50"/>
    <w:rsid w:val="00462E4B"/>
    <w:rsid w:val="00463392"/>
    <w:rsid w:val="00463415"/>
    <w:rsid w:val="0046382E"/>
    <w:rsid w:val="00463898"/>
    <w:rsid w:val="004638A8"/>
    <w:rsid w:val="004638B5"/>
    <w:rsid w:val="004639CA"/>
    <w:rsid w:val="00463ED3"/>
    <w:rsid w:val="0046413C"/>
    <w:rsid w:val="00464B27"/>
    <w:rsid w:val="00464D35"/>
    <w:rsid w:val="0046602E"/>
    <w:rsid w:val="004665C5"/>
    <w:rsid w:val="0046662F"/>
    <w:rsid w:val="00466C2F"/>
    <w:rsid w:val="00466F6C"/>
    <w:rsid w:val="004675DA"/>
    <w:rsid w:val="004678D4"/>
    <w:rsid w:val="00467BE6"/>
    <w:rsid w:val="00470234"/>
    <w:rsid w:val="00470880"/>
    <w:rsid w:val="00470E87"/>
    <w:rsid w:val="004713C6"/>
    <w:rsid w:val="00471472"/>
    <w:rsid w:val="004719E3"/>
    <w:rsid w:val="00471A9A"/>
    <w:rsid w:val="00471CB1"/>
    <w:rsid w:val="00471D4D"/>
    <w:rsid w:val="00472251"/>
    <w:rsid w:val="004725B8"/>
    <w:rsid w:val="004725F2"/>
    <w:rsid w:val="00472A6D"/>
    <w:rsid w:val="00472BC3"/>
    <w:rsid w:val="00472D78"/>
    <w:rsid w:val="00472EC9"/>
    <w:rsid w:val="00472FAC"/>
    <w:rsid w:val="00473206"/>
    <w:rsid w:val="00473B33"/>
    <w:rsid w:val="00473E03"/>
    <w:rsid w:val="00473F8A"/>
    <w:rsid w:val="004746D2"/>
    <w:rsid w:val="00474A3F"/>
    <w:rsid w:val="00474BB2"/>
    <w:rsid w:val="00475657"/>
    <w:rsid w:val="00476079"/>
    <w:rsid w:val="0047635D"/>
    <w:rsid w:val="00476552"/>
    <w:rsid w:val="00476D49"/>
    <w:rsid w:val="004802C9"/>
    <w:rsid w:val="00480848"/>
    <w:rsid w:val="00480877"/>
    <w:rsid w:val="00480921"/>
    <w:rsid w:val="00480E48"/>
    <w:rsid w:val="00481A00"/>
    <w:rsid w:val="00481CD4"/>
    <w:rsid w:val="00482290"/>
    <w:rsid w:val="004825E3"/>
    <w:rsid w:val="00483380"/>
    <w:rsid w:val="004835BA"/>
    <w:rsid w:val="00483794"/>
    <w:rsid w:val="00483CA3"/>
    <w:rsid w:val="00483D62"/>
    <w:rsid w:val="0048411B"/>
    <w:rsid w:val="0048430B"/>
    <w:rsid w:val="004843B6"/>
    <w:rsid w:val="00484B41"/>
    <w:rsid w:val="00484CD9"/>
    <w:rsid w:val="00484DC9"/>
    <w:rsid w:val="0048508F"/>
    <w:rsid w:val="0048569E"/>
    <w:rsid w:val="004861D1"/>
    <w:rsid w:val="00486B08"/>
    <w:rsid w:val="00486E84"/>
    <w:rsid w:val="00486F51"/>
    <w:rsid w:val="00487049"/>
    <w:rsid w:val="00487127"/>
    <w:rsid w:val="00487214"/>
    <w:rsid w:val="0048728E"/>
    <w:rsid w:val="00487301"/>
    <w:rsid w:val="0048758D"/>
    <w:rsid w:val="00487978"/>
    <w:rsid w:val="004902D9"/>
    <w:rsid w:val="004909B4"/>
    <w:rsid w:val="00490A4E"/>
    <w:rsid w:val="00490BE2"/>
    <w:rsid w:val="00490D48"/>
    <w:rsid w:val="00490D62"/>
    <w:rsid w:val="00490DE7"/>
    <w:rsid w:val="00490DF7"/>
    <w:rsid w:val="004910F9"/>
    <w:rsid w:val="004916EA"/>
    <w:rsid w:val="00491C68"/>
    <w:rsid w:val="00491D48"/>
    <w:rsid w:val="00491D57"/>
    <w:rsid w:val="00492385"/>
    <w:rsid w:val="004925AA"/>
    <w:rsid w:val="00492633"/>
    <w:rsid w:val="00492F3F"/>
    <w:rsid w:val="00493572"/>
    <w:rsid w:val="004936EF"/>
    <w:rsid w:val="00493783"/>
    <w:rsid w:val="00493844"/>
    <w:rsid w:val="004938B8"/>
    <w:rsid w:val="00493C67"/>
    <w:rsid w:val="00493CE8"/>
    <w:rsid w:val="00494544"/>
    <w:rsid w:val="004950D8"/>
    <w:rsid w:val="00495616"/>
    <w:rsid w:val="00495A11"/>
    <w:rsid w:val="00495CA1"/>
    <w:rsid w:val="00495EAF"/>
    <w:rsid w:val="00496291"/>
    <w:rsid w:val="004964CF"/>
    <w:rsid w:val="00496511"/>
    <w:rsid w:val="004966AA"/>
    <w:rsid w:val="004969AC"/>
    <w:rsid w:val="00496D7F"/>
    <w:rsid w:val="00496EE1"/>
    <w:rsid w:val="00496F4C"/>
    <w:rsid w:val="004976C3"/>
    <w:rsid w:val="00497740"/>
    <w:rsid w:val="0049785E"/>
    <w:rsid w:val="00497DF1"/>
    <w:rsid w:val="004A0633"/>
    <w:rsid w:val="004A0C24"/>
    <w:rsid w:val="004A0DC3"/>
    <w:rsid w:val="004A0F9A"/>
    <w:rsid w:val="004A1397"/>
    <w:rsid w:val="004A13C5"/>
    <w:rsid w:val="004A13CD"/>
    <w:rsid w:val="004A14A3"/>
    <w:rsid w:val="004A16F2"/>
    <w:rsid w:val="004A1945"/>
    <w:rsid w:val="004A1ADC"/>
    <w:rsid w:val="004A1D6A"/>
    <w:rsid w:val="004A1FA0"/>
    <w:rsid w:val="004A1FA1"/>
    <w:rsid w:val="004A219E"/>
    <w:rsid w:val="004A2432"/>
    <w:rsid w:val="004A2A70"/>
    <w:rsid w:val="004A2CDD"/>
    <w:rsid w:val="004A2F16"/>
    <w:rsid w:val="004A2FD1"/>
    <w:rsid w:val="004A2FE3"/>
    <w:rsid w:val="004A343F"/>
    <w:rsid w:val="004A366F"/>
    <w:rsid w:val="004A3A30"/>
    <w:rsid w:val="004A3CF2"/>
    <w:rsid w:val="004A3E33"/>
    <w:rsid w:val="004A3E5E"/>
    <w:rsid w:val="004A4049"/>
    <w:rsid w:val="004A4344"/>
    <w:rsid w:val="004A4665"/>
    <w:rsid w:val="004A47C5"/>
    <w:rsid w:val="004A4F73"/>
    <w:rsid w:val="004A5529"/>
    <w:rsid w:val="004A57A3"/>
    <w:rsid w:val="004A5ABF"/>
    <w:rsid w:val="004A5BD0"/>
    <w:rsid w:val="004A5F61"/>
    <w:rsid w:val="004A6509"/>
    <w:rsid w:val="004A669A"/>
    <w:rsid w:val="004A6C06"/>
    <w:rsid w:val="004A6ED3"/>
    <w:rsid w:val="004A78CA"/>
    <w:rsid w:val="004A7B46"/>
    <w:rsid w:val="004A7E43"/>
    <w:rsid w:val="004B0098"/>
    <w:rsid w:val="004B0576"/>
    <w:rsid w:val="004B0C3F"/>
    <w:rsid w:val="004B1215"/>
    <w:rsid w:val="004B123C"/>
    <w:rsid w:val="004B12F9"/>
    <w:rsid w:val="004B1896"/>
    <w:rsid w:val="004B1906"/>
    <w:rsid w:val="004B1982"/>
    <w:rsid w:val="004B198B"/>
    <w:rsid w:val="004B1BA7"/>
    <w:rsid w:val="004B1C29"/>
    <w:rsid w:val="004B1CDD"/>
    <w:rsid w:val="004B2235"/>
    <w:rsid w:val="004B238C"/>
    <w:rsid w:val="004B285D"/>
    <w:rsid w:val="004B31E2"/>
    <w:rsid w:val="004B34B6"/>
    <w:rsid w:val="004B3CDD"/>
    <w:rsid w:val="004B4193"/>
    <w:rsid w:val="004B4D73"/>
    <w:rsid w:val="004B50C7"/>
    <w:rsid w:val="004B5933"/>
    <w:rsid w:val="004B5A8D"/>
    <w:rsid w:val="004B5B84"/>
    <w:rsid w:val="004B5BD4"/>
    <w:rsid w:val="004B61B0"/>
    <w:rsid w:val="004B65E7"/>
    <w:rsid w:val="004B66AB"/>
    <w:rsid w:val="004B6DE3"/>
    <w:rsid w:val="004B6F24"/>
    <w:rsid w:val="004B7751"/>
    <w:rsid w:val="004C03CE"/>
    <w:rsid w:val="004C04A5"/>
    <w:rsid w:val="004C07A9"/>
    <w:rsid w:val="004C0A5F"/>
    <w:rsid w:val="004C1166"/>
    <w:rsid w:val="004C1199"/>
    <w:rsid w:val="004C11A4"/>
    <w:rsid w:val="004C16EA"/>
    <w:rsid w:val="004C1715"/>
    <w:rsid w:val="004C20C6"/>
    <w:rsid w:val="004C20DE"/>
    <w:rsid w:val="004C2714"/>
    <w:rsid w:val="004C288B"/>
    <w:rsid w:val="004C2C4E"/>
    <w:rsid w:val="004C2D9A"/>
    <w:rsid w:val="004C3BFE"/>
    <w:rsid w:val="004C414B"/>
    <w:rsid w:val="004C4E18"/>
    <w:rsid w:val="004C4E81"/>
    <w:rsid w:val="004C54BB"/>
    <w:rsid w:val="004C5884"/>
    <w:rsid w:val="004C5906"/>
    <w:rsid w:val="004C5C88"/>
    <w:rsid w:val="004C5DDA"/>
    <w:rsid w:val="004C712F"/>
    <w:rsid w:val="004C73A6"/>
    <w:rsid w:val="004C745D"/>
    <w:rsid w:val="004C74B0"/>
    <w:rsid w:val="004C79FB"/>
    <w:rsid w:val="004D0229"/>
    <w:rsid w:val="004D03DD"/>
    <w:rsid w:val="004D057B"/>
    <w:rsid w:val="004D1550"/>
    <w:rsid w:val="004D1776"/>
    <w:rsid w:val="004D18EF"/>
    <w:rsid w:val="004D1B1D"/>
    <w:rsid w:val="004D1BA7"/>
    <w:rsid w:val="004D249B"/>
    <w:rsid w:val="004D26AA"/>
    <w:rsid w:val="004D27BD"/>
    <w:rsid w:val="004D2AED"/>
    <w:rsid w:val="004D2C64"/>
    <w:rsid w:val="004D2F25"/>
    <w:rsid w:val="004D36F7"/>
    <w:rsid w:val="004D3701"/>
    <w:rsid w:val="004D37F2"/>
    <w:rsid w:val="004D3A57"/>
    <w:rsid w:val="004D3E7D"/>
    <w:rsid w:val="004D40B2"/>
    <w:rsid w:val="004D4357"/>
    <w:rsid w:val="004D447B"/>
    <w:rsid w:val="004D4501"/>
    <w:rsid w:val="004D4AB8"/>
    <w:rsid w:val="004D4DA0"/>
    <w:rsid w:val="004D4F22"/>
    <w:rsid w:val="004D5311"/>
    <w:rsid w:val="004D5851"/>
    <w:rsid w:val="004D5F67"/>
    <w:rsid w:val="004D6074"/>
    <w:rsid w:val="004D6203"/>
    <w:rsid w:val="004D661E"/>
    <w:rsid w:val="004D703B"/>
    <w:rsid w:val="004D70E3"/>
    <w:rsid w:val="004D7592"/>
    <w:rsid w:val="004E0567"/>
    <w:rsid w:val="004E0800"/>
    <w:rsid w:val="004E0D3B"/>
    <w:rsid w:val="004E0E0A"/>
    <w:rsid w:val="004E12B6"/>
    <w:rsid w:val="004E1396"/>
    <w:rsid w:val="004E13D7"/>
    <w:rsid w:val="004E1848"/>
    <w:rsid w:val="004E2C30"/>
    <w:rsid w:val="004E2EA8"/>
    <w:rsid w:val="004E3017"/>
    <w:rsid w:val="004E34FF"/>
    <w:rsid w:val="004E3875"/>
    <w:rsid w:val="004E3C91"/>
    <w:rsid w:val="004E3D27"/>
    <w:rsid w:val="004E3F9F"/>
    <w:rsid w:val="004E48C1"/>
    <w:rsid w:val="004E4E1C"/>
    <w:rsid w:val="004E55EE"/>
    <w:rsid w:val="004E5827"/>
    <w:rsid w:val="004E5EF4"/>
    <w:rsid w:val="004E62EA"/>
    <w:rsid w:val="004E63FA"/>
    <w:rsid w:val="004E6870"/>
    <w:rsid w:val="004E6C98"/>
    <w:rsid w:val="004E70F6"/>
    <w:rsid w:val="004E7423"/>
    <w:rsid w:val="004E7A1D"/>
    <w:rsid w:val="004E7BA3"/>
    <w:rsid w:val="004F034A"/>
    <w:rsid w:val="004F045B"/>
    <w:rsid w:val="004F11D3"/>
    <w:rsid w:val="004F1209"/>
    <w:rsid w:val="004F21DB"/>
    <w:rsid w:val="004F22E7"/>
    <w:rsid w:val="004F2424"/>
    <w:rsid w:val="004F287E"/>
    <w:rsid w:val="004F2D31"/>
    <w:rsid w:val="004F300E"/>
    <w:rsid w:val="004F3021"/>
    <w:rsid w:val="004F3919"/>
    <w:rsid w:val="004F3C33"/>
    <w:rsid w:val="004F3DF0"/>
    <w:rsid w:val="004F42B7"/>
    <w:rsid w:val="004F45F2"/>
    <w:rsid w:val="004F479D"/>
    <w:rsid w:val="004F4E59"/>
    <w:rsid w:val="004F4F6F"/>
    <w:rsid w:val="004F5354"/>
    <w:rsid w:val="004F55C6"/>
    <w:rsid w:val="004F5A3D"/>
    <w:rsid w:val="004F5A76"/>
    <w:rsid w:val="004F5E4A"/>
    <w:rsid w:val="004F6469"/>
    <w:rsid w:val="004F65AB"/>
    <w:rsid w:val="004F6986"/>
    <w:rsid w:val="004F6B1B"/>
    <w:rsid w:val="004F7175"/>
    <w:rsid w:val="004F7824"/>
    <w:rsid w:val="004F7A1F"/>
    <w:rsid w:val="004F7F74"/>
    <w:rsid w:val="005000C0"/>
    <w:rsid w:val="00500588"/>
    <w:rsid w:val="00500636"/>
    <w:rsid w:val="00500964"/>
    <w:rsid w:val="00500E38"/>
    <w:rsid w:val="0050106C"/>
    <w:rsid w:val="00501429"/>
    <w:rsid w:val="00501437"/>
    <w:rsid w:val="00502083"/>
    <w:rsid w:val="0050254E"/>
    <w:rsid w:val="00502703"/>
    <w:rsid w:val="00502B48"/>
    <w:rsid w:val="00502F31"/>
    <w:rsid w:val="0050329E"/>
    <w:rsid w:val="005035FA"/>
    <w:rsid w:val="00503BBA"/>
    <w:rsid w:val="00503D5F"/>
    <w:rsid w:val="00503E94"/>
    <w:rsid w:val="00504442"/>
    <w:rsid w:val="0050450F"/>
    <w:rsid w:val="005048C6"/>
    <w:rsid w:val="005048E2"/>
    <w:rsid w:val="00504DED"/>
    <w:rsid w:val="00504E3B"/>
    <w:rsid w:val="0050536D"/>
    <w:rsid w:val="00505812"/>
    <w:rsid w:val="00506268"/>
    <w:rsid w:val="005068A7"/>
    <w:rsid w:val="0050693E"/>
    <w:rsid w:val="00506CEC"/>
    <w:rsid w:val="00507205"/>
    <w:rsid w:val="0050753E"/>
    <w:rsid w:val="0050777D"/>
    <w:rsid w:val="005077AD"/>
    <w:rsid w:val="00507C6C"/>
    <w:rsid w:val="00507FF9"/>
    <w:rsid w:val="00510237"/>
    <w:rsid w:val="00510AF4"/>
    <w:rsid w:val="00510C11"/>
    <w:rsid w:val="00510FE1"/>
    <w:rsid w:val="00511EBC"/>
    <w:rsid w:val="005121B8"/>
    <w:rsid w:val="00512BC8"/>
    <w:rsid w:val="00512F76"/>
    <w:rsid w:val="00512FE1"/>
    <w:rsid w:val="005135E5"/>
    <w:rsid w:val="00513BFB"/>
    <w:rsid w:val="0051400C"/>
    <w:rsid w:val="00514132"/>
    <w:rsid w:val="00514A63"/>
    <w:rsid w:val="00514BC5"/>
    <w:rsid w:val="005156F4"/>
    <w:rsid w:val="00515973"/>
    <w:rsid w:val="00515CF0"/>
    <w:rsid w:val="00515F9F"/>
    <w:rsid w:val="005163E5"/>
    <w:rsid w:val="005168A4"/>
    <w:rsid w:val="005169F7"/>
    <w:rsid w:val="00517A24"/>
    <w:rsid w:val="00517A2E"/>
    <w:rsid w:val="00517DAB"/>
    <w:rsid w:val="00517E66"/>
    <w:rsid w:val="00521DFF"/>
    <w:rsid w:val="005224FB"/>
    <w:rsid w:val="00522EA8"/>
    <w:rsid w:val="00523182"/>
    <w:rsid w:val="00523D45"/>
    <w:rsid w:val="00524026"/>
    <w:rsid w:val="005241BB"/>
    <w:rsid w:val="00524575"/>
    <w:rsid w:val="005245B1"/>
    <w:rsid w:val="00524C04"/>
    <w:rsid w:val="00524DBA"/>
    <w:rsid w:val="00524E12"/>
    <w:rsid w:val="00524EBF"/>
    <w:rsid w:val="00524FA7"/>
    <w:rsid w:val="005250AE"/>
    <w:rsid w:val="005253C9"/>
    <w:rsid w:val="0052543B"/>
    <w:rsid w:val="00526165"/>
    <w:rsid w:val="0052657D"/>
    <w:rsid w:val="00526722"/>
    <w:rsid w:val="005267DD"/>
    <w:rsid w:val="00526922"/>
    <w:rsid w:val="00526C65"/>
    <w:rsid w:val="00526D2A"/>
    <w:rsid w:val="00526DF2"/>
    <w:rsid w:val="00527390"/>
    <w:rsid w:val="00527970"/>
    <w:rsid w:val="00530455"/>
    <w:rsid w:val="005308F7"/>
    <w:rsid w:val="00530AA6"/>
    <w:rsid w:val="00530E38"/>
    <w:rsid w:val="0053106D"/>
    <w:rsid w:val="005314B2"/>
    <w:rsid w:val="005315A6"/>
    <w:rsid w:val="00532225"/>
    <w:rsid w:val="005322DE"/>
    <w:rsid w:val="0053273A"/>
    <w:rsid w:val="0053345E"/>
    <w:rsid w:val="005337AE"/>
    <w:rsid w:val="00533862"/>
    <w:rsid w:val="00533AA5"/>
    <w:rsid w:val="00533E26"/>
    <w:rsid w:val="00534168"/>
    <w:rsid w:val="0053432F"/>
    <w:rsid w:val="00534DBE"/>
    <w:rsid w:val="00534E94"/>
    <w:rsid w:val="005350AA"/>
    <w:rsid w:val="005351CC"/>
    <w:rsid w:val="005352AC"/>
    <w:rsid w:val="00535569"/>
    <w:rsid w:val="00535712"/>
    <w:rsid w:val="005366BF"/>
    <w:rsid w:val="005369AF"/>
    <w:rsid w:val="00536CD8"/>
    <w:rsid w:val="0053702E"/>
    <w:rsid w:val="00537AB3"/>
    <w:rsid w:val="005400E7"/>
    <w:rsid w:val="00540C08"/>
    <w:rsid w:val="00540F2E"/>
    <w:rsid w:val="005411E4"/>
    <w:rsid w:val="0054166F"/>
    <w:rsid w:val="0054171C"/>
    <w:rsid w:val="00541CCB"/>
    <w:rsid w:val="00541EE4"/>
    <w:rsid w:val="0054223C"/>
    <w:rsid w:val="005423A0"/>
    <w:rsid w:val="00542894"/>
    <w:rsid w:val="0054294E"/>
    <w:rsid w:val="00542B3C"/>
    <w:rsid w:val="00542C1D"/>
    <w:rsid w:val="00542F2F"/>
    <w:rsid w:val="0054303E"/>
    <w:rsid w:val="005433AE"/>
    <w:rsid w:val="005434DF"/>
    <w:rsid w:val="00543D5D"/>
    <w:rsid w:val="00543DAE"/>
    <w:rsid w:val="00544598"/>
    <w:rsid w:val="005448A2"/>
    <w:rsid w:val="00544A41"/>
    <w:rsid w:val="005450BA"/>
    <w:rsid w:val="005450BF"/>
    <w:rsid w:val="00545272"/>
    <w:rsid w:val="0054586C"/>
    <w:rsid w:val="00545CF6"/>
    <w:rsid w:val="00545FB6"/>
    <w:rsid w:val="005460EB"/>
    <w:rsid w:val="00546CCA"/>
    <w:rsid w:val="00546F75"/>
    <w:rsid w:val="005474E3"/>
    <w:rsid w:val="0054769F"/>
    <w:rsid w:val="005476C1"/>
    <w:rsid w:val="00547AAD"/>
    <w:rsid w:val="00547C3C"/>
    <w:rsid w:val="00550247"/>
    <w:rsid w:val="00550251"/>
    <w:rsid w:val="0055030A"/>
    <w:rsid w:val="00550BEB"/>
    <w:rsid w:val="00550F3F"/>
    <w:rsid w:val="00551144"/>
    <w:rsid w:val="005514B7"/>
    <w:rsid w:val="005517FC"/>
    <w:rsid w:val="00551B80"/>
    <w:rsid w:val="00551DC2"/>
    <w:rsid w:val="00552107"/>
    <w:rsid w:val="005525CB"/>
    <w:rsid w:val="005527B9"/>
    <w:rsid w:val="005528F7"/>
    <w:rsid w:val="00552E51"/>
    <w:rsid w:val="005537EE"/>
    <w:rsid w:val="005537F1"/>
    <w:rsid w:val="00553D6B"/>
    <w:rsid w:val="00553E22"/>
    <w:rsid w:val="00553E4A"/>
    <w:rsid w:val="00553FB1"/>
    <w:rsid w:val="00554294"/>
    <w:rsid w:val="00554317"/>
    <w:rsid w:val="00554B0E"/>
    <w:rsid w:val="00554B2E"/>
    <w:rsid w:val="00554D47"/>
    <w:rsid w:val="00554FE5"/>
    <w:rsid w:val="0055503B"/>
    <w:rsid w:val="005552B8"/>
    <w:rsid w:val="0055549A"/>
    <w:rsid w:val="00556761"/>
    <w:rsid w:val="005567B6"/>
    <w:rsid w:val="00556D9E"/>
    <w:rsid w:val="00556F1A"/>
    <w:rsid w:val="0055723D"/>
    <w:rsid w:val="0055796D"/>
    <w:rsid w:val="0056027E"/>
    <w:rsid w:val="005608EA"/>
    <w:rsid w:val="00560C0D"/>
    <w:rsid w:val="0056125C"/>
    <w:rsid w:val="00561507"/>
    <w:rsid w:val="005616CE"/>
    <w:rsid w:val="005618FD"/>
    <w:rsid w:val="00561B11"/>
    <w:rsid w:val="0056230A"/>
    <w:rsid w:val="0056243F"/>
    <w:rsid w:val="005625E9"/>
    <w:rsid w:val="00562CB0"/>
    <w:rsid w:val="005635FC"/>
    <w:rsid w:val="005638B0"/>
    <w:rsid w:val="00563983"/>
    <w:rsid w:val="00563EA5"/>
    <w:rsid w:val="005641B7"/>
    <w:rsid w:val="005641BE"/>
    <w:rsid w:val="00564804"/>
    <w:rsid w:val="00564E92"/>
    <w:rsid w:val="00565471"/>
    <w:rsid w:val="00565517"/>
    <w:rsid w:val="00566444"/>
    <w:rsid w:val="005668FC"/>
    <w:rsid w:val="00566950"/>
    <w:rsid w:val="00566AE6"/>
    <w:rsid w:val="00566B85"/>
    <w:rsid w:val="0056711E"/>
    <w:rsid w:val="0056737E"/>
    <w:rsid w:val="00567878"/>
    <w:rsid w:val="005679F9"/>
    <w:rsid w:val="00567A2A"/>
    <w:rsid w:val="005708AE"/>
    <w:rsid w:val="00570A92"/>
    <w:rsid w:val="00570B98"/>
    <w:rsid w:val="00570C0A"/>
    <w:rsid w:val="00570DBE"/>
    <w:rsid w:val="00570FED"/>
    <w:rsid w:val="00571C6F"/>
    <w:rsid w:val="00572088"/>
    <w:rsid w:val="00572404"/>
    <w:rsid w:val="00572530"/>
    <w:rsid w:val="00572861"/>
    <w:rsid w:val="0057299A"/>
    <w:rsid w:val="00572C3D"/>
    <w:rsid w:val="00572C7D"/>
    <w:rsid w:val="0057301D"/>
    <w:rsid w:val="00573102"/>
    <w:rsid w:val="00574482"/>
    <w:rsid w:val="00574A72"/>
    <w:rsid w:val="00575373"/>
    <w:rsid w:val="00575A1C"/>
    <w:rsid w:val="00575A55"/>
    <w:rsid w:val="00575C9B"/>
    <w:rsid w:val="00576024"/>
    <w:rsid w:val="0057626F"/>
    <w:rsid w:val="00576553"/>
    <w:rsid w:val="00576D3C"/>
    <w:rsid w:val="005774D7"/>
    <w:rsid w:val="0057766B"/>
    <w:rsid w:val="00577837"/>
    <w:rsid w:val="00577E2E"/>
    <w:rsid w:val="0058041A"/>
    <w:rsid w:val="0058051F"/>
    <w:rsid w:val="005809E8"/>
    <w:rsid w:val="00580F63"/>
    <w:rsid w:val="00581475"/>
    <w:rsid w:val="005816F5"/>
    <w:rsid w:val="00581713"/>
    <w:rsid w:val="00581740"/>
    <w:rsid w:val="00581A84"/>
    <w:rsid w:val="00581AFD"/>
    <w:rsid w:val="00581F27"/>
    <w:rsid w:val="005822B6"/>
    <w:rsid w:val="0058235F"/>
    <w:rsid w:val="00582389"/>
    <w:rsid w:val="00582A3A"/>
    <w:rsid w:val="0058306A"/>
    <w:rsid w:val="00583376"/>
    <w:rsid w:val="0058364E"/>
    <w:rsid w:val="00584466"/>
    <w:rsid w:val="0058446E"/>
    <w:rsid w:val="00584EA1"/>
    <w:rsid w:val="0058526B"/>
    <w:rsid w:val="0058567D"/>
    <w:rsid w:val="00585805"/>
    <w:rsid w:val="00586047"/>
    <w:rsid w:val="005863F8"/>
    <w:rsid w:val="005875EF"/>
    <w:rsid w:val="005876B7"/>
    <w:rsid w:val="00587C83"/>
    <w:rsid w:val="005901AF"/>
    <w:rsid w:val="0059032D"/>
    <w:rsid w:val="005904D5"/>
    <w:rsid w:val="0059125E"/>
    <w:rsid w:val="0059126D"/>
    <w:rsid w:val="0059128D"/>
    <w:rsid w:val="00591304"/>
    <w:rsid w:val="0059155C"/>
    <w:rsid w:val="00591A78"/>
    <w:rsid w:val="00591BF8"/>
    <w:rsid w:val="00591C89"/>
    <w:rsid w:val="00591FFD"/>
    <w:rsid w:val="00592085"/>
    <w:rsid w:val="00592339"/>
    <w:rsid w:val="00592483"/>
    <w:rsid w:val="00592523"/>
    <w:rsid w:val="00592E92"/>
    <w:rsid w:val="00593469"/>
    <w:rsid w:val="00593AA0"/>
    <w:rsid w:val="00593FC6"/>
    <w:rsid w:val="0059401E"/>
    <w:rsid w:val="00594BF3"/>
    <w:rsid w:val="00594CB1"/>
    <w:rsid w:val="00595436"/>
    <w:rsid w:val="00595659"/>
    <w:rsid w:val="00596015"/>
    <w:rsid w:val="005962B6"/>
    <w:rsid w:val="00596506"/>
    <w:rsid w:val="005965ED"/>
    <w:rsid w:val="00597171"/>
    <w:rsid w:val="005975D3"/>
    <w:rsid w:val="005975ED"/>
    <w:rsid w:val="0059770C"/>
    <w:rsid w:val="00597DA1"/>
    <w:rsid w:val="005A0448"/>
    <w:rsid w:val="005A0853"/>
    <w:rsid w:val="005A0A68"/>
    <w:rsid w:val="005A1013"/>
    <w:rsid w:val="005A1161"/>
    <w:rsid w:val="005A1A6A"/>
    <w:rsid w:val="005A1AD1"/>
    <w:rsid w:val="005A1E37"/>
    <w:rsid w:val="005A228D"/>
    <w:rsid w:val="005A284F"/>
    <w:rsid w:val="005A2A88"/>
    <w:rsid w:val="005A2B9C"/>
    <w:rsid w:val="005A2C96"/>
    <w:rsid w:val="005A2E56"/>
    <w:rsid w:val="005A3023"/>
    <w:rsid w:val="005A3388"/>
    <w:rsid w:val="005A3A9A"/>
    <w:rsid w:val="005A3DC0"/>
    <w:rsid w:val="005A4240"/>
    <w:rsid w:val="005A4D1F"/>
    <w:rsid w:val="005A5354"/>
    <w:rsid w:val="005A5368"/>
    <w:rsid w:val="005A58F8"/>
    <w:rsid w:val="005A59EE"/>
    <w:rsid w:val="005A59F5"/>
    <w:rsid w:val="005A5C77"/>
    <w:rsid w:val="005A6419"/>
    <w:rsid w:val="005A65F1"/>
    <w:rsid w:val="005A6C19"/>
    <w:rsid w:val="005A75D3"/>
    <w:rsid w:val="005A772C"/>
    <w:rsid w:val="005A7D57"/>
    <w:rsid w:val="005A7FBF"/>
    <w:rsid w:val="005B0CC7"/>
    <w:rsid w:val="005B0DAB"/>
    <w:rsid w:val="005B1084"/>
    <w:rsid w:val="005B129D"/>
    <w:rsid w:val="005B181B"/>
    <w:rsid w:val="005B1E46"/>
    <w:rsid w:val="005B2204"/>
    <w:rsid w:val="005B2B1D"/>
    <w:rsid w:val="005B2CF8"/>
    <w:rsid w:val="005B2D92"/>
    <w:rsid w:val="005B2DC3"/>
    <w:rsid w:val="005B2DE5"/>
    <w:rsid w:val="005B30C6"/>
    <w:rsid w:val="005B30C7"/>
    <w:rsid w:val="005B3291"/>
    <w:rsid w:val="005B3808"/>
    <w:rsid w:val="005B3948"/>
    <w:rsid w:val="005B39C1"/>
    <w:rsid w:val="005B3B32"/>
    <w:rsid w:val="005B3D5C"/>
    <w:rsid w:val="005B4811"/>
    <w:rsid w:val="005B4A4C"/>
    <w:rsid w:val="005B4A5B"/>
    <w:rsid w:val="005B4D42"/>
    <w:rsid w:val="005B4E9C"/>
    <w:rsid w:val="005B4FFD"/>
    <w:rsid w:val="005B5817"/>
    <w:rsid w:val="005B5DA2"/>
    <w:rsid w:val="005B67E1"/>
    <w:rsid w:val="005B6CDB"/>
    <w:rsid w:val="005B6E1A"/>
    <w:rsid w:val="005B6E22"/>
    <w:rsid w:val="005B6F6E"/>
    <w:rsid w:val="005B7095"/>
    <w:rsid w:val="005B73BB"/>
    <w:rsid w:val="005B7981"/>
    <w:rsid w:val="005B7A75"/>
    <w:rsid w:val="005B7F57"/>
    <w:rsid w:val="005C0220"/>
    <w:rsid w:val="005C075C"/>
    <w:rsid w:val="005C0AD1"/>
    <w:rsid w:val="005C0C8C"/>
    <w:rsid w:val="005C11AF"/>
    <w:rsid w:val="005C1685"/>
    <w:rsid w:val="005C1B50"/>
    <w:rsid w:val="005C2407"/>
    <w:rsid w:val="005C2425"/>
    <w:rsid w:val="005C2A54"/>
    <w:rsid w:val="005C3688"/>
    <w:rsid w:val="005C385A"/>
    <w:rsid w:val="005C3918"/>
    <w:rsid w:val="005C3C02"/>
    <w:rsid w:val="005C46C1"/>
    <w:rsid w:val="005C4A77"/>
    <w:rsid w:val="005C4B71"/>
    <w:rsid w:val="005C4C1E"/>
    <w:rsid w:val="005C51CA"/>
    <w:rsid w:val="005C543F"/>
    <w:rsid w:val="005C5BB0"/>
    <w:rsid w:val="005C5FC2"/>
    <w:rsid w:val="005C662D"/>
    <w:rsid w:val="005C6A1D"/>
    <w:rsid w:val="005C72B9"/>
    <w:rsid w:val="005C7736"/>
    <w:rsid w:val="005C780D"/>
    <w:rsid w:val="005C786A"/>
    <w:rsid w:val="005C795A"/>
    <w:rsid w:val="005C7C15"/>
    <w:rsid w:val="005C7D7E"/>
    <w:rsid w:val="005C7FD5"/>
    <w:rsid w:val="005D019F"/>
    <w:rsid w:val="005D028A"/>
    <w:rsid w:val="005D04C8"/>
    <w:rsid w:val="005D0A25"/>
    <w:rsid w:val="005D0E90"/>
    <w:rsid w:val="005D13CC"/>
    <w:rsid w:val="005D156E"/>
    <w:rsid w:val="005D16D2"/>
    <w:rsid w:val="005D1713"/>
    <w:rsid w:val="005D1869"/>
    <w:rsid w:val="005D1E6F"/>
    <w:rsid w:val="005D2218"/>
    <w:rsid w:val="005D245C"/>
    <w:rsid w:val="005D2C8F"/>
    <w:rsid w:val="005D32C5"/>
    <w:rsid w:val="005D3688"/>
    <w:rsid w:val="005D3AAB"/>
    <w:rsid w:val="005D420D"/>
    <w:rsid w:val="005D467B"/>
    <w:rsid w:val="005D486E"/>
    <w:rsid w:val="005D4BBE"/>
    <w:rsid w:val="005D4EF3"/>
    <w:rsid w:val="005D54BC"/>
    <w:rsid w:val="005D5A3E"/>
    <w:rsid w:val="005D5B65"/>
    <w:rsid w:val="005D5CC3"/>
    <w:rsid w:val="005D62CF"/>
    <w:rsid w:val="005D631A"/>
    <w:rsid w:val="005D63A8"/>
    <w:rsid w:val="005D6D50"/>
    <w:rsid w:val="005D770B"/>
    <w:rsid w:val="005D7BC3"/>
    <w:rsid w:val="005D7FDF"/>
    <w:rsid w:val="005E0318"/>
    <w:rsid w:val="005E0441"/>
    <w:rsid w:val="005E0511"/>
    <w:rsid w:val="005E07DF"/>
    <w:rsid w:val="005E07FB"/>
    <w:rsid w:val="005E0ECA"/>
    <w:rsid w:val="005E1775"/>
    <w:rsid w:val="005E1C09"/>
    <w:rsid w:val="005E20A6"/>
    <w:rsid w:val="005E20BD"/>
    <w:rsid w:val="005E27FD"/>
    <w:rsid w:val="005E284B"/>
    <w:rsid w:val="005E2AC3"/>
    <w:rsid w:val="005E2B0E"/>
    <w:rsid w:val="005E37ED"/>
    <w:rsid w:val="005E39C0"/>
    <w:rsid w:val="005E3A95"/>
    <w:rsid w:val="005E3C84"/>
    <w:rsid w:val="005E3DB8"/>
    <w:rsid w:val="005E49A1"/>
    <w:rsid w:val="005E4BE5"/>
    <w:rsid w:val="005E4FE4"/>
    <w:rsid w:val="005E5182"/>
    <w:rsid w:val="005E5398"/>
    <w:rsid w:val="005E5940"/>
    <w:rsid w:val="005E5D4C"/>
    <w:rsid w:val="005E5D6A"/>
    <w:rsid w:val="005E602C"/>
    <w:rsid w:val="005E69C2"/>
    <w:rsid w:val="005E69E5"/>
    <w:rsid w:val="005E6B14"/>
    <w:rsid w:val="005E6D10"/>
    <w:rsid w:val="005E709E"/>
    <w:rsid w:val="005E7447"/>
    <w:rsid w:val="005E761D"/>
    <w:rsid w:val="005E799D"/>
    <w:rsid w:val="005E7C80"/>
    <w:rsid w:val="005F0063"/>
    <w:rsid w:val="005F0644"/>
    <w:rsid w:val="005F0664"/>
    <w:rsid w:val="005F0B30"/>
    <w:rsid w:val="005F0D4E"/>
    <w:rsid w:val="005F113A"/>
    <w:rsid w:val="005F1251"/>
    <w:rsid w:val="005F1592"/>
    <w:rsid w:val="005F16A4"/>
    <w:rsid w:val="005F2191"/>
    <w:rsid w:val="005F2634"/>
    <w:rsid w:val="005F2673"/>
    <w:rsid w:val="005F295D"/>
    <w:rsid w:val="005F2C10"/>
    <w:rsid w:val="005F2C42"/>
    <w:rsid w:val="005F2D07"/>
    <w:rsid w:val="005F2D9C"/>
    <w:rsid w:val="005F3249"/>
    <w:rsid w:val="005F37A9"/>
    <w:rsid w:val="005F3DCB"/>
    <w:rsid w:val="005F3E51"/>
    <w:rsid w:val="005F3E88"/>
    <w:rsid w:val="005F3F9B"/>
    <w:rsid w:val="005F4330"/>
    <w:rsid w:val="005F434C"/>
    <w:rsid w:val="005F494A"/>
    <w:rsid w:val="005F4EA6"/>
    <w:rsid w:val="005F4F94"/>
    <w:rsid w:val="005F52B3"/>
    <w:rsid w:val="005F5503"/>
    <w:rsid w:val="005F5EC1"/>
    <w:rsid w:val="005F6186"/>
    <w:rsid w:val="005F651D"/>
    <w:rsid w:val="005F6877"/>
    <w:rsid w:val="005F6EA8"/>
    <w:rsid w:val="005F7471"/>
    <w:rsid w:val="005F74FB"/>
    <w:rsid w:val="005F757B"/>
    <w:rsid w:val="005F761F"/>
    <w:rsid w:val="005F770C"/>
    <w:rsid w:val="005F7831"/>
    <w:rsid w:val="005F7C07"/>
    <w:rsid w:val="005F7C92"/>
    <w:rsid w:val="005F7D78"/>
    <w:rsid w:val="005F7F4C"/>
    <w:rsid w:val="0060014B"/>
    <w:rsid w:val="006001FE"/>
    <w:rsid w:val="00600889"/>
    <w:rsid w:val="00600DE9"/>
    <w:rsid w:val="006013DD"/>
    <w:rsid w:val="00601752"/>
    <w:rsid w:val="00601769"/>
    <w:rsid w:val="006017E4"/>
    <w:rsid w:val="00601D75"/>
    <w:rsid w:val="00601DC5"/>
    <w:rsid w:val="00601F1A"/>
    <w:rsid w:val="00601F5E"/>
    <w:rsid w:val="006021C5"/>
    <w:rsid w:val="006024ED"/>
    <w:rsid w:val="00602AE3"/>
    <w:rsid w:val="00602D90"/>
    <w:rsid w:val="00602FE5"/>
    <w:rsid w:val="00603125"/>
    <w:rsid w:val="0060355B"/>
    <w:rsid w:val="00603730"/>
    <w:rsid w:val="006046C6"/>
    <w:rsid w:val="0060488E"/>
    <w:rsid w:val="00605003"/>
    <w:rsid w:val="006051C5"/>
    <w:rsid w:val="00605BE1"/>
    <w:rsid w:val="00606550"/>
    <w:rsid w:val="0060684C"/>
    <w:rsid w:val="00607E9E"/>
    <w:rsid w:val="006108D3"/>
    <w:rsid w:val="00610A60"/>
    <w:rsid w:val="00610A8E"/>
    <w:rsid w:val="00610F38"/>
    <w:rsid w:val="00610FB0"/>
    <w:rsid w:val="00611404"/>
    <w:rsid w:val="006114A5"/>
    <w:rsid w:val="006114C3"/>
    <w:rsid w:val="006119F1"/>
    <w:rsid w:val="00611DF0"/>
    <w:rsid w:val="006124BA"/>
    <w:rsid w:val="00612882"/>
    <w:rsid w:val="00612B01"/>
    <w:rsid w:val="00612C09"/>
    <w:rsid w:val="006131DF"/>
    <w:rsid w:val="0061349C"/>
    <w:rsid w:val="00613548"/>
    <w:rsid w:val="006136F1"/>
    <w:rsid w:val="00613810"/>
    <w:rsid w:val="0061384B"/>
    <w:rsid w:val="00613861"/>
    <w:rsid w:val="00613B12"/>
    <w:rsid w:val="00613EBE"/>
    <w:rsid w:val="00613F85"/>
    <w:rsid w:val="006143AB"/>
    <w:rsid w:val="00614654"/>
    <w:rsid w:val="006146BF"/>
    <w:rsid w:val="0061487A"/>
    <w:rsid w:val="006156C4"/>
    <w:rsid w:val="006158BA"/>
    <w:rsid w:val="00616042"/>
    <w:rsid w:val="0061605D"/>
    <w:rsid w:val="00616118"/>
    <w:rsid w:val="0061628F"/>
    <w:rsid w:val="0061645A"/>
    <w:rsid w:val="0061687F"/>
    <w:rsid w:val="00616EF7"/>
    <w:rsid w:val="00617947"/>
    <w:rsid w:val="006204D4"/>
    <w:rsid w:val="006209C4"/>
    <w:rsid w:val="00620EF1"/>
    <w:rsid w:val="0062102C"/>
    <w:rsid w:val="0062107E"/>
    <w:rsid w:val="006217D0"/>
    <w:rsid w:val="00621A02"/>
    <w:rsid w:val="00622134"/>
    <w:rsid w:val="00622430"/>
    <w:rsid w:val="00622726"/>
    <w:rsid w:val="00622930"/>
    <w:rsid w:val="00622A25"/>
    <w:rsid w:val="00622CDC"/>
    <w:rsid w:val="00623350"/>
    <w:rsid w:val="00623529"/>
    <w:rsid w:val="0062489F"/>
    <w:rsid w:val="00624B75"/>
    <w:rsid w:val="00624C86"/>
    <w:rsid w:val="00624E21"/>
    <w:rsid w:val="00624ED2"/>
    <w:rsid w:val="00625269"/>
    <w:rsid w:val="006253FA"/>
    <w:rsid w:val="00625998"/>
    <w:rsid w:val="006264C0"/>
    <w:rsid w:val="00626B8F"/>
    <w:rsid w:val="00626D9A"/>
    <w:rsid w:val="00626DBB"/>
    <w:rsid w:val="00626F36"/>
    <w:rsid w:val="006270C2"/>
    <w:rsid w:val="006270D4"/>
    <w:rsid w:val="006270D9"/>
    <w:rsid w:val="006272B8"/>
    <w:rsid w:val="0062787A"/>
    <w:rsid w:val="00627BB4"/>
    <w:rsid w:val="00627BF4"/>
    <w:rsid w:val="006300F1"/>
    <w:rsid w:val="00630178"/>
    <w:rsid w:val="00630700"/>
    <w:rsid w:val="00630992"/>
    <w:rsid w:val="00630B58"/>
    <w:rsid w:val="00630B82"/>
    <w:rsid w:val="00630EE1"/>
    <w:rsid w:val="00631407"/>
    <w:rsid w:val="00631EFD"/>
    <w:rsid w:val="006325EC"/>
    <w:rsid w:val="006326FD"/>
    <w:rsid w:val="0063275B"/>
    <w:rsid w:val="00633519"/>
    <w:rsid w:val="00633C8A"/>
    <w:rsid w:val="006340E2"/>
    <w:rsid w:val="0063423E"/>
    <w:rsid w:val="00634A3E"/>
    <w:rsid w:val="00634F7B"/>
    <w:rsid w:val="00635426"/>
    <w:rsid w:val="00635D9F"/>
    <w:rsid w:val="00636616"/>
    <w:rsid w:val="00636A2F"/>
    <w:rsid w:val="00636D28"/>
    <w:rsid w:val="00636E00"/>
    <w:rsid w:val="00636E81"/>
    <w:rsid w:val="006376F2"/>
    <w:rsid w:val="006378EB"/>
    <w:rsid w:val="00637A5E"/>
    <w:rsid w:val="00637C62"/>
    <w:rsid w:val="00637CE3"/>
    <w:rsid w:val="00640376"/>
    <w:rsid w:val="00640387"/>
    <w:rsid w:val="0064094C"/>
    <w:rsid w:val="00640952"/>
    <w:rsid w:val="00640B02"/>
    <w:rsid w:val="00640F5E"/>
    <w:rsid w:val="006417AE"/>
    <w:rsid w:val="006418BD"/>
    <w:rsid w:val="00642017"/>
    <w:rsid w:val="00642296"/>
    <w:rsid w:val="00642422"/>
    <w:rsid w:val="00642537"/>
    <w:rsid w:val="006428BA"/>
    <w:rsid w:val="00642F29"/>
    <w:rsid w:val="00643497"/>
    <w:rsid w:val="00643DE9"/>
    <w:rsid w:val="00643FD4"/>
    <w:rsid w:val="006443AA"/>
    <w:rsid w:val="00644AE0"/>
    <w:rsid w:val="00645005"/>
    <w:rsid w:val="00645363"/>
    <w:rsid w:val="006456DA"/>
    <w:rsid w:val="00645AE2"/>
    <w:rsid w:val="00645E17"/>
    <w:rsid w:val="006465BE"/>
    <w:rsid w:val="0064670F"/>
    <w:rsid w:val="00646952"/>
    <w:rsid w:val="00646E56"/>
    <w:rsid w:val="00646F1F"/>
    <w:rsid w:val="0064765A"/>
    <w:rsid w:val="0064766B"/>
    <w:rsid w:val="0064781F"/>
    <w:rsid w:val="0064790E"/>
    <w:rsid w:val="00647A42"/>
    <w:rsid w:val="00647BED"/>
    <w:rsid w:val="006501E0"/>
    <w:rsid w:val="0065040C"/>
    <w:rsid w:val="006504B0"/>
    <w:rsid w:val="006509C3"/>
    <w:rsid w:val="00650C8B"/>
    <w:rsid w:val="0065124A"/>
    <w:rsid w:val="00651345"/>
    <w:rsid w:val="00651480"/>
    <w:rsid w:val="006518F7"/>
    <w:rsid w:val="0065211A"/>
    <w:rsid w:val="006523F3"/>
    <w:rsid w:val="006526F7"/>
    <w:rsid w:val="00652C78"/>
    <w:rsid w:val="00652D7A"/>
    <w:rsid w:val="006532C0"/>
    <w:rsid w:val="006533E3"/>
    <w:rsid w:val="00653712"/>
    <w:rsid w:val="0065380D"/>
    <w:rsid w:val="00653D5F"/>
    <w:rsid w:val="00653DF2"/>
    <w:rsid w:val="0065437D"/>
    <w:rsid w:val="00654794"/>
    <w:rsid w:val="00654C5A"/>
    <w:rsid w:val="006556E9"/>
    <w:rsid w:val="00655D82"/>
    <w:rsid w:val="00655DEF"/>
    <w:rsid w:val="00656030"/>
    <w:rsid w:val="00656078"/>
    <w:rsid w:val="00656164"/>
    <w:rsid w:val="006561D5"/>
    <w:rsid w:val="0065670E"/>
    <w:rsid w:val="00656788"/>
    <w:rsid w:val="00656947"/>
    <w:rsid w:val="00656E78"/>
    <w:rsid w:val="0065709F"/>
    <w:rsid w:val="00657316"/>
    <w:rsid w:val="00657BCC"/>
    <w:rsid w:val="00657F60"/>
    <w:rsid w:val="00660A59"/>
    <w:rsid w:val="00661050"/>
    <w:rsid w:val="00661517"/>
    <w:rsid w:val="006619D2"/>
    <w:rsid w:val="00661A70"/>
    <w:rsid w:val="00661FF5"/>
    <w:rsid w:val="0066250B"/>
    <w:rsid w:val="006630B9"/>
    <w:rsid w:val="00663655"/>
    <w:rsid w:val="006637E5"/>
    <w:rsid w:val="006639DC"/>
    <w:rsid w:val="00663A4C"/>
    <w:rsid w:val="00663D29"/>
    <w:rsid w:val="00664135"/>
    <w:rsid w:val="00664D1D"/>
    <w:rsid w:val="00664E31"/>
    <w:rsid w:val="006652DF"/>
    <w:rsid w:val="006655F2"/>
    <w:rsid w:val="00665690"/>
    <w:rsid w:val="00665A9A"/>
    <w:rsid w:val="00665EF9"/>
    <w:rsid w:val="00666034"/>
    <w:rsid w:val="006665C0"/>
    <w:rsid w:val="0066675C"/>
    <w:rsid w:val="006667C2"/>
    <w:rsid w:val="0066681E"/>
    <w:rsid w:val="006669A4"/>
    <w:rsid w:val="00666DB9"/>
    <w:rsid w:val="006670A0"/>
    <w:rsid w:val="0066774D"/>
    <w:rsid w:val="006679E9"/>
    <w:rsid w:val="00670A20"/>
    <w:rsid w:val="00670DE5"/>
    <w:rsid w:val="00670F72"/>
    <w:rsid w:val="00671544"/>
    <w:rsid w:val="00671877"/>
    <w:rsid w:val="006718B8"/>
    <w:rsid w:val="0067193A"/>
    <w:rsid w:val="00671943"/>
    <w:rsid w:val="00671B61"/>
    <w:rsid w:val="00671BF8"/>
    <w:rsid w:val="00671F23"/>
    <w:rsid w:val="006728A7"/>
    <w:rsid w:val="00672A59"/>
    <w:rsid w:val="00672ACB"/>
    <w:rsid w:val="00673682"/>
    <w:rsid w:val="00673812"/>
    <w:rsid w:val="006739D3"/>
    <w:rsid w:val="00673B83"/>
    <w:rsid w:val="00674818"/>
    <w:rsid w:val="00674C98"/>
    <w:rsid w:val="0067501B"/>
    <w:rsid w:val="00675171"/>
    <w:rsid w:val="00675470"/>
    <w:rsid w:val="00675B79"/>
    <w:rsid w:val="006760AC"/>
    <w:rsid w:val="0067615F"/>
    <w:rsid w:val="00676278"/>
    <w:rsid w:val="006762B4"/>
    <w:rsid w:val="00676882"/>
    <w:rsid w:val="0067726E"/>
    <w:rsid w:val="00677435"/>
    <w:rsid w:val="006779F6"/>
    <w:rsid w:val="00677B6C"/>
    <w:rsid w:val="0068054B"/>
    <w:rsid w:val="00681010"/>
    <w:rsid w:val="00681514"/>
    <w:rsid w:val="006816CC"/>
    <w:rsid w:val="00681BA5"/>
    <w:rsid w:val="0068234D"/>
    <w:rsid w:val="0068260A"/>
    <w:rsid w:val="00682961"/>
    <w:rsid w:val="00682ACD"/>
    <w:rsid w:val="00682B56"/>
    <w:rsid w:val="00682CC9"/>
    <w:rsid w:val="0068315C"/>
    <w:rsid w:val="00683288"/>
    <w:rsid w:val="006833BE"/>
    <w:rsid w:val="00683A06"/>
    <w:rsid w:val="00683CF6"/>
    <w:rsid w:val="00683E43"/>
    <w:rsid w:val="00683E54"/>
    <w:rsid w:val="00683FFD"/>
    <w:rsid w:val="00684062"/>
    <w:rsid w:val="0068461A"/>
    <w:rsid w:val="0068461E"/>
    <w:rsid w:val="00684727"/>
    <w:rsid w:val="006849E3"/>
    <w:rsid w:val="00684E4F"/>
    <w:rsid w:val="00684F9B"/>
    <w:rsid w:val="0068500A"/>
    <w:rsid w:val="006855B3"/>
    <w:rsid w:val="00685FBC"/>
    <w:rsid w:val="006861F4"/>
    <w:rsid w:val="00686468"/>
    <w:rsid w:val="006864C5"/>
    <w:rsid w:val="00686BE6"/>
    <w:rsid w:val="00686D29"/>
    <w:rsid w:val="0068702F"/>
    <w:rsid w:val="00687258"/>
    <w:rsid w:val="00687451"/>
    <w:rsid w:val="00687671"/>
    <w:rsid w:val="0068795B"/>
    <w:rsid w:val="00687C43"/>
    <w:rsid w:val="00687FF7"/>
    <w:rsid w:val="00690094"/>
    <w:rsid w:val="00690098"/>
    <w:rsid w:val="006905B9"/>
    <w:rsid w:val="006908F5"/>
    <w:rsid w:val="00690C92"/>
    <w:rsid w:val="00691693"/>
    <w:rsid w:val="00691B87"/>
    <w:rsid w:val="0069224E"/>
    <w:rsid w:val="0069293A"/>
    <w:rsid w:val="00692EB7"/>
    <w:rsid w:val="0069359B"/>
    <w:rsid w:val="00693772"/>
    <w:rsid w:val="006937DE"/>
    <w:rsid w:val="0069398A"/>
    <w:rsid w:val="00693D41"/>
    <w:rsid w:val="00694735"/>
    <w:rsid w:val="00694C84"/>
    <w:rsid w:val="00694FAD"/>
    <w:rsid w:val="00694FCD"/>
    <w:rsid w:val="0069582C"/>
    <w:rsid w:val="00695B50"/>
    <w:rsid w:val="00695E1C"/>
    <w:rsid w:val="00695FD3"/>
    <w:rsid w:val="0069658A"/>
    <w:rsid w:val="00696884"/>
    <w:rsid w:val="00697071"/>
    <w:rsid w:val="00697093"/>
    <w:rsid w:val="006972C6"/>
    <w:rsid w:val="00697A4F"/>
    <w:rsid w:val="00697AD9"/>
    <w:rsid w:val="00697D48"/>
    <w:rsid w:val="006A00C5"/>
    <w:rsid w:val="006A07A6"/>
    <w:rsid w:val="006A07B1"/>
    <w:rsid w:val="006A0979"/>
    <w:rsid w:val="006A1332"/>
    <w:rsid w:val="006A1679"/>
    <w:rsid w:val="006A16CF"/>
    <w:rsid w:val="006A17EE"/>
    <w:rsid w:val="006A1977"/>
    <w:rsid w:val="006A1AFB"/>
    <w:rsid w:val="006A1B96"/>
    <w:rsid w:val="006A1CAD"/>
    <w:rsid w:val="006A2572"/>
    <w:rsid w:val="006A2B24"/>
    <w:rsid w:val="006A31BD"/>
    <w:rsid w:val="006A36F6"/>
    <w:rsid w:val="006A3723"/>
    <w:rsid w:val="006A431F"/>
    <w:rsid w:val="006A4883"/>
    <w:rsid w:val="006A48ED"/>
    <w:rsid w:val="006A4AC5"/>
    <w:rsid w:val="006A4BE2"/>
    <w:rsid w:val="006A4C9F"/>
    <w:rsid w:val="006A4CDF"/>
    <w:rsid w:val="006A549B"/>
    <w:rsid w:val="006A584B"/>
    <w:rsid w:val="006A5D99"/>
    <w:rsid w:val="006A5E63"/>
    <w:rsid w:val="006A6327"/>
    <w:rsid w:val="006A680E"/>
    <w:rsid w:val="006A687F"/>
    <w:rsid w:val="006A69D7"/>
    <w:rsid w:val="006A6E51"/>
    <w:rsid w:val="006A7ED9"/>
    <w:rsid w:val="006B005D"/>
    <w:rsid w:val="006B0881"/>
    <w:rsid w:val="006B0F9E"/>
    <w:rsid w:val="006B13F4"/>
    <w:rsid w:val="006B1EF6"/>
    <w:rsid w:val="006B1FC1"/>
    <w:rsid w:val="006B2070"/>
    <w:rsid w:val="006B2772"/>
    <w:rsid w:val="006B2803"/>
    <w:rsid w:val="006B2AC2"/>
    <w:rsid w:val="006B2AEE"/>
    <w:rsid w:val="006B2C60"/>
    <w:rsid w:val="006B2C93"/>
    <w:rsid w:val="006B33B7"/>
    <w:rsid w:val="006B34AF"/>
    <w:rsid w:val="006B37FD"/>
    <w:rsid w:val="006B40C2"/>
    <w:rsid w:val="006B4AC3"/>
    <w:rsid w:val="006B4DCD"/>
    <w:rsid w:val="006B6136"/>
    <w:rsid w:val="006B6989"/>
    <w:rsid w:val="006B6F1C"/>
    <w:rsid w:val="006B71D9"/>
    <w:rsid w:val="006B79F6"/>
    <w:rsid w:val="006B7BC3"/>
    <w:rsid w:val="006B7BC8"/>
    <w:rsid w:val="006B7C8A"/>
    <w:rsid w:val="006B7CEA"/>
    <w:rsid w:val="006B7DE3"/>
    <w:rsid w:val="006C007D"/>
    <w:rsid w:val="006C015D"/>
    <w:rsid w:val="006C02EE"/>
    <w:rsid w:val="006C08A4"/>
    <w:rsid w:val="006C1116"/>
    <w:rsid w:val="006C164D"/>
    <w:rsid w:val="006C169B"/>
    <w:rsid w:val="006C1891"/>
    <w:rsid w:val="006C1F6C"/>
    <w:rsid w:val="006C2064"/>
    <w:rsid w:val="006C276E"/>
    <w:rsid w:val="006C281E"/>
    <w:rsid w:val="006C2877"/>
    <w:rsid w:val="006C28C6"/>
    <w:rsid w:val="006C29FB"/>
    <w:rsid w:val="006C2AC5"/>
    <w:rsid w:val="006C2AFE"/>
    <w:rsid w:val="006C2C22"/>
    <w:rsid w:val="006C2EB3"/>
    <w:rsid w:val="006C30A5"/>
    <w:rsid w:val="006C313B"/>
    <w:rsid w:val="006C31E5"/>
    <w:rsid w:val="006C35B6"/>
    <w:rsid w:val="006C3A73"/>
    <w:rsid w:val="006C4131"/>
    <w:rsid w:val="006C458D"/>
    <w:rsid w:val="006C4D90"/>
    <w:rsid w:val="006C4EB8"/>
    <w:rsid w:val="006C5149"/>
    <w:rsid w:val="006C709E"/>
    <w:rsid w:val="006C73F9"/>
    <w:rsid w:val="006C74E8"/>
    <w:rsid w:val="006C7BD4"/>
    <w:rsid w:val="006C7C26"/>
    <w:rsid w:val="006C7F60"/>
    <w:rsid w:val="006D0924"/>
    <w:rsid w:val="006D0FC5"/>
    <w:rsid w:val="006D11CE"/>
    <w:rsid w:val="006D11F2"/>
    <w:rsid w:val="006D1749"/>
    <w:rsid w:val="006D1A64"/>
    <w:rsid w:val="006D1AEE"/>
    <w:rsid w:val="006D2633"/>
    <w:rsid w:val="006D2E3A"/>
    <w:rsid w:val="006D2EBC"/>
    <w:rsid w:val="006D2EE7"/>
    <w:rsid w:val="006D3F13"/>
    <w:rsid w:val="006D45DF"/>
    <w:rsid w:val="006D46C1"/>
    <w:rsid w:val="006D495C"/>
    <w:rsid w:val="006D4AC6"/>
    <w:rsid w:val="006D530E"/>
    <w:rsid w:val="006D55B9"/>
    <w:rsid w:val="006D5687"/>
    <w:rsid w:val="006D5AAC"/>
    <w:rsid w:val="006D623E"/>
    <w:rsid w:val="006D6257"/>
    <w:rsid w:val="006D627C"/>
    <w:rsid w:val="006D63F7"/>
    <w:rsid w:val="006D6F12"/>
    <w:rsid w:val="006D7949"/>
    <w:rsid w:val="006D7BE9"/>
    <w:rsid w:val="006E0008"/>
    <w:rsid w:val="006E08B4"/>
    <w:rsid w:val="006E0BD7"/>
    <w:rsid w:val="006E0DBC"/>
    <w:rsid w:val="006E1298"/>
    <w:rsid w:val="006E1512"/>
    <w:rsid w:val="006E17C8"/>
    <w:rsid w:val="006E1A9C"/>
    <w:rsid w:val="006E1DC8"/>
    <w:rsid w:val="006E25EB"/>
    <w:rsid w:val="006E2856"/>
    <w:rsid w:val="006E28B4"/>
    <w:rsid w:val="006E2930"/>
    <w:rsid w:val="006E29CE"/>
    <w:rsid w:val="006E2D6C"/>
    <w:rsid w:val="006E2F17"/>
    <w:rsid w:val="006E367A"/>
    <w:rsid w:val="006E3EE5"/>
    <w:rsid w:val="006E40A5"/>
    <w:rsid w:val="006E420C"/>
    <w:rsid w:val="006E48C3"/>
    <w:rsid w:val="006E4D9D"/>
    <w:rsid w:val="006E4EC9"/>
    <w:rsid w:val="006E52DA"/>
    <w:rsid w:val="006E53B3"/>
    <w:rsid w:val="006E54FF"/>
    <w:rsid w:val="006E5732"/>
    <w:rsid w:val="006E59DE"/>
    <w:rsid w:val="006E5BC6"/>
    <w:rsid w:val="006E5ECA"/>
    <w:rsid w:val="006E60CF"/>
    <w:rsid w:val="006E6607"/>
    <w:rsid w:val="006F0055"/>
    <w:rsid w:val="006F0235"/>
    <w:rsid w:val="006F0373"/>
    <w:rsid w:val="006F072F"/>
    <w:rsid w:val="006F1074"/>
    <w:rsid w:val="006F1466"/>
    <w:rsid w:val="006F15E5"/>
    <w:rsid w:val="006F19DF"/>
    <w:rsid w:val="006F1BE5"/>
    <w:rsid w:val="006F218A"/>
    <w:rsid w:val="006F2382"/>
    <w:rsid w:val="006F2847"/>
    <w:rsid w:val="006F2F4D"/>
    <w:rsid w:val="006F30E6"/>
    <w:rsid w:val="006F362C"/>
    <w:rsid w:val="006F37FE"/>
    <w:rsid w:val="006F3D15"/>
    <w:rsid w:val="006F3DDC"/>
    <w:rsid w:val="006F41CE"/>
    <w:rsid w:val="006F44E6"/>
    <w:rsid w:val="006F47E8"/>
    <w:rsid w:val="006F5A0E"/>
    <w:rsid w:val="006F5A1C"/>
    <w:rsid w:val="006F5C3D"/>
    <w:rsid w:val="006F6095"/>
    <w:rsid w:val="006F6306"/>
    <w:rsid w:val="006F69EE"/>
    <w:rsid w:val="006F711E"/>
    <w:rsid w:val="006F79B9"/>
    <w:rsid w:val="006F7C06"/>
    <w:rsid w:val="0070024D"/>
    <w:rsid w:val="00700451"/>
    <w:rsid w:val="007004CA"/>
    <w:rsid w:val="00700829"/>
    <w:rsid w:val="00700BE3"/>
    <w:rsid w:val="00700D31"/>
    <w:rsid w:val="00700D59"/>
    <w:rsid w:val="007011A9"/>
    <w:rsid w:val="00701922"/>
    <w:rsid w:val="00701EED"/>
    <w:rsid w:val="00701FD6"/>
    <w:rsid w:val="00702129"/>
    <w:rsid w:val="007026BB"/>
    <w:rsid w:val="00702A15"/>
    <w:rsid w:val="007032FB"/>
    <w:rsid w:val="0070334F"/>
    <w:rsid w:val="007036B3"/>
    <w:rsid w:val="00703A70"/>
    <w:rsid w:val="007047DE"/>
    <w:rsid w:val="00704867"/>
    <w:rsid w:val="00704AAD"/>
    <w:rsid w:val="00704BB5"/>
    <w:rsid w:val="0070507C"/>
    <w:rsid w:val="0070513F"/>
    <w:rsid w:val="007051DC"/>
    <w:rsid w:val="00705A83"/>
    <w:rsid w:val="00705D5C"/>
    <w:rsid w:val="00705E51"/>
    <w:rsid w:val="00705F8F"/>
    <w:rsid w:val="007061EC"/>
    <w:rsid w:val="007070D0"/>
    <w:rsid w:val="00707162"/>
    <w:rsid w:val="007075B5"/>
    <w:rsid w:val="00707639"/>
    <w:rsid w:val="00707675"/>
    <w:rsid w:val="00707F9D"/>
    <w:rsid w:val="007102D8"/>
    <w:rsid w:val="00710458"/>
    <w:rsid w:val="0071046C"/>
    <w:rsid w:val="00710A12"/>
    <w:rsid w:val="00710D21"/>
    <w:rsid w:val="007110A6"/>
    <w:rsid w:val="007119A1"/>
    <w:rsid w:val="0071263E"/>
    <w:rsid w:val="00713039"/>
    <w:rsid w:val="00713073"/>
    <w:rsid w:val="007134F5"/>
    <w:rsid w:val="00713704"/>
    <w:rsid w:val="0071384E"/>
    <w:rsid w:val="00713B53"/>
    <w:rsid w:val="00713B7F"/>
    <w:rsid w:val="00713DF5"/>
    <w:rsid w:val="0071410A"/>
    <w:rsid w:val="007143DF"/>
    <w:rsid w:val="007145D6"/>
    <w:rsid w:val="00714EAB"/>
    <w:rsid w:val="00715884"/>
    <w:rsid w:val="00715AFA"/>
    <w:rsid w:val="00716171"/>
    <w:rsid w:val="007166FD"/>
    <w:rsid w:val="00717A28"/>
    <w:rsid w:val="00717D67"/>
    <w:rsid w:val="00717DA2"/>
    <w:rsid w:val="00717EC1"/>
    <w:rsid w:val="00720AA8"/>
    <w:rsid w:val="00720E85"/>
    <w:rsid w:val="00720FF6"/>
    <w:rsid w:val="007210EB"/>
    <w:rsid w:val="007213B8"/>
    <w:rsid w:val="00721DFC"/>
    <w:rsid w:val="00721E26"/>
    <w:rsid w:val="00721F73"/>
    <w:rsid w:val="007225B8"/>
    <w:rsid w:val="00722693"/>
    <w:rsid w:val="007229C0"/>
    <w:rsid w:val="00722A46"/>
    <w:rsid w:val="00722A4B"/>
    <w:rsid w:val="00722C7D"/>
    <w:rsid w:val="00722F97"/>
    <w:rsid w:val="007230A0"/>
    <w:rsid w:val="007233AE"/>
    <w:rsid w:val="0072425F"/>
    <w:rsid w:val="007242A9"/>
    <w:rsid w:val="0072475F"/>
    <w:rsid w:val="00724AD2"/>
    <w:rsid w:val="00725661"/>
    <w:rsid w:val="007257C5"/>
    <w:rsid w:val="00725984"/>
    <w:rsid w:val="00725B70"/>
    <w:rsid w:val="00725DBF"/>
    <w:rsid w:val="0072621B"/>
    <w:rsid w:val="007264CC"/>
    <w:rsid w:val="00726507"/>
    <w:rsid w:val="00726A8A"/>
    <w:rsid w:val="00726B7D"/>
    <w:rsid w:val="00726BB4"/>
    <w:rsid w:val="00726E23"/>
    <w:rsid w:val="00726FBD"/>
    <w:rsid w:val="0072720A"/>
    <w:rsid w:val="007277B3"/>
    <w:rsid w:val="007277C9"/>
    <w:rsid w:val="00727A87"/>
    <w:rsid w:val="00727AE8"/>
    <w:rsid w:val="00727CB9"/>
    <w:rsid w:val="00730CA0"/>
    <w:rsid w:val="007315E5"/>
    <w:rsid w:val="00731831"/>
    <w:rsid w:val="00731B82"/>
    <w:rsid w:val="0073227E"/>
    <w:rsid w:val="007322D0"/>
    <w:rsid w:val="007323B6"/>
    <w:rsid w:val="007324F4"/>
    <w:rsid w:val="007325C7"/>
    <w:rsid w:val="007325CA"/>
    <w:rsid w:val="007326A6"/>
    <w:rsid w:val="00732889"/>
    <w:rsid w:val="0073289F"/>
    <w:rsid w:val="0073299C"/>
    <w:rsid w:val="00732B9F"/>
    <w:rsid w:val="00732C22"/>
    <w:rsid w:val="00732CE2"/>
    <w:rsid w:val="00732E69"/>
    <w:rsid w:val="00733098"/>
    <w:rsid w:val="007333FF"/>
    <w:rsid w:val="00733974"/>
    <w:rsid w:val="00733DD4"/>
    <w:rsid w:val="007344B2"/>
    <w:rsid w:val="007356BD"/>
    <w:rsid w:val="007357DB"/>
    <w:rsid w:val="007357F2"/>
    <w:rsid w:val="00735B85"/>
    <w:rsid w:val="00735CAC"/>
    <w:rsid w:val="00735E0F"/>
    <w:rsid w:val="00735F81"/>
    <w:rsid w:val="00736B96"/>
    <w:rsid w:val="00736E04"/>
    <w:rsid w:val="00736F76"/>
    <w:rsid w:val="00737111"/>
    <w:rsid w:val="00737157"/>
    <w:rsid w:val="007376FF"/>
    <w:rsid w:val="00737959"/>
    <w:rsid w:val="00737BE5"/>
    <w:rsid w:val="007403E6"/>
    <w:rsid w:val="0074040B"/>
    <w:rsid w:val="007404E3"/>
    <w:rsid w:val="00740777"/>
    <w:rsid w:val="0074092C"/>
    <w:rsid w:val="00740A78"/>
    <w:rsid w:val="00740A89"/>
    <w:rsid w:val="00740B7A"/>
    <w:rsid w:val="00740BE6"/>
    <w:rsid w:val="00740C00"/>
    <w:rsid w:val="0074110B"/>
    <w:rsid w:val="0074115F"/>
    <w:rsid w:val="00741234"/>
    <w:rsid w:val="00741358"/>
    <w:rsid w:val="007415DD"/>
    <w:rsid w:val="00741C77"/>
    <w:rsid w:val="00741EFA"/>
    <w:rsid w:val="0074239E"/>
    <w:rsid w:val="00742589"/>
    <w:rsid w:val="0074271E"/>
    <w:rsid w:val="00742B83"/>
    <w:rsid w:val="00742DEB"/>
    <w:rsid w:val="00742E78"/>
    <w:rsid w:val="00743194"/>
    <w:rsid w:val="007431B7"/>
    <w:rsid w:val="00743456"/>
    <w:rsid w:val="00743540"/>
    <w:rsid w:val="0074354C"/>
    <w:rsid w:val="00743A70"/>
    <w:rsid w:val="0074459B"/>
    <w:rsid w:val="00744C30"/>
    <w:rsid w:val="00744D25"/>
    <w:rsid w:val="00744D62"/>
    <w:rsid w:val="00745239"/>
    <w:rsid w:val="007455E8"/>
    <w:rsid w:val="007458F4"/>
    <w:rsid w:val="00745EB4"/>
    <w:rsid w:val="007463FD"/>
    <w:rsid w:val="00747102"/>
    <w:rsid w:val="00747159"/>
    <w:rsid w:val="00747654"/>
    <w:rsid w:val="00747B2D"/>
    <w:rsid w:val="00747EF9"/>
    <w:rsid w:val="007502FB"/>
    <w:rsid w:val="0075077A"/>
    <w:rsid w:val="007507F0"/>
    <w:rsid w:val="0075081F"/>
    <w:rsid w:val="00750AB9"/>
    <w:rsid w:val="00750DBE"/>
    <w:rsid w:val="00751216"/>
    <w:rsid w:val="007517C8"/>
    <w:rsid w:val="00751CC6"/>
    <w:rsid w:val="00751D11"/>
    <w:rsid w:val="00751EBA"/>
    <w:rsid w:val="007523E9"/>
    <w:rsid w:val="00752723"/>
    <w:rsid w:val="00752EE8"/>
    <w:rsid w:val="007530AE"/>
    <w:rsid w:val="00753192"/>
    <w:rsid w:val="007532A1"/>
    <w:rsid w:val="00753363"/>
    <w:rsid w:val="00753BFB"/>
    <w:rsid w:val="00753CA4"/>
    <w:rsid w:val="00753CDE"/>
    <w:rsid w:val="0075406C"/>
    <w:rsid w:val="007540CB"/>
    <w:rsid w:val="0075422A"/>
    <w:rsid w:val="00754277"/>
    <w:rsid w:val="00754423"/>
    <w:rsid w:val="00755620"/>
    <w:rsid w:val="00755BA9"/>
    <w:rsid w:val="00756157"/>
    <w:rsid w:val="00756387"/>
    <w:rsid w:val="00756782"/>
    <w:rsid w:val="00756D45"/>
    <w:rsid w:val="00756FED"/>
    <w:rsid w:val="00757071"/>
    <w:rsid w:val="00757390"/>
    <w:rsid w:val="007573D0"/>
    <w:rsid w:val="0075775E"/>
    <w:rsid w:val="007579AB"/>
    <w:rsid w:val="00757F52"/>
    <w:rsid w:val="00760E96"/>
    <w:rsid w:val="0076129D"/>
    <w:rsid w:val="007612B6"/>
    <w:rsid w:val="00761348"/>
    <w:rsid w:val="007615A7"/>
    <w:rsid w:val="007615E2"/>
    <w:rsid w:val="007616B0"/>
    <w:rsid w:val="007616C3"/>
    <w:rsid w:val="007620B7"/>
    <w:rsid w:val="00762748"/>
    <w:rsid w:val="0076302E"/>
    <w:rsid w:val="007631D3"/>
    <w:rsid w:val="007635F7"/>
    <w:rsid w:val="0076411A"/>
    <w:rsid w:val="00764423"/>
    <w:rsid w:val="00764451"/>
    <w:rsid w:val="007646D7"/>
    <w:rsid w:val="00764C37"/>
    <w:rsid w:val="00764CD2"/>
    <w:rsid w:val="00764D1E"/>
    <w:rsid w:val="00764F86"/>
    <w:rsid w:val="0076504D"/>
    <w:rsid w:val="00765551"/>
    <w:rsid w:val="00765811"/>
    <w:rsid w:val="00765CDB"/>
    <w:rsid w:val="007662D5"/>
    <w:rsid w:val="00766799"/>
    <w:rsid w:val="007667ED"/>
    <w:rsid w:val="00766806"/>
    <w:rsid w:val="00766DDC"/>
    <w:rsid w:val="00766E80"/>
    <w:rsid w:val="0076706B"/>
    <w:rsid w:val="00767BC3"/>
    <w:rsid w:val="00770B94"/>
    <w:rsid w:val="00770BC1"/>
    <w:rsid w:val="00770D63"/>
    <w:rsid w:val="00771036"/>
    <w:rsid w:val="0077175A"/>
    <w:rsid w:val="0077190D"/>
    <w:rsid w:val="00771A52"/>
    <w:rsid w:val="00771CCD"/>
    <w:rsid w:val="00771F8D"/>
    <w:rsid w:val="00771FCD"/>
    <w:rsid w:val="0077222E"/>
    <w:rsid w:val="00772765"/>
    <w:rsid w:val="00772BE6"/>
    <w:rsid w:val="00772F46"/>
    <w:rsid w:val="0077340B"/>
    <w:rsid w:val="00773C3F"/>
    <w:rsid w:val="00773CB3"/>
    <w:rsid w:val="007740AF"/>
    <w:rsid w:val="00774755"/>
    <w:rsid w:val="00774B82"/>
    <w:rsid w:val="00775706"/>
    <w:rsid w:val="007758AF"/>
    <w:rsid w:val="00775BBA"/>
    <w:rsid w:val="007766EA"/>
    <w:rsid w:val="00776BC4"/>
    <w:rsid w:val="00776C2F"/>
    <w:rsid w:val="00776C84"/>
    <w:rsid w:val="0077767A"/>
    <w:rsid w:val="00777C5A"/>
    <w:rsid w:val="00777C60"/>
    <w:rsid w:val="00777F3D"/>
    <w:rsid w:val="007806B8"/>
    <w:rsid w:val="00780B91"/>
    <w:rsid w:val="00780D5D"/>
    <w:rsid w:val="00780D9C"/>
    <w:rsid w:val="00781002"/>
    <w:rsid w:val="00781285"/>
    <w:rsid w:val="00781365"/>
    <w:rsid w:val="00781E8E"/>
    <w:rsid w:val="0078253D"/>
    <w:rsid w:val="00782613"/>
    <w:rsid w:val="00782974"/>
    <w:rsid w:val="00783116"/>
    <w:rsid w:val="00783878"/>
    <w:rsid w:val="007843A4"/>
    <w:rsid w:val="0078457E"/>
    <w:rsid w:val="0078462F"/>
    <w:rsid w:val="00784750"/>
    <w:rsid w:val="00784D11"/>
    <w:rsid w:val="00784F6B"/>
    <w:rsid w:val="0078548C"/>
    <w:rsid w:val="007855B4"/>
    <w:rsid w:val="00785C98"/>
    <w:rsid w:val="00785D5C"/>
    <w:rsid w:val="00785F0F"/>
    <w:rsid w:val="007865BA"/>
    <w:rsid w:val="00786AC9"/>
    <w:rsid w:val="00786E4E"/>
    <w:rsid w:val="00786EE1"/>
    <w:rsid w:val="00786F4C"/>
    <w:rsid w:val="00786F58"/>
    <w:rsid w:val="00786FDD"/>
    <w:rsid w:val="007873DE"/>
    <w:rsid w:val="00787A1C"/>
    <w:rsid w:val="00787CE5"/>
    <w:rsid w:val="007900EA"/>
    <w:rsid w:val="0079012E"/>
    <w:rsid w:val="00790230"/>
    <w:rsid w:val="00790701"/>
    <w:rsid w:val="00791163"/>
    <w:rsid w:val="00791355"/>
    <w:rsid w:val="0079218B"/>
    <w:rsid w:val="007922EA"/>
    <w:rsid w:val="007922F8"/>
    <w:rsid w:val="0079291D"/>
    <w:rsid w:val="00792B2D"/>
    <w:rsid w:val="00792DDD"/>
    <w:rsid w:val="00793097"/>
    <w:rsid w:val="0079334C"/>
    <w:rsid w:val="0079336B"/>
    <w:rsid w:val="0079369D"/>
    <w:rsid w:val="00793844"/>
    <w:rsid w:val="0079385D"/>
    <w:rsid w:val="00793F45"/>
    <w:rsid w:val="007941BD"/>
    <w:rsid w:val="00794468"/>
    <w:rsid w:val="00794704"/>
    <w:rsid w:val="00794E5E"/>
    <w:rsid w:val="00795071"/>
    <w:rsid w:val="0079639C"/>
    <w:rsid w:val="00796645"/>
    <w:rsid w:val="007968CC"/>
    <w:rsid w:val="00796FAF"/>
    <w:rsid w:val="007A008C"/>
    <w:rsid w:val="007A0120"/>
    <w:rsid w:val="007A0959"/>
    <w:rsid w:val="007A0AB8"/>
    <w:rsid w:val="007A138E"/>
    <w:rsid w:val="007A16CC"/>
    <w:rsid w:val="007A181F"/>
    <w:rsid w:val="007A1900"/>
    <w:rsid w:val="007A19FF"/>
    <w:rsid w:val="007A2192"/>
    <w:rsid w:val="007A21C5"/>
    <w:rsid w:val="007A280A"/>
    <w:rsid w:val="007A28C9"/>
    <w:rsid w:val="007A2C68"/>
    <w:rsid w:val="007A2E1B"/>
    <w:rsid w:val="007A300B"/>
    <w:rsid w:val="007A30B5"/>
    <w:rsid w:val="007A344C"/>
    <w:rsid w:val="007A3B99"/>
    <w:rsid w:val="007A4480"/>
    <w:rsid w:val="007A4A4A"/>
    <w:rsid w:val="007A4DC2"/>
    <w:rsid w:val="007A51BC"/>
    <w:rsid w:val="007A542A"/>
    <w:rsid w:val="007A5435"/>
    <w:rsid w:val="007A54C4"/>
    <w:rsid w:val="007A5ED2"/>
    <w:rsid w:val="007A62E9"/>
    <w:rsid w:val="007A6756"/>
    <w:rsid w:val="007A67FF"/>
    <w:rsid w:val="007A6B2A"/>
    <w:rsid w:val="007A71C6"/>
    <w:rsid w:val="007A764F"/>
    <w:rsid w:val="007A7AF9"/>
    <w:rsid w:val="007A7B30"/>
    <w:rsid w:val="007B007D"/>
    <w:rsid w:val="007B0683"/>
    <w:rsid w:val="007B08C7"/>
    <w:rsid w:val="007B095C"/>
    <w:rsid w:val="007B0A91"/>
    <w:rsid w:val="007B0C59"/>
    <w:rsid w:val="007B100D"/>
    <w:rsid w:val="007B11EC"/>
    <w:rsid w:val="007B11F3"/>
    <w:rsid w:val="007B144A"/>
    <w:rsid w:val="007B1681"/>
    <w:rsid w:val="007B1D9C"/>
    <w:rsid w:val="007B22FB"/>
    <w:rsid w:val="007B2786"/>
    <w:rsid w:val="007B2B37"/>
    <w:rsid w:val="007B2B58"/>
    <w:rsid w:val="007B3043"/>
    <w:rsid w:val="007B30AD"/>
    <w:rsid w:val="007B39CC"/>
    <w:rsid w:val="007B3F4E"/>
    <w:rsid w:val="007B3F70"/>
    <w:rsid w:val="007B4D94"/>
    <w:rsid w:val="007B4DD7"/>
    <w:rsid w:val="007B4EB2"/>
    <w:rsid w:val="007B4FA7"/>
    <w:rsid w:val="007B573A"/>
    <w:rsid w:val="007B5E0E"/>
    <w:rsid w:val="007B5F64"/>
    <w:rsid w:val="007B65BD"/>
    <w:rsid w:val="007B67E2"/>
    <w:rsid w:val="007B68C4"/>
    <w:rsid w:val="007B6C1A"/>
    <w:rsid w:val="007B710E"/>
    <w:rsid w:val="007B75B2"/>
    <w:rsid w:val="007B77F7"/>
    <w:rsid w:val="007B7BE7"/>
    <w:rsid w:val="007B7CC0"/>
    <w:rsid w:val="007B7E82"/>
    <w:rsid w:val="007C0942"/>
    <w:rsid w:val="007C1090"/>
    <w:rsid w:val="007C11FE"/>
    <w:rsid w:val="007C14FD"/>
    <w:rsid w:val="007C168E"/>
    <w:rsid w:val="007C1B1A"/>
    <w:rsid w:val="007C1C19"/>
    <w:rsid w:val="007C2525"/>
    <w:rsid w:val="007C2C01"/>
    <w:rsid w:val="007C3050"/>
    <w:rsid w:val="007C325C"/>
    <w:rsid w:val="007C361E"/>
    <w:rsid w:val="007C37B2"/>
    <w:rsid w:val="007C37BE"/>
    <w:rsid w:val="007C410D"/>
    <w:rsid w:val="007C4538"/>
    <w:rsid w:val="007C46F6"/>
    <w:rsid w:val="007C5432"/>
    <w:rsid w:val="007C5950"/>
    <w:rsid w:val="007C5B31"/>
    <w:rsid w:val="007C5F80"/>
    <w:rsid w:val="007C623A"/>
    <w:rsid w:val="007C6254"/>
    <w:rsid w:val="007C634E"/>
    <w:rsid w:val="007C6599"/>
    <w:rsid w:val="007C66B0"/>
    <w:rsid w:val="007C6936"/>
    <w:rsid w:val="007C6986"/>
    <w:rsid w:val="007C6AA9"/>
    <w:rsid w:val="007C7055"/>
    <w:rsid w:val="007C7720"/>
    <w:rsid w:val="007C77DC"/>
    <w:rsid w:val="007C7C0B"/>
    <w:rsid w:val="007D00F8"/>
    <w:rsid w:val="007D0526"/>
    <w:rsid w:val="007D05D1"/>
    <w:rsid w:val="007D0650"/>
    <w:rsid w:val="007D0671"/>
    <w:rsid w:val="007D07E2"/>
    <w:rsid w:val="007D08E2"/>
    <w:rsid w:val="007D09AB"/>
    <w:rsid w:val="007D0B52"/>
    <w:rsid w:val="007D0CE5"/>
    <w:rsid w:val="007D105C"/>
    <w:rsid w:val="007D1264"/>
    <w:rsid w:val="007D163D"/>
    <w:rsid w:val="007D1726"/>
    <w:rsid w:val="007D1962"/>
    <w:rsid w:val="007D1A9B"/>
    <w:rsid w:val="007D1DD9"/>
    <w:rsid w:val="007D1EAC"/>
    <w:rsid w:val="007D2B6B"/>
    <w:rsid w:val="007D2F89"/>
    <w:rsid w:val="007D359B"/>
    <w:rsid w:val="007D3669"/>
    <w:rsid w:val="007D3E11"/>
    <w:rsid w:val="007D4CBC"/>
    <w:rsid w:val="007D4CC6"/>
    <w:rsid w:val="007D4EC8"/>
    <w:rsid w:val="007D4F3E"/>
    <w:rsid w:val="007D5017"/>
    <w:rsid w:val="007D50CF"/>
    <w:rsid w:val="007D54F1"/>
    <w:rsid w:val="007D56DE"/>
    <w:rsid w:val="007D5D1B"/>
    <w:rsid w:val="007D61EB"/>
    <w:rsid w:val="007D6226"/>
    <w:rsid w:val="007D656D"/>
    <w:rsid w:val="007D6625"/>
    <w:rsid w:val="007D66F4"/>
    <w:rsid w:val="007D6A4B"/>
    <w:rsid w:val="007D6E5D"/>
    <w:rsid w:val="007D7295"/>
    <w:rsid w:val="007D7761"/>
    <w:rsid w:val="007D79E7"/>
    <w:rsid w:val="007D7BC4"/>
    <w:rsid w:val="007D7C89"/>
    <w:rsid w:val="007D7E1E"/>
    <w:rsid w:val="007E006B"/>
    <w:rsid w:val="007E02FD"/>
    <w:rsid w:val="007E0442"/>
    <w:rsid w:val="007E075A"/>
    <w:rsid w:val="007E0870"/>
    <w:rsid w:val="007E148E"/>
    <w:rsid w:val="007E1914"/>
    <w:rsid w:val="007E2026"/>
    <w:rsid w:val="007E214C"/>
    <w:rsid w:val="007E2922"/>
    <w:rsid w:val="007E2A08"/>
    <w:rsid w:val="007E2EC2"/>
    <w:rsid w:val="007E33C0"/>
    <w:rsid w:val="007E35C3"/>
    <w:rsid w:val="007E35D1"/>
    <w:rsid w:val="007E3833"/>
    <w:rsid w:val="007E39BD"/>
    <w:rsid w:val="007E3DD3"/>
    <w:rsid w:val="007E40E9"/>
    <w:rsid w:val="007E4C38"/>
    <w:rsid w:val="007E53EC"/>
    <w:rsid w:val="007E5800"/>
    <w:rsid w:val="007E5C43"/>
    <w:rsid w:val="007E5C74"/>
    <w:rsid w:val="007E5CFA"/>
    <w:rsid w:val="007E5E68"/>
    <w:rsid w:val="007E5EEC"/>
    <w:rsid w:val="007E631D"/>
    <w:rsid w:val="007E642F"/>
    <w:rsid w:val="007E65EE"/>
    <w:rsid w:val="007E6826"/>
    <w:rsid w:val="007E6CDC"/>
    <w:rsid w:val="007E6EAD"/>
    <w:rsid w:val="007E6F70"/>
    <w:rsid w:val="007E7214"/>
    <w:rsid w:val="007E7705"/>
    <w:rsid w:val="007E78C8"/>
    <w:rsid w:val="007E798A"/>
    <w:rsid w:val="007E7C6C"/>
    <w:rsid w:val="007F030C"/>
    <w:rsid w:val="007F0734"/>
    <w:rsid w:val="007F0C22"/>
    <w:rsid w:val="007F0E7E"/>
    <w:rsid w:val="007F112F"/>
    <w:rsid w:val="007F167F"/>
    <w:rsid w:val="007F18D2"/>
    <w:rsid w:val="007F1ACA"/>
    <w:rsid w:val="007F1B6C"/>
    <w:rsid w:val="007F1FEF"/>
    <w:rsid w:val="007F21DA"/>
    <w:rsid w:val="007F23AD"/>
    <w:rsid w:val="007F26BD"/>
    <w:rsid w:val="007F28D0"/>
    <w:rsid w:val="007F2984"/>
    <w:rsid w:val="007F2BEE"/>
    <w:rsid w:val="007F2D6B"/>
    <w:rsid w:val="007F339A"/>
    <w:rsid w:val="007F3493"/>
    <w:rsid w:val="007F3885"/>
    <w:rsid w:val="007F3ACD"/>
    <w:rsid w:val="007F3E50"/>
    <w:rsid w:val="007F3EB1"/>
    <w:rsid w:val="007F40E1"/>
    <w:rsid w:val="007F4EAA"/>
    <w:rsid w:val="007F5154"/>
    <w:rsid w:val="007F51D8"/>
    <w:rsid w:val="007F5524"/>
    <w:rsid w:val="007F59F2"/>
    <w:rsid w:val="007F5DA1"/>
    <w:rsid w:val="007F66D9"/>
    <w:rsid w:val="007F6DDE"/>
    <w:rsid w:val="007F6DEA"/>
    <w:rsid w:val="007F7167"/>
    <w:rsid w:val="007F78C6"/>
    <w:rsid w:val="008000C1"/>
    <w:rsid w:val="008007CB"/>
    <w:rsid w:val="008008C5"/>
    <w:rsid w:val="008008DB"/>
    <w:rsid w:val="0080093C"/>
    <w:rsid w:val="00800946"/>
    <w:rsid w:val="00800A93"/>
    <w:rsid w:val="00800C22"/>
    <w:rsid w:val="0080128F"/>
    <w:rsid w:val="00801648"/>
    <w:rsid w:val="00801815"/>
    <w:rsid w:val="0080203C"/>
    <w:rsid w:val="0080252A"/>
    <w:rsid w:val="008028A9"/>
    <w:rsid w:val="00802952"/>
    <w:rsid w:val="00802DD5"/>
    <w:rsid w:val="008031A7"/>
    <w:rsid w:val="0080325F"/>
    <w:rsid w:val="00803792"/>
    <w:rsid w:val="0080388B"/>
    <w:rsid w:val="00803F70"/>
    <w:rsid w:val="008040B4"/>
    <w:rsid w:val="00804108"/>
    <w:rsid w:val="008045D5"/>
    <w:rsid w:val="00804696"/>
    <w:rsid w:val="00804777"/>
    <w:rsid w:val="00804ABE"/>
    <w:rsid w:val="00804FCD"/>
    <w:rsid w:val="00805AEE"/>
    <w:rsid w:val="0080648A"/>
    <w:rsid w:val="008064BE"/>
    <w:rsid w:val="00806B24"/>
    <w:rsid w:val="00806C60"/>
    <w:rsid w:val="0080717E"/>
    <w:rsid w:val="00807235"/>
    <w:rsid w:val="00807FCE"/>
    <w:rsid w:val="00810192"/>
    <w:rsid w:val="008101D4"/>
    <w:rsid w:val="00810232"/>
    <w:rsid w:val="0081034A"/>
    <w:rsid w:val="0081040D"/>
    <w:rsid w:val="00810476"/>
    <w:rsid w:val="008104A6"/>
    <w:rsid w:val="008107ED"/>
    <w:rsid w:val="0081148E"/>
    <w:rsid w:val="00812050"/>
    <w:rsid w:val="00812182"/>
    <w:rsid w:val="00812368"/>
    <w:rsid w:val="00812628"/>
    <w:rsid w:val="008127A3"/>
    <w:rsid w:val="00813180"/>
    <w:rsid w:val="00813243"/>
    <w:rsid w:val="008132C7"/>
    <w:rsid w:val="0081348D"/>
    <w:rsid w:val="00813B5B"/>
    <w:rsid w:val="00813F3F"/>
    <w:rsid w:val="00814CA2"/>
    <w:rsid w:val="00814DB9"/>
    <w:rsid w:val="00814FE8"/>
    <w:rsid w:val="00815067"/>
    <w:rsid w:val="008150D1"/>
    <w:rsid w:val="0081539E"/>
    <w:rsid w:val="008153E6"/>
    <w:rsid w:val="008155D6"/>
    <w:rsid w:val="00815625"/>
    <w:rsid w:val="0081562D"/>
    <w:rsid w:val="00815826"/>
    <w:rsid w:val="00815EF9"/>
    <w:rsid w:val="008168F0"/>
    <w:rsid w:val="00816CD1"/>
    <w:rsid w:val="00816F04"/>
    <w:rsid w:val="00816FAF"/>
    <w:rsid w:val="00816FB2"/>
    <w:rsid w:val="00817107"/>
    <w:rsid w:val="0081710F"/>
    <w:rsid w:val="00817568"/>
    <w:rsid w:val="008179F8"/>
    <w:rsid w:val="00817F65"/>
    <w:rsid w:val="00821508"/>
    <w:rsid w:val="008215BD"/>
    <w:rsid w:val="00821B92"/>
    <w:rsid w:val="008220CD"/>
    <w:rsid w:val="0082260A"/>
    <w:rsid w:val="00822F96"/>
    <w:rsid w:val="0082303C"/>
    <w:rsid w:val="00823122"/>
    <w:rsid w:val="00823549"/>
    <w:rsid w:val="00823A85"/>
    <w:rsid w:val="00823B03"/>
    <w:rsid w:val="00823B83"/>
    <w:rsid w:val="00823FFF"/>
    <w:rsid w:val="008240F7"/>
    <w:rsid w:val="008243FE"/>
    <w:rsid w:val="00824418"/>
    <w:rsid w:val="00824428"/>
    <w:rsid w:val="00824568"/>
    <w:rsid w:val="00824958"/>
    <w:rsid w:val="00824F69"/>
    <w:rsid w:val="00825395"/>
    <w:rsid w:val="008259B2"/>
    <w:rsid w:val="0082611B"/>
    <w:rsid w:val="00827314"/>
    <w:rsid w:val="008274AC"/>
    <w:rsid w:val="00827848"/>
    <w:rsid w:val="008279E6"/>
    <w:rsid w:val="008304B7"/>
    <w:rsid w:val="00830668"/>
    <w:rsid w:val="008307D5"/>
    <w:rsid w:val="00830AF3"/>
    <w:rsid w:val="0083124F"/>
    <w:rsid w:val="00831536"/>
    <w:rsid w:val="008315C8"/>
    <w:rsid w:val="00831827"/>
    <w:rsid w:val="00831B25"/>
    <w:rsid w:val="00831FB9"/>
    <w:rsid w:val="00832A47"/>
    <w:rsid w:val="00832BE8"/>
    <w:rsid w:val="00833B29"/>
    <w:rsid w:val="00833DEF"/>
    <w:rsid w:val="00833F5B"/>
    <w:rsid w:val="008341F6"/>
    <w:rsid w:val="00834464"/>
    <w:rsid w:val="0083457E"/>
    <w:rsid w:val="008345EC"/>
    <w:rsid w:val="00834CD1"/>
    <w:rsid w:val="00834CFA"/>
    <w:rsid w:val="00834D13"/>
    <w:rsid w:val="00834E75"/>
    <w:rsid w:val="008350E9"/>
    <w:rsid w:val="008352F9"/>
    <w:rsid w:val="00835605"/>
    <w:rsid w:val="0083570C"/>
    <w:rsid w:val="008358FD"/>
    <w:rsid w:val="0083696B"/>
    <w:rsid w:val="00836B48"/>
    <w:rsid w:val="008370F3"/>
    <w:rsid w:val="00837108"/>
    <w:rsid w:val="00837117"/>
    <w:rsid w:val="0083714D"/>
    <w:rsid w:val="0083752E"/>
    <w:rsid w:val="00837785"/>
    <w:rsid w:val="00837B1F"/>
    <w:rsid w:val="00837C6C"/>
    <w:rsid w:val="008401FD"/>
    <w:rsid w:val="008404C9"/>
    <w:rsid w:val="00840633"/>
    <w:rsid w:val="0084077D"/>
    <w:rsid w:val="00841042"/>
    <w:rsid w:val="00842155"/>
    <w:rsid w:val="008421F4"/>
    <w:rsid w:val="008425A3"/>
    <w:rsid w:val="00842B4F"/>
    <w:rsid w:val="00842B9F"/>
    <w:rsid w:val="00842F49"/>
    <w:rsid w:val="00843242"/>
    <w:rsid w:val="00843271"/>
    <w:rsid w:val="00843349"/>
    <w:rsid w:val="008434B4"/>
    <w:rsid w:val="0084389C"/>
    <w:rsid w:val="00843A0A"/>
    <w:rsid w:val="00843C65"/>
    <w:rsid w:val="00844091"/>
    <w:rsid w:val="008442D2"/>
    <w:rsid w:val="00844310"/>
    <w:rsid w:val="00844A74"/>
    <w:rsid w:val="00844AEF"/>
    <w:rsid w:val="00844F84"/>
    <w:rsid w:val="008455B2"/>
    <w:rsid w:val="00845BCA"/>
    <w:rsid w:val="008461FD"/>
    <w:rsid w:val="0084638F"/>
    <w:rsid w:val="008464AB"/>
    <w:rsid w:val="008464E1"/>
    <w:rsid w:val="00846D03"/>
    <w:rsid w:val="00847540"/>
    <w:rsid w:val="008478B1"/>
    <w:rsid w:val="00847965"/>
    <w:rsid w:val="00847E3A"/>
    <w:rsid w:val="008502A8"/>
    <w:rsid w:val="00850B7F"/>
    <w:rsid w:val="00850D30"/>
    <w:rsid w:val="00851381"/>
    <w:rsid w:val="00851A13"/>
    <w:rsid w:val="008523F5"/>
    <w:rsid w:val="00852488"/>
    <w:rsid w:val="00852515"/>
    <w:rsid w:val="00852742"/>
    <w:rsid w:val="00852A65"/>
    <w:rsid w:val="00852AF5"/>
    <w:rsid w:val="0085344A"/>
    <w:rsid w:val="00853577"/>
    <w:rsid w:val="008535E6"/>
    <w:rsid w:val="008536A3"/>
    <w:rsid w:val="00853E85"/>
    <w:rsid w:val="00853FC9"/>
    <w:rsid w:val="008547F5"/>
    <w:rsid w:val="00854C49"/>
    <w:rsid w:val="00854D3A"/>
    <w:rsid w:val="00854F95"/>
    <w:rsid w:val="00855164"/>
    <w:rsid w:val="008551C2"/>
    <w:rsid w:val="00855B7B"/>
    <w:rsid w:val="008568F3"/>
    <w:rsid w:val="00856A8E"/>
    <w:rsid w:val="00856D1F"/>
    <w:rsid w:val="00857268"/>
    <w:rsid w:val="008574F1"/>
    <w:rsid w:val="0085756E"/>
    <w:rsid w:val="008601C4"/>
    <w:rsid w:val="0086031D"/>
    <w:rsid w:val="0086076F"/>
    <w:rsid w:val="00860936"/>
    <w:rsid w:val="0086107C"/>
    <w:rsid w:val="0086128C"/>
    <w:rsid w:val="00861508"/>
    <w:rsid w:val="00861B78"/>
    <w:rsid w:val="00861F12"/>
    <w:rsid w:val="008623CD"/>
    <w:rsid w:val="00862B32"/>
    <w:rsid w:val="00862CA7"/>
    <w:rsid w:val="00862F84"/>
    <w:rsid w:val="00863257"/>
    <w:rsid w:val="00863277"/>
    <w:rsid w:val="0086365E"/>
    <w:rsid w:val="00863B6D"/>
    <w:rsid w:val="00863CB9"/>
    <w:rsid w:val="00863E33"/>
    <w:rsid w:val="00863FDF"/>
    <w:rsid w:val="0086439F"/>
    <w:rsid w:val="008647E4"/>
    <w:rsid w:val="0086486B"/>
    <w:rsid w:val="00864F07"/>
    <w:rsid w:val="00864F43"/>
    <w:rsid w:val="0086536E"/>
    <w:rsid w:val="00866359"/>
    <w:rsid w:val="00867227"/>
    <w:rsid w:val="0086727D"/>
    <w:rsid w:val="008672C1"/>
    <w:rsid w:val="00867D75"/>
    <w:rsid w:val="00870CA3"/>
    <w:rsid w:val="008715CF"/>
    <w:rsid w:val="008717E7"/>
    <w:rsid w:val="00871922"/>
    <w:rsid w:val="00871E2F"/>
    <w:rsid w:val="008721E1"/>
    <w:rsid w:val="0087223E"/>
    <w:rsid w:val="008723F9"/>
    <w:rsid w:val="008724C7"/>
    <w:rsid w:val="00872874"/>
    <w:rsid w:val="00872AC6"/>
    <w:rsid w:val="00872DB9"/>
    <w:rsid w:val="00873198"/>
    <w:rsid w:val="00873773"/>
    <w:rsid w:val="00873832"/>
    <w:rsid w:val="00873869"/>
    <w:rsid w:val="00873AAB"/>
    <w:rsid w:val="00873D9E"/>
    <w:rsid w:val="0087403A"/>
    <w:rsid w:val="008746DC"/>
    <w:rsid w:val="00874B7F"/>
    <w:rsid w:val="00874C2B"/>
    <w:rsid w:val="00874D8A"/>
    <w:rsid w:val="00874FEF"/>
    <w:rsid w:val="00875D00"/>
    <w:rsid w:val="008760D6"/>
    <w:rsid w:val="008762E0"/>
    <w:rsid w:val="00876767"/>
    <w:rsid w:val="00876CA3"/>
    <w:rsid w:val="00876FFA"/>
    <w:rsid w:val="0087715D"/>
    <w:rsid w:val="008772B0"/>
    <w:rsid w:val="008774A7"/>
    <w:rsid w:val="00877CE6"/>
    <w:rsid w:val="00877E08"/>
    <w:rsid w:val="008800B3"/>
    <w:rsid w:val="008801C2"/>
    <w:rsid w:val="00880246"/>
    <w:rsid w:val="008804E2"/>
    <w:rsid w:val="008804FC"/>
    <w:rsid w:val="008807AA"/>
    <w:rsid w:val="00880DE1"/>
    <w:rsid w:val="008814A3"/>
    <w:rsid w:val="0088156C"/>
    <w:rsid w:val="008815E5"/>
    <w:rsid w:val="008816F7"/>
    <w:rsid w:val="00881847"/>
    <w:rsid w:val="00882195"/>
    <w:rsid w:val="00882483"/>
    <w:rsid w:val="008825CE"/>
    <w:rsid w:val="00882A82"/>
    <w:rsid w:val="0088309C"/>
    <w:rsid w:val="00883133"/>
    <w:rsid w:val="008842C4"/>
    <w:rsid w:val="0088480D"/>
    <w:rsid w:val="008848F0"/>
    <w:rsid w:val="0088495D"/>
    <w:rsid w:val="00884B55"/>
    <w:rsid w:val="0088555C"/>
    <w:rsid w:val="008863D7"/>
    <w:rsid w:val="008865B1"/>
    <w:rsid w:val="0088685B"/>
    <w:rsid w:val="00886FFC"/>
    <w:rsid w:val="0088706A"/>
    <w:rsid w:val="00887C44"/>
    <w:rsid w:val="00890085"/>
    <w:rsid w:val="00890255"/>
    <w:rsid w:val="008902AA"/>
    <w:rsid w:val="00890CC9"/>
    <w:rsid w:val="00890D51"/>
    <w:rsid w:val="00890FA5"/>
    <w:rsid w:val="00891076"/>
    <w:rsid w:val="0089172F"/>
    <w:rsid w:val="00891A01"/>
    <w:rsid w:val="00891A2B"/>
    <w:rsid w:val="008920B4"/>
    <w:rsid w:val="008924E3"/>
    <w:rsid w:val="00892852"/>
    <w:rsid w:val="00892F01"/>
    <w:rsid w:val="00893194"/>
    <w:rsid w:val="0089321A"/>
    <w:rsid w:val="0089352A"/>
    <w:rsid w:val="00893D05"/>
    <w:rsid w:val="00893E74"/>
    <w:rsid w:val="008940F4"/>
    <w:rsid w:val="00894B7F"/>
    <w:rsid w:val="00894C5C"/>
    <w:rsid w:val="00894CC5"/>
    <w:rsid w:val="00894DEF"/>
    <w:rsid w:val="008950DC"/>
    <w:rsid w:val="0089532E"/>
    <w:rsid w:val="008953D4"/>
    <w:rsid w:val="008954A6"/>
    <w:rsid w:val="008955FA"/>
    <w:rsid w:val="00895BC7"/>
    <w:rsid w:val="00895C6F"/>
    <w:rsid w:val="00895E92"/>
    <w:rsid w:val="0089609C"/>
    <w:rsid w:val="00896764"/>
    <w:rsid w:val="00896CA8"/>
    <w:rsid w:val="008970BA"/>
    <w:rsid w:val="008973F2"/>
    <w:rsid w:val="008977A2"/>
    <w:rsid w:val="00897F07"/>
    <w:rsid w:val="008A0546"/>
    <w:rsid w:val="008A09CF"/>
    <w:rsid w:val="008A19EE"/>
    <w:rsid w:val="008A1B86"/>
    <w:rsid w:val="008A1E6D"/>
    <w:rsid w:val="008A2129"/>
    <w:rsid w:val="008A26F1"/>
    <w:rsid w:val="008A29AA"/>
    <w:rsid w:val="008A320B"/>
    <w:rsid w:val="008A3305"/>
    <w:rsid w:val="008A3726"/>
    <w:rsid w:val="008A41CE"/>
    <w:rsid w:val="008A43B7"/>
    <w:rsid w:val="008A4D86"/>
    <w:rsid w:val="008A4E8A"/>
    <w:rsid w:val="008A522D"/>
    <w:rsid w:val="008A58FD"/>
    <w:rsid w:val="008A596D"/>
    <w:rsid w:val="008A5A64"/>
    <w:rsid w:val="008A5C29"/>
    <w:rsid w:val="008A6298"/>
    <w:rsid w:val="008A658B"/>
    <w:rsid w:val="008A673A"/>
    <w:rsid w:val="008A6E32"/>
    <w:rsid w:val="008A6E64"/>
    <w:rsid w:val="008A6FDD"/>
    <w:rsid w:val="008A74B6"/>
    <w:rsid w:val="008A7AF6"/>
    <w:rsid w:val="008A7B48"/>
    <w:rsid w:val="008A7B66"/>
    <w:rsid w:val="008A7BC3"/>
    <w:rsid w:val="008B06C1"/>
    <w:rsid w:val="008B08F3"/>
    <w:rsid w:val="008B0C57"/>
    <w:rsid w:val="008B0CA2"/>
    <w:rsid w:val="008B0CA7"/>
    <w:rsid w:val="008B0D20"/>
    <w:rsid w:val="008B0FB3"/>
    <w:rsid w:val="008B1345"/>
    <w:rsid w:val="008B14E5"/>
    <w:rsid w:val="008B1795"/>
    <w:rsid w:val="008B17FD"/>
    <w:rsid w:val="008B1A34"/>
    <w:rsid w:val="008B1A82"/>
    <w:rsid w:val="008B1E81"/>
    <w:rsid w:val="008B1F7A"/>
    <w:rsid w:val="008B26CB"/>
    <w:rsid w:val="008B2B04"/>
    <w:rsid w:val="008B2C66"/>
    <w:rsid w:val="008B2D39"/>
    <w:rsid w:val="008B301E"/>
    <w:rsid w:val="008B3184"/>
    <w:rsid w:val="008B3333"/>
    <w:rsid w:val="008B3D4D"/>
    <w:rsid w:val="008B402D"/>
    <w:rsid w:val="008B4590"/>
    <w:rsid w:val="008B48F9"/>
    <w:rsid w:val="008B4BC7"/>
    <w:rsid w:val="008B56A4"/>
    <w:rsid w:val="008B5AE6"/>
    <w:rsid w:val="008B5BF2"/>
    <w:rsid w:val="008B604F"/>
    <w:rsid w:val="008B6189"/>
    <w:rsid w:val="008B6379"/>
    <w:rsid w:val="008B643B"/>
    <w:rsid w:val="008B6675"/>
    <w:rsid w:val="008B69E1"/>
    <w:rsid w:val="008B6F8C"/>
    <w:rsid w:val="008B70D6"/>
    <w:rsid w:val="008B7467"/>
    <w:rsid w:val="008B75C6"/>
    <w:rsid w:val="008B7920"/>
    <w:rsid w:val="008B7A42"/>
    <w:rsid w:val="008C013E"/>
    <w:rsid w:val="008C0206"/>
    <w:rsid w:val="008C0255"/>
    <w:rsid w:val="008C070A"/>
    <w:rsid w:val="008C09DA"/>
    <w:rsid w:val="008C0D34"/>
    <w:rsid w:val="008C0DFE"/>
    <w:rsid w:val="008C0F3D"/>
    <w:rsid w:val="008C138B"/>
    <w:rsid w:val="008C1464"/>
    <w:rsid w:val="008C1C60"/>
    <w:rsid w:val="008C1EF0"/>
    <w:rsid w:val="008C2860"/>
    <w:rsid w:val="008C28F6"/>
    <w:rsid w:val="008C2A90"/>
    <w:rsid w:val="008C2B1D"/>
    <w:rsid w:val="008C2C5A"/>
    <w:rsid w:val="008C2E4F"/>
    <w:rsid w:val="008C3766"/>
    <w:rsid w:val="008C3E23"/>
    <w:rsid w:val="008C3E4A"/>
    <w:rsid w:val="008C46BE"/>
    <w:rsid w:val="008C4CFF"/>
    <w:rsid w:val="008C52FE"/>
    <w:rsid w:val="008C5354"/>
    <w:rsid w:val="008C5489"/>
    <w:rsid w:val="008C5DF9"/>
    <w:rsid w:val="008C5E06"/>
    <w:rsid w:val="008C6015"/>
    <w:rsid w:val="008C6061"/>
    <w:rsid w:val="008C61FB"/>
    <w:rsid w:val="008C6227"/>
    <w:rsid w:val="008C6378"/>
    <w:rsid w:val="008C6BCE"/>
    <w:rsid w:val="008C6F29"/>
    <w:rsid w:val="008C7448"/>
    <w:rsid w:val="008C752C"/>
    <w:rsid w:val="008C7A35"/>
    <w:rsid w:val="008C7BB5"/>
    <w:rsid w:val="008C7CD8"/>
    <w:rsid w:val="008C7EF1"/>
    <w:rsid w:val="008D03B0"/>
    <w:rsid w:val="008D0677"/>
    <w:rsid w:val="008D07B7"/>
    <w:rsid w:val="008D11BE"/>
    <w:rsid w:val="008D14A0"/>
    <w:rsid w:val="008D20CE"/>
    <w:rsid w:val="008D2C88"/>
    <w:rsid w:val="008D2CE6"/>
    <w:rsid w:val="008D2F9B"/>
    <w:rsid w:val="008D30C9"/>
    <w:rsid w:val="008D3143"/>
    <w:rsid w:val="008D321E"/>
    <w:rsid w:val="008D3D18"/>
    <w:rsid w:val="008D3DA2"/>
    <w:rsid w:val="008D4ABC"/>
    <w:rsid w:val="008D58E3"/>
    <w:rsid w:val="008D5DD3"/>
    <w:rsid w:val="008D63F5"/>
    <w:rsid w:val="008D6795"/>
    <w:rsid w:val="008D690C"/>
    <w:rsid w:val="008D6969"/>
    <w:rsid w:val="008D7EBB"/>
    <w:rsid w:val="008E0288"/>
    <w:rsid w:val="008E03BF"/>
    <w:rsid w:val="008E06D0"/>
    <w:rsid w:val="008E0C41"/>
    <w:rsid w:val="008E0DF2"/>
    <w:rsid w:val="008E0E5C"/>
    <w:rsid w:val="008E1589"/>
    <w:rsid w:val="008E1AB5"/>
    <w:rsid w:val="008E1D79"/>
    <w:rsid w:val="008E1E0B"/>
    <w:rsid w:val="008E21C7"/>
    <w:rsid w:val="008E24C9"/>
    <w:rsid w:val="008E262C"/>
    <w:rsid w:val="008E2658"/>
    <w:rsid w:val="008E280F"/>
    <w:rsid w:val="008E2C44"/>
    <w:rsid w:val="008E2EB5"/>
    <w:rsid w:val="008E2F76"/>
    <w:rsid w:val="008E308B"/>
    <w:rsid w:val="008E3636"/>
    <w:rsid w:val="008E3B9B"/>
    <w:rsid w:val="008E3BE5"/>
    <w:rsid w:val="008E3C8B"/>
    <w:rsid w:val="008E406D"/>
    <w:rsid w:val="008E4362"/>
    <w:rsid w:val="008E43E7"/>
    <w:rsid w:val="008E4657"/>
    <w:rsid w:val="008E4A60"/>
    <w:rsid w:val="008E4E12"/>
    <w:rsid w:val="008E4EEF"/>
    <w:rsid w:val="008E4F47"/>
    <w:rsid w:val="008E4F73"/>
    <w:rsid w:val="008E52CA"/>
    <w:rsid w:val="008E54A1"/>
    <w:rsid w:val="008E58DD"/>
    <w:rsid w:val="008E5940"/>
    <w:rsid w:val="008E5A3C"/>
    <w:rsid w:val="008E5D29"/>
    <w:rsid w:val="008E5D8A"/>
    <w:rsid w:val="008E6211"/>
    <w:rsid w:val="008E63D4"/>
    <w:rsid w:val="008E6448"/>
    <w:rsid w:val="008E6716"/>
    <w:rsid w:val="008E6A85"/>
    <w:rsid w:val="008E6B69"/>
    <w:rsid w:val="008E6D60"/>
    <w:rsid w:val="008E78E1"/>
    <w:rsid w:val="008E79DD"/>
    <w:rsid w:val="008E7C06"/>
    <w:rsid w:val="008E7DCB"/>
    <w:rsid w:val="008F005F"/>
    <w:rsid w:val="008F01A2"/>
    <w:rsid w:val="008F01A8"/>
    <w:rsid w:val="008F0591"/>
    <w:rsid w:val="008F05B7"/>
    <w:rsid w:val="008F0651"/>
    <w:rsid w:val="008F0EA3"/>
    <w:rsid w:val="008F1018"/>
    <w:rsid w:val="008F1141"/>
    <w:rsid w:val="008F1DC0"/>
    <w:rsid w:val="008F1FA4"/>
    <w:rsid w:val="008F24FA"/>
    <w:rsid w:val="008F26A2"/>
    <w:rsid w:val="008F27EC"/>
    <w:rsid w:val="008F2A5B"/>
    <w:rsid w:val="008F2C2E"/>
    <w:rsid w:val="008F3643"/>
    <w:rsid w:val="008F3BF2"/>
    <w:rsid w:val="008F41EF"/>
    <w:rsid w:val="008F43DA"/>
    <w:rsid w:val="008F4491"/>
    <w:rsid w:val="008F4613"/>
    <w:rsid w:val="008F482C"/>
    <w:rsid w:val="008F49CA"/>
    <w:rsid w:val="008F4B59"/>
    <w:rsid w:val="008F4BEE"/>
    <w:rsid w:val="008F4C96"/>
    <w:rsid w:val="008F4DB1"/>
    <w:rsid w:val="008F5079"/>
    <w:rsid w:val="008F50E5"/>
    <w:rsid w:val="008F52F3"/>
    <w:rsid w:val="008F5463"/>
    <w:rsid w:val="008F55E4"/>
    <w:rsid w:val="008F5791"/>
    <w:rsid w:val="008F58FC"/>
    <w:rsid w:val="008F6567"/>
    <w:rsid w:val="008F67B7"/>
    <w:rsid w:val="008F6C94"/>
    <w:rsid w:val="008F6F43"/>
    <w:rsid w:val="008F7859"/>
    <w:rsid w:val="008F7A06"/>
    <w:rsid w:val="008F7EAC"/>
    <w:rsid w:val="0090004D"/>
    <w:rsid w:val="009003F1"/>
    <w:rsid w:val="0090042A"/>
    <w:rsid w:val="00900505"/>
    <w:rsid w:val="00900541"/>
    <w:rsid w:val="00900545"/>
    <w:rsid w:val="00901280"/>
    <w:rsid w:val="00901A3B"/>
    <w:rsid w:val="00901BB1"/>
    <w:rsid w:val="00901BDD"/>
    <w:rsid w:val="009021C9"/>
    <w:rsid w:val="0090247E"/>
    <w:rsid w:val="0090259B"/>
    <w:rsid w:val="009028F8"/>
    <w:rsid w:val="009031D6"/>
    <w:rsid w:val="009032E7"/>
    <w:rsid w:val="00903AD8"/>
    <w:rsid w:val="00903AE4"/>
    <w:rsid w:val="00903D85"/>
    <w:rsid w:val="009040E8"/>
    <w:rsid w:val="009047C0"/>
    <w:rsid w:val="009049A7"/>
    <w:rsid w:val="00904E8C"/>
    <w:rsid w:val="009054AC"/>
    <w:rsid w:val="009054F3"/>
    <w:rsid w:val="009056F3"/>
    <w:rsid w:val="00905792"/>
    <w:rsid w:val="00905A85"/>
    <w:rsid w:val="00905B43"/>
    <w:rsid w:val="00906713"/>
    <w:rsid w:val="00906D21"/>
    <w:rsid w:val="00906DD5"/>
    <w:rsid w:val="00907324"/>
    <w:rsid w:val="009104FD"/>
    <w:rsid w:val="009109EC"/>
    <w:rsid w:val="00910EE4"/>
    <w:rsid w:val="00911A7C"/>
    <w:rsid w:val="00911C7B"/>
    <w:rsid w:val="00911D44"/>
    <w:rsid w:val="00911E24"/>
    <w:rsid w:val="00911E2B"/>
    <w:rsid w:val="0091221E"/>
    <w:rsid w:val="00912389"/>
    <w:rsid w:val="009124DA"/>
    <w:rsid w:val="009126B9"/>
    <w:rsid w:val="00912767"/>
    <w:rsid w:val="00912D23"/>
    <w:rsid w:val="00912E63"/>
    <w:rsid w:val="00912EF2"/>
    <w:rsid w:val="009131B6"/>
    <w:rsid w:val="00913268"/>
    <w:rsid w:val="00913494"/>
    <w:rsid w:val="009135B2"/>
    <w:rsid w:val="00913E44"/>
    <w:rsid w:val="00913FCA"/>
    <w:rsid w:val="009140B7"/>
    <w:rsid w:val="009145B8"/>
    <w:rsid w:val="00914923"/>
    <w:rsid w:val="0091496C"/>
    <w:rsid w:val="00914C26"/>
    <w:rsid w:val="00914CF9"/>
    <w:rsid w:val="00914E43"/>
    <w:rsid w:val="00915255"/>
    <w:rsid w:val="00915675"/>
    <w:rsid w:val="00915864"/>
    <w:rsid w:val="00915AFE"/>
    <w:rsid w:val="00915B29"/>
    <w:rsid w:val="00915D3B"/>
    <w:rsid w:val="009161F4"/>
    <w:rsid w:val="00916711"/>
    <w:rsid w:val="00917266"/>
    <w:rsid w:val="009173F7"/>
    <w:rsid w:val="009178A3"/>
    <w:rsid w:val="009178F0"/>
    <w:rsid w:val="00917ACB"/>
    <w:rsid w:val="00917BD6"/>
    <w:rsid w:val="00920024"/>
    <w:rsid w:val="009202F5"/>
    <w:rsid w:val="009203D5"/>
    <w:rsid w:val="0092049F"/>
    <w:rsid w:val="00920685"/>
    <w:rsid w:val="009209EE"/>
    <w:rsid w:val="00920BC2"/>
    <w:rsid w:val="00920F6E"/>
    <w:rsid w:val="009210CB"/>
    <w:rsid w:val="0092154E"/>
    <w:rsid w:val="009219BF"/>
    <w:rsid w:val="00921D59"/>
    <w:rsid w:val="00921DFB"/>
    <w:rsid w:val="00921F6F"/>
    <w:rsid w:val="009220FD"/>
    <w:rsid w:val="00922195"/>
    <w:rsid w:val="009221DC"/>
    <w:rsid w:val="00922992"/>
    <w:rsid w:val="009229AE"/>
    <w:rsid w:val="00922FC8"/>
    <w:rsid w:val="00923405"/>
    <w:rsid w:val="009234FA"/>
    <w:rsid w:val="009237A0"/>
    <w:rsid w:val="00923825"/>
    <w:rsid w:val="0092393B"/>
    <w:rsid w:val="00923C2F"/>
    <w:rsid w:val="009240F0"/>
    <w:rsid w:val="0092436F"/>
    <w:rsid w:val="0092456B"/>
    <w:rsid w:val="00924576"/>
    <w:rsid w:val="009248C4"/>
    <w:rsid w:val="00924BA7"/>
    <w:rsid w:val="00925A28"/>
    <w:rsid w:val="009262D7"/>
    <w:rsid w:val="00926392"/>
    <w:rsid w:val="00926457"/>
    <w:rsid w:val="009266E7"/>
    <w:rsid w:val="009267F4"/>
    <w:rsid w:val="009268AF"/>
    <w:rsid w:val="00926975"/>
    <w:rsid w:val="00926DFA"/>
    <w:rsid w:val="0092752E"/>
    <w:rsid w:val="009275DD"/>
    <w:rsid w:val="00927CFF"/>
    <w:rsid w:val="00930082"/>
    <w:rsid w:val="009300D4"/>
    <w:rsid w:val="00930349"/>
    <w:rsid w:val="009306FA"/>
    <w:rsid w:val="0093079E"/>
    <w:rsid w:val="00930C72"/>
    <w:rsid w:val="00930EFA"/>
    <w:rsid w:val="009316D7"/>
    <w:rsid w:val="009317E5"/>
    <w:rsid w:val="00931E22"/>
    <w:rsid w:val="00932179"/>
    <w:rsid w:val="009321D7"/>
    <w:rsid w:val="00932B60"/>
    <w:rsid w:val="009331D5"/>
    <w:rsid w:val="009336D4"/>
    <w:rsid w:val="009338B3"/>
    <w:rsid w:val="00933C62"/>
    <w:rsid w:val="00933CA2"/>
    <w:rsid w:val="00933E00"/>
    <w:rsid w:val="00933E2E"/>
    <w:rsid w:val="00933F9D"/>
    <w:rsid w:val="009340F8"/>
    <w:rsid w:val="009347EC"/>
    <w:rsid w:val="009349A4"/>
    <w:rsid w:val="009352A9"/>
    <w:rsid w:val="00936C93"/>
    <w:rsid w:val="00936D19"/>
    <w:rsid w:val="00936DD0"/>
    <w:rsid w:val="00936E4C"/>
    <w:rsid w:val="009370BA"/>
    <w:rsid w:val="00937195"/>
    <w:rsid w:val="0093757F"/>
    <w:rsid w:val="00937733"/>
    <w:rsid w:val="0094027E"/>
    <w:rsid w:val="00940473"/>
    <w:rsid w:val="00940988"/>
    <w:rsid w:val="009409A5"/>
    <w:rsid w:val="00940B7B"/>
    <w:rsid w:val="009412F1"/>
    <w:rsid w:val="009414F6"/>
    <w:rsid w:val="009418D4"/>
    <w:rsid w:val="00941C4F"/>
    <w:rsid w:val="00941E7A"/>
    <w:rsid w:val="009420CD"/>
    <w:rsid w:val="009422DC"/>
    <w:rsid w:val="00942574"/>
    <w:rsid w:val="009427A2"/>
    <w:rsid w:val="00942B7B"/>
    <w:rsid w:val="00942CA4"/>
    <w:rsid w:val="00942DF1"/>
    <w:rsid w:val="00943B1B"/>
    <w:rsid w:val="00943D0C"/>
    <w:rsid w:val="0094406D"/>
    <w:rsid w:val="0094421C"/>
    <w:rsid w:val="0094423C"/>
    <w:rsid w:val="00944F85"/>
    <w:rsid w:val="00945379"/>
    <w:rsid w:val="0094572D"/>
    <w:rsid w:val="009458D8"/>
    <w:rsid w:val="00945C86"/>
    <w:rsid w:val="00945D81"/>
    <w:rsid w:val="009461B1"/>
    <w:rsid w:val="00946A13"/>
    <w:rsid w:val="00946D3C"/>
    <w:rsid w:val="00947576"/>
    <w:rsid w:val="009479B6"/>
    <w:rsid w:val="00950165"/>
    <w:rsid w:val="009502E6"/>
    <w:rsid w:val="0095066D"/>
    <w:rsid w:val="00950681"/>
    <w:rsid w:val="0095076C"/>
    <w:rsid w:val="009507B1"/>
    <w:rsid w:val="00950F68"/>
    <w:rsid w:val="009510EA"/>
    <w:rsid w:val="009513F2"/>
    <w:rsid w:val="0095150C"/>
    <w:rsid w:val="0095163D"/>
    <w:rsid w:val="009519D9"/>
    <w:rsid w:val="009519F1"/>
    <w:rsid w:val="00951B70"/>
    <w:rsid w:val="00951CFF"/>
    <w:rsid w:val="0095251A"/>
    <w:rsid w:val="00952A53"/>
    <w:rsid w:val="009534E2"/>
    <w:rsid w:val="009537BD"/>
    <w:rsid w:val="0095384D"/>
    <w:rsid w:val="009538C0"/>
    <w:rsid w:val="009538E8"/>
    <w:rsid w:val="0095396E"/>
    <w:rsid w:val="009539E1"/>
    <w:rsid w:val="00953AC5"/>
    <w:rsid w:val="00953FD1"/>
    <w:rsid w:val="00954167"/>
    <w:rsid w:val="00954287"/>
    <w:rsid w:val="00954423"/>
    <w:rsid w:val="00954704"/>
    <w:rsid w:val="00954C84"/>
    <w:rsid w:val="00954DFA"/>
    <w:rsid w:val="0095529E"/>
    <w:rsid w:val="0095543D"/>
    <w:rsid w:val="00955A95"/>
    <w:rsid w:val="00955B3D"/>
    <w:rsid w:val="00955B3F"/>
    <w:rsid w:val="009561EF"/>
    <w:rsid w:val="00956E95"/>
    <w:rsid w:val="00956EB4"/>
    <w:rsid w:val="009571AA"/>
    <w:rsid w:val="009575C1"/>
    <w:rsid w:val="009605A7"/>
    <w:rsid w:val="00960976"/>
    <w:rsid w:val="00960ADA"/>
    <w:rsid w:val="00960DC6"/>
    <w:rsid w:val="00960F5D"/>
    <w:rsid w:val="00960FB6"/>
    <w:rsid w:val="0096119C"/>
    <w:rsid w:val="009612EA"/>
    <w:rsid w:val="00961461"/>
    <w:rsid w:val="0096151E"/>
    <w:rsid w:val="00961636"/>
    <w:rsid w:val="00961AC5"/>
    <w:rsid w:val="00962145"/>
    <w:rsid w:val="00962261"/>
    <w:rsid w:val="009622A8"/>
    <w:rsid w:val="00963670"/>
    <w:rsid w:val="00963785"/>
    <w:rsid w:val="00963F11"/>
    <w:rsid w:val="00964078"/>
    <w:rsid w:val="00964609"/>
    <w:rsid w:val="009646E2"/>
    <w:rsid w:val="0096496E"/>
    <w:rsid w:val="00964D81"/>
    <w:rsid w:val="009653F1"/>
    <w:rsid w:val="00965899"/>
    <w:rsid w:val="00965F0A"/>
    <w:rsid w:val="00966335"/>
    <w:rsid w:val="009663A6"/>
    <w:rsid w:val="0096646B"/>
    <w:rsid w:val="009668E7"/>
    <w:rsid w:val="00966A19"/>
    <w:rsid w:val="00966FEB"/>
    <w:rsid w:val="0096707E"/>
    <w:rsid w:val="0096709A"/>
    <w:rsid w:val="009671CE"/>
    <w:rsid w:val="00967347"/>
    <w:rsid w:val="009675E9"/>
    <w:rsid w:val="009676A2"/>
    <w:rsid w:val="009678B4"/>
    <w:rsid w:val="00967DFD"/>
    <w:rsid w:val="00967FFE"/>
    <w:rsid w:val="0097007E"/>
    <w:rsid w:val="00970B3B"/>
    <w:rsid w:val="00970EFD"/>
    <w:rsid w:val="00971182"/>
    <w:rsid w:val="009711C5"/>
    <w:rsid w:val="00971276"/>
    <w:rsid w:val="00971A9A"/>
    <w:rsid w:val="00971C45"/>
    <w:rsid w:val="00971F47"/>
    <w:rsid w:val="009720D7"/>
    <w:rsid w:val="00972192"/>
    <w:rsid w:val="00972487"/>
    <w:rsid w:val="0097283B"/>
    <w:rsid w:val="009728AD"/>
    <w:rsid w:val="009729BB"/>
    <w:rsid w:val="009729D5"/>
    <w:rsid w:val="009730EF"/>
    <w:rsid w:val="009734B1"/>
    <w:rsid w:val="00973829"/>
    <w:rsid w:val="009738C1"/>
    <w:rsid w:val="009739FE"/>
    <w:rsid w:val="00973B71"/>
    <w:rsid w:val="00974175"/>
    <w:rsid w:val="009744B8"/>
    <w:rsid w:val="009748EA"/>
    <w:rsid w:val="00974FE2"/>
    <w:rsid w:val="00975B3C"/>
    <w:rsid w:val="00975F8E"/>
    <w:rsid w:val="0097618D"/>
    <w:rsid w:val="009765CB"/>
    <w:rsid w:val="00976656"/>
    <w:rsid w:val="00976B0A"/>
    <w:rsid w:val="00976B54"/>
    <w:rsid w:val="00976D7C"/>
    <w:rsid w:val="00977011"/>
    <w:rsid w:val="009770A3"/>
    <w:rsid w:val="009774E7"/>
    <w:rsid w:val="00977B37"/>
    <w:rsid w:val="00977BC1"/>
    <w:rsid w:val="009803E3"/>
    <w:rsid w:val="00980693"/>
    <w:rsid w:val="00980741"/>
    <w:rsid w:val="00980777"/>
    <w:rsid w:val="0098113B"/>
    <w:rsid w:val="009814B7"/>
    <w:rsid w:val="009814C8"/>
    <w:rsid w:val="00981997"/>
    <w:rsid w:val="00981B02"/>
    <w:rsid w:val="00981C11"/>
    <w:rsid w:val="00981C4B"/>
    <w:rsid w:val="0098204F"/>
    <w:rsid w:val="009820CE"/>
    <w:rsid w:val="00982503"/>
    <w:rsid w:val="00982935"/>
    <w:rsid w:val="0098337C"/>
    <w:rsid w:val="009834D1"/>
    <w:rsid w:val="00983DF1"/>
    <w:rsid w:val="00983EA0"/>
    <w:rsid w:val="00983F37"/>
    <w:rsid w:val="00983F99"/>
    <w:rsid w:val="009842CD"/>
    <w:rsid w:val="0098461D"/>
    <w:rsid w:val="00984B89"/>
    <w:rsid w:val="00984EA6"/>
    <w:rsid w:val="00985695"/>
    <w:rsid w:val="009859BC"/>
    <w:rsid w:val="00986023"/>
    <w:rsid w:val="00986201"/>
    <w:rsid w:val="00986A4F"/>
    <w:rsid w:val="00986C37"/>
    <w:rsid w:val="00986EAE"/>
    <w:rsid w:val="009870F5"/>
    <w:rsid w:val="00987B4D"/>
    <w:rsid w:val="00987C0F"/>
    <w:rsid w:val="00990095"/>
    <w:rsid w:val="00990560"/>
    <w:rsid w:val="00990B78"/>
    <w:rsid w:val="00990BEE"/>
    <w:rsid w:val="009910EA"/>
    <w:rsid w:val="00991165"/>
    <w:rsid w:val="0099173A"/>
    <w:rsid w:val="009918C4"/>
    <w:rsid w:val="00991A16"/>
    <w:rsid w:val="0099204A"/>
    <w:rsid w:val="009920D0"/>
    <w:rsid w:val="00992456"/>
    <w:rsid w:val="009924F7"/>
    <w:rsid w:val="00992684"/>
    <w:rsid w:val="00993284"/>
    <w:rsid w:val="00993325"/>
    <w:rsid w:val="00993D6B"/>
    <w:rsid w:val="00994106"/>
    <w:rsid w:val="00994502"/>
    <w:rsid w:val="00994598"/>
    <w:rsid w:val="00994B02"/>
    <w:rsid w:val="00994D32"/>
    <w:rsid w:val="00994D4C"/>
    <w:rsid w:val="00994FC7"/>
    <w:rsid w:val="0099500A"/>
    <w:rsid w:val="0099576D"/>
    <w:rsid w:val="00995818"/>
    <w:rsid w:val="00995D2B"/>
    <w:rsid w:val="0099638F"/>
    <w:rsid w:val="009968D9"/>
    <w:rsid w:val="00996CC8"/>
    <w:rsid w:val="00996EE8"/>
    <w:rsid w:val="0099729E"/>
    <w:rsid w:val="009974D6"/>
    <w:rsid w:val="0099755F"/>
    <w:rsid w:val="00997692"/>
    <w:rsid w:val="009A0027"/>
    <w:rsid w:val="009A006C"/>
    <w:rsid w:val="009A00ED"/>
    <w:rsid w:val="009A01E8"/>
    <w:rsid w:val="009A0360"/>
    <w:rsid w:val="009A050E"/>
    <w:rsid w:val="009A0D60"/>
    <w:rsid w:val="009A0E58"/>
    <w:rsid w:val="009A11DE"/>
    <w:rsid w:val="009A1303"/>
    <w:rsid w:val="009A13D3"/>
    <w:rsid w:val="009A163C"/>
    <w:rsid w:val="009A176F"/>
    <w:rsid w:val="009A182B"/>
    <w:rsid w:val="009A18CB"/>
    <w:rsid w:val="009A1C63"/>
    <w:rsid w:val="009A1F68"/>
    <w:rsid w:val="009A2A83"/>
    <w:rsid w:val="009A2D1F"/>
    <w:rsid w:val="009A2EFB"/>
    <w:rsid w:val="009A3481"/>
    <w:rsid w:val="009A369F"/>
    <w:rsid w:val="009A3BCA"/>
    <w:rsid w:val="009A3FBB"/>
    <w:rsid w:val="009A3FCE"/>
    <w:rsid w:val="009A4602"/>
    <w:rsid w:val="009A4755"/>
    <w:rsid w:val="009A482A"/>
    <w:rsid w:val="009A501E"/>
    <w:rsid w:val="009A52BC"/>
    <w:rsid w:val="009A5927"/>
    <w:rsid w:val="009A5A22"/>
    <w:rsid w:val="009A5BA6"/>
    <w:rsid w:val="009A5C1E"/>
    <w:rsid w:val="009A5D21"/>
    <w:rsid w:val="009A5FF0"/>
    <w:rsid w:val="009A6209"/>
    <w:rsid w:val="009A6405"/>
    <w:rsid w:val="009A69DD"/>
    <w:rsid w:val="009A7100"/>
    <w:rsid w:val="009A71F1"/>
    <w:rsid w:val="009A7218"/>
    <w:rsid w:val="009A76F8"/>
    <w:rsid w:val="009A795C"/>
    <w:rsid w:val="009A7A0D"/>
    <w:rsid w:val="009B02CE"/>
    <w:rsid w:val="009B0462"/>
    <w:rsid w:val="009B0A4E"/>
    <w:rsid w:val="009B0C46"/>
    <w:rsid w:val="009B0EB8"/>
    <w:rsid w:val="009B1B19"/>
    <w:rsid w:val="009B1D78"/>
    <w:rsid w:val="009B2581"/>
    <w:rsid w:val="009B2788"/>
    <w:rsid w:val="009B295B"/>
    <w:rsid w:val="009B3538"/>
    <w:rsid w:val="009B3674"/>
    <w:rsid w:val="009B38B3"/>
    <w:rsid w:val="009B4260"/>
    <w:rsid w:val="009B4492"/>
    <w:rsid w:val="009B4970"/>
    <w:rsid w:val="009B4E75"/>
    <w:rsid w:val="009B4F7D"/>
    <w:rsid w:val="009B54B7"/>
    <w:rsid w:val="009B5577"/>
    <w:rsid w:val="009B55C2"/>
    <w:rsid w:val="009B61A6"/>
    <w:rsid w:val="009B6700"/>
    <w:rsid w:val="009B675D"/>
    <w:rsid w:val="009B6E26"/>
    <w:rsid w:val="009B7036"/>
    <w:rsid w:val="009B74BC"/>
    <w:rsid w:val="009B77AC"/>
    <w:rsid w:val="009B7DF5"/>
    <w:rsid w:val="009C050A"/>
    <w:rsid w:val="009C0AC7"/>
    <w:rsid w:val="009C1052"/>
    <w:rsid w:val="009C111B"/>
    <w:rsid w:val="009C11EF"/>
    <w:rsid w:val="009C1264"/>
    <w:rsid w:val="009C1415"/>
    <w:rsid w:val="009C1528"/>
    <w:rsid w:val="009C1686"/>
    <w:rsid w:val="009C1D02"/>
    <w:rsid w:val="009C1D55"/>
    <w:rsid w:val="009C25FC"/>
    <w:rsid w:val="009C25FF"/>
    <w:rsid w:val="009C2DDE"/>
    <w:rsid w:val="009C2E6B"/>
    <w:rsid w:val="009C3C84"/>
    <w:rsid w:val="009C4373"/>
    <w:rsid w:val="009C4C68"/>
    <w:rsid w:val="009C4C6F"/>
    <w:rsid w:val="009C5C65"/>
    <w:rsid w:val="009C5FDB"/>
    <w:rsid w:val="009C67C6"/>
    <w:rsid w:val="009C6D70"/>
    <w:rsid w:val="009C703B"/>
    <w:rsid w:val="009C70CA"/>
    <w:rsid w:val="009C7118"/>
    <w:rsid w:val="009C714D"/>
    <w:rsid w:val="009C71DE"/>
    <w:rsid w:val="009C75C4"/>
    <w:rsid w:val="009C761D"/>
    <w:rsid w:val="009C7A3A"/>
    <w:rsid w:val="009C7B08"/>
    <w:rsid w:val="009D061E"/>
    <w:rsid w:val="009D0A42"/>
    <w:rsid w:val="009D0E5E"/>
    <w:rsid w:val="009D131B"/>
    <w:rsid w:val="009D158E"/>
    <w:rsid w:val="009D1931"/>
    <w:rsid w:val="009D1984"/>
    <w:rsid w:val="009D19B8"/>
    <w:rsid w:val="009D1AEB"/>
    <w:rsid w:val="009D1D5C"/>
    <w:rsid w:val="009D1E2B"/>
    <w:rsid w:val="009D2029"/>
    <w:rsid w:val="009D2551"/>
    <w:rsid w:val="009D2E99"/>
    <w:rsid w:val="009D32DA"/>
    <w:rsid w:val="009D3327"/>
    <w:rsid w:val="009D39F0"/>
    <w:rsid w:val="009D3B41"/>
    <w:rsid w:val="009D3EE4"/>
    <w:rsid w:val="009D3F13"/>
    <w:rsid w:val="009D407F"/>
    <w:rsid w:val="009D413C"/>
    <w:rsid w:val="009D4260"/>
    <w:rsid w:val="009D47AF"/>
    <w:rsid w:val="009D4D5E"/>
    <w:rsid w:val="009D540A"/>
    <w:rsid w:val="009D57FB"/>
    <w:rsid w:val="009D5EBD"/>
    <w:rsid w:val="009D603A"/>
    <w:rsid w:val="009D6581"/>
    <w:rsid w:val="009D65B8"/>
    <w:rsid w:val="009D67CC"/>
    <w:rsid w:val="009D6D22"/>
    <w:rsid w:val="009D6E1D"/>
    <w:rsid w:val="009D6EEF"/>
    <w:rsid w:val="009D7012"/>
    <w:rsid w:val="009D7100"/>
    <w:rsid w:val="009D71DB"/>
    <w:rsid w:val="009D7437"/>
    <w:rsid w:val="009D762D"/>
    <w:rsid w:val="009D7FEB"/>
    <w:rsid w:val="009E00EC"/>
    <w:rsid w:val="009E058E"/>
    <w:rsid w:val="009E1763"/>
    <w:rsid w:val="009E1AA2"/>
    <w:rsid w:val="009E1FEA"/>
    <w:rsid w:val="009E208C"/>
    <w:rsid w:val="009E2CA9"/>
    <w:rsid w:val="009E330A"/>
    <w:rsid w:val="009E3535"/>
    <w:rsid w:val="009E37F9"/>
    <w:rsid w:val="009E3A3C"/>
    <w:rsid w:val="009E3DC4"/>
    <w:rsid w:val="009E3E2E"/>
    <w:rsid w:val="009E3EE3"/>
    <w:rsid w:val="009E3F32"/>
    <w:rsid w:val="009E44B7"/>
    <w:rsid w:val="009E4560"/>
    <w:rsid w:val="009E4A80"/>
    <w:rsid w:val="009E4BCE"/>
    <w:rsid w:val="009E4E15"/>
    <w:rsid w:val="009E515B"/>
    <w:rsid w:val="009E525E"/>
    <w:rsid w:val="009E58C8"/>
    <w:rsid w:val="009E5FCF"/>
    <w:rsid w:val="009E61BD"/>
    <w:rsid w:val="009E6519"/>
    <w:rsid w:val="009E672F"/>
    <w:rsid w:val="009E67FA"/>
    <w:rsid w:val="009E6907"/>
    <w:rsid w:val="009E6E08"/>
    <w:rsid w:val="009E7199"/>
    <w:rsid w:val="009E7DB6"/>
    <w:rsid w:val="009F00D7"/>
    <w:rsid w:val="009F07A4"/>
    <w:rsid w:val="009F07EF"/>
    <w:rsid w:val="009F0C5D"/>
    <w:rsid w:val="009F1C5C"/>
    <w:rsid w:val="009F272C"/>
    <w:rsid w:val="009F2860"/>
    <w:rsid w:val="009F2BD4"/>
    <w:rsid w:val="009F3B4C"/>
    <w:rsid w:val="009F3CB2"/>
    <w:rsid w:val="009F44F9"/>
    <w:rsid w:val="009F4D17"/>
    <w:rsid w:val="009F53BC"/>
    <w:rsid w:val="009F5879"/>
    <w:rsid w:val="009F5940"/>
    <w:rsid w:val="009F5AEE"/>
    <w:rsid w:val="009F5B0C"/>
    <w:rsid w:val="009F5E71"/>
    <w:rsid w:val="009F629A"/>
    <w:rsid w:val="009F62FF"/>
    <w:rsid w:val="009F6403"/>
    <w:rsid w:val="009F66D1"/>
    <w:rsid w:val="009F6E24"/>
    <w:rsid w:val="009F6F26"/>
    <w:rsid w:val="009F6F37"/>
    <w:rsid w:val="009F6F3E"/>
    <w:rsid w:val="009F7031"/>
    <w:rsid w:val="009F73D1"/>
    <w:rsid w:val="009F73E9"/>
    <w:rsid w:val="009F7868"/>
    <w:rsid w:val="009F7CAF"/>
    <w:rsid w:val="009F7F5F"/>
    <w:rsid w:val="00A00890"/>
    <w:rsid w:val="00A00918"/>
    <w:rsid w:val="00A00DDE"/>
    <w:rsid w:val="00A00EE1"/>
    <w:rsid w:val="00A015CE"/>
    <w:rsid w:val="00A01BAC"/>
    <w:rsid w:val="00A01D98"/>
    <w:rsid w:val="00A01E13"/>
    <w:rsid w:val="00A026F2"/>
    <w:rsid w:val="00A031EB"/>
    <w:rsid w:val="00A03348"/>
    <w:rsid w:val="00A033BD"/>
    <w:rsid w:val="00A03546"/>
    <w:rsid w:val="00A0379A"/>
    <w:rsid w:val="00A03945"/>
    <w:rsid w:val="00A03B83"/>
    <w:rsid w:val="00A04200"/>
    <w:rsid w:val="00A04445"/>
    <w:rsid w:val="00A044F5"/>
    <w:rsid w:val="00A04797"/>
    <w:rsid w:val="00A047A4"/>
    <w:rsid w:val="00A0493A"/>
    <w:rsid w:val="00A04F9C"/>
    <w:rsid w:val="00A050BD"/>
    <w:rsid w:val="00A0542D"/>
    <w:rsid w:val="00A059DD"/>
    <w:rsid w:val="00A05D52"/>
    <w:rsid w:val="00A062C7"/>
    <w:rsid w:val="00A06441"/>
    <w:rsid w:val="00A06483"/>
    <w:rsid w:val="00A066D2"/>
    <w:rsid w:val="00A06E0C"/>
    <w:rsid w:val="00A070E7"/>
    <w:rsid w:val="00A070FC"/>
    <w:rsid w:val="00A0766F"/>
    <w:rsid w:val="00A07AC8"/>
    <w:rsid w:val="00A07B86"/>
    <w:rsid w:val="00A102EE"/>
    <w:rsid w:val="00A10953"/>
    <w:rsid w:val="00A11212"/>
    <w:rsid w:val="00A1153D"/>
    <w:rsid w:val="00A11B37"/>
    <w:rsid w:val="00A123C6"/>
    <w:rsid w:val="00A129C9"/>
    <w:rsid w:val="00A12AE9"/>
    <w:rsid w:val="00A12B90"/>
    <w:rsid w:val="00A12C41"/>
    <w:rsid w:val="00A12FBE"/>
    <w:rsid w:val="00A130D0"/>
    <w:rsid w:val="00A1311E"/>
    <w:rsid w:val="00A133B4"/>
    <w:rsid w:val="00A1356E"/>
    <w:rsid w:val="00A1361C"/>
    <w:rsid w:val="00A13BF5"/>
    <w:rsid w:val="00A140F5"/>
    <w:rsid w:val="00A14548"/>
    <w:rsid w:val="00A14905"/>
    <w:rsid w:val="00A14928"/>
    <w:rsid w:val="00A149C6"/>
    <w:rsid w:val="00A14EB4"/>
    <w:rsid w:val="00A15A62"/>
    <w:rsid w:val="00A15E22"/>
    <w:rsid w:val="00A1637B"/>
    <w:rsid w:val="00A16485"/>
    <w:rsid w:val="00A164C8"/>
    <w:rsid w:val="00A16560"/>
    <w:rsid w:val="00A167B5"/>
    <w:rsid w:val="00A16E33"/>
    <w:rsid w:val="00A17446"/>
    <w:rsid w:val="00A17485"/>
    <w:rsid w:val="00A17487"/>
    <w:rsid w:val="00A174FB"/>
    <w:rsid w:val="00A1760F"/>
    <w:rsid w:val="00A17709"/>
    <w:rsid w:val="00A17773"/>
    <w:rsid w:val="00A177A3"/>
    <w:rsid w:val="00A17A1F"/>
    <w:rsid w:val="00A17C05"/>
    <w:rsid w:val="00A17F6F"/>
    <w:rsid w:val="00A20297"/>
    <w:rsid w:val="00A208E1"/>
    <w:rsid w:val="00A20C9C"/>
    <w:rsid w:val="00A20CDD"/>
    <w:rsid w:val="00A21766"/>
    <w:rsid w:val="00A217F2"/>
    <w:rsid w:val="00A21872"/>
    <w:rsid w:val="00A2202E"/>
    <w:rsid w:val="00A22200"/>
    <w:rsid w:val="00A22449"/>
    <w:rsid w:val="00A224DB"/>
    <w:rsid w:val="00A225CA"/>
    <w:rsid w:val="00A225CB"/>
    <w:rsid w:val="00A22C90"/>
    <w:rsid w:val="00A22E8B"/>
    <w:rsid w:val="00A242FE"/>
    <w:rsid w:val="00A248DA"/>
    <w:rsid w:val="00A2506C"/>
    <w:rsid w:val="00A25101"/>
    <w:rsid w:val="00A25102"/>
    <w:rsid w:val="00A257D8"/>
    <w:rsid w:val="00A2581C"/>
    <w:rsid w:val="00A25A32"/>
    <w:rsid w:val="00A25BFC"/>
    <w:rsid w:val="00A25CB0"/>
    <w:rsid w:val="00A262B6"/>
    <w:rsid w:val="00A26F8E"/>
    <w:rsid w:val="00A271C0"/>
    <w:rsid w:val="00A271CC"/>
    <w:rsid w:val="00A27A49"/>
    <w:rsid w:val="00A27D54"/>
    <w:rsid w:val="00A30074"/>
    <w:rsid w:val="00A303C7"/>
    <w:rsid w:val="00A3055D"/>
    <w:rsid w:val="00A3082A"/>
    <w:rsid w:val="00A30CD6"/>
    <w:rsid w:val="00A31194"/>
    <w:rsid w:val="00A311C2"/>
    <w:rsid w:val="00A3147E"/>
    <w:rsid w:val="00A314A9"/>
    <w:rsid w:val="00A31B3E"/>
    <w:rsid w:val="00A31BCF"/>
    <w:rsid w:val="00A31F43"/>
    <w:rsid w:val="00A32193"/>
    <w:rsid w:val="00A32436"/>
    <w:rsid w:val="00A32844"/>
    <w:rsid w:val="00A3290F"/>
    <w:rsid w:val="00A32E98"/>
    <w:rsid w:val="00A33113"/>
    <w:rsid w:val="00A3325F"/>
    <w:rsid w:val="00A337F9"/>
    <w:rsid w:val="00A339E1"/>
    <w:rsid w:val="00A33BF3"/>
    <w:rsid w:val="00A33FA2"/>
    <w:rsid w:val="00A34061"/>
    <w:rsid w:val="00A34093"/>
    <w:rsid w:val="00A34209"/>
    <w:rsid w:val="00A342C1"/>
    <w:rsid w:val="00A3479D"/>
    <w:rsid w:val="00A34B73"/>
    <w:rsid w:val="00A34C6D"/>
    <w:rsid w:val="00A34D98"/>
    <w:rsid w:val="00A352C6"/>
    <w:rsid w:val="00A35314"/>
    <w:rsid w:val="00A35402"/>
    <w:rsid w:val="00A35BA7"/>
    <w:rsid w:val="00A35BD6"/>
    <w:rsid w:val="00A367DB"/>
    <w:rsid w:val="00A36D54"/>
    <w:rsid w:val="00A36DC7"/>
    <w:rsid w:val="00A37061"/>
    <w:rsid w:val="00A376AA"/>
    <w:rsid w:val="00A37882"/>
    <w:rsid w:val="00A37BB1"/>
    <w:rsid w:val="00A37F82"/>
    <w:rsid w:val="00A402A8"/>
    <w:rsid w:val="00A40397"/>
    <w:rsid w:val="00A40DEA"/>
    <w:rsid w:val="00A40DFC"/>
    <w:rsid w:val="00A410CE"/>
    <w:rsid w:val="00A419BE"/>
    <w:rsid w:val="00A41EB7"/>
    <w:rsid w:val="00A41EEB"/>
    <w:rsid w:val="00A42302"/>
    <w:rsid w:val="00A42A25"/>
    <w:rsid w:val="00A42F3D"/>
    <w:rsid w:val="00A42FC6"/>
    <w:rsid w:val="00A433F6"/>
    <w:rsid w:val="00A43B88"/>
    <w:rsid w:val="00A43BC4"/>
    <w:rsid w:val="00A43F8E"/>
    <w:rsid w:val="00A4411D"/>
    <w:rsid w:val="00A4426D"/>
    <w:rsid w:val="00A443F6"/>
    <w:rsid w:val="00A444D0"/>
    <w:rsid w:val="00A448FF"/>
    <w:rsid w:val="00A449F8"/>
    <w:rsid w:val="00A44B44"/>
    <w:rsid w:val="00A44DBB"/>
    <w:rsid w:val="00A4593D"/>
    <w:rsid w:val="00A459AB"/>
    <w:rsid w:val="00A45BB5"/>
    <w:rsid w:val="00A45EAD"/>
    <w:rsid w:val="00A4614D"/>
    <w:rsid w:val="00A4645B"/>
    <w:rsid w:val="00A464F7"/>
    <w:rsid w:val="00A4674C"/>
    <w:rsid w:val="00A46C67"/>
    <w:rsid w:val="00A4711D"/>
    <w:rsid w:val="00A47519"/>
    <w:rsid w:val="00A4763A"/>
    <w:rsid w:val="00A477A5"/>
    <w:rsid w:val="00A47A6F"/>
    <w:rsid w:val="00A47B3E"/>
    <w:rsid w:val="00A47EB9"/>
    <w:rsid w:val="00A507DA"/>
    <w:rsid w:val="00A50B2F"/>
    <w:rsid w:val="00A50B98"/>
    <w:rsid w:val="00A50F9F"/>
    <w:rsid w:val="00A51137"/>
    <w:rsid w:val="00A5181A"/>
    <w:rsid w:val="00A51C3C"/>
    <w:rsid w:val="00A51C6F"/>
    <w:rsid w:val="00A51E3A"/>
    <w:rsid w:val="00A51E9C"/>
    <w:rsid w:val="00A51FD6"/>
    <w:rsid w:val="00A5222F"/>
    <w:rsid w:val="00A528A9"/>
    <w:rsid w:val="00A52AE6"/>
    <w:rsid w:val="00A53191"/>
    <w:rsid w:val="00A5350E"/>
    <w:rsid w:val="00A5353E"/>
    <w:rsid w:val="00A535AB"/>
    <w:rsid w:val="00A5391A"/>
    <w:rsid w:val="00A53B96"/>
    <w:rsid w:val="00A53C86"/>
    <w:rsid w:val="00A53E72"/>
    <w:rsid w:val="00A53ED7"/>
    <w:rsid w:val="00A54528"/>
    <w:rsid w:val="00A5457B"/>
    <w:rsid w:val="00A548A4"/>
    <w:rsid w:val="00A5493A"/>
    <w:rsid w:val="00A549D1"/>
    <w:rsid w:val="00A54D9B"/>
    <w:rsid w:val="00A54EA5"/>
    <w:rsid w:val="00A55460"/>
    <w:rsid w:val="00A5558F"/>
    <w:rsid w:val="00A555B0"/>
    <w:rsid w:val="00A55787"/>
    <w:rsid w:val="00A558C0"/>
    <w:rsid w:val="00A558E1"/>
    <w:rsid w:val="00A560AC"/>
    <w:rsid w:val="00A56437"/>
    <w:rsid w:val="00A56504"/>
    <w:rsid w:val="00A56705"/>
    <w:rsid w:val="00A56792"/>
    <w:rsid w:val="00A56E3C"/>
    <w:rsid w:val="00A57215"/>
    <w:rsid w:val="00A576F5"/>
    <w:rsid w:val="00A57832"/>
    <w:rsid w:val="00A5796D"/>
    <w:rsid w:val="00A60421"/>
    <w:rsid w:val="00A6063C"/>
    <w:rsid w:val="00A61502"/>
    <w:rsid w:val="00A6193C"/>
    <w:rsid w:val="00A61991"/>
    <w:rsid w:val="00A61AC4"/>
    <w:rsid w:val="00A61C2D"/>
    <w:rsid w:val="00A626AF"/>
    <w:rsid w:val="00A62B99"/>
    <w:rsid w:val="00A62EEE"/>
    <w:rsid w:val="00A63675"/>
    <w:rsid w:val="00A63780"/>
    <w:rsid w:val="00A63793"/>
    <w:rsid w:val="00A63FD5"/>
    <w:rsid w:val="00A644A2"/>
    <w:rsid w:val="00A64C3E"/>
    <w:rsid w:val="00A64D51"/>
    <w:rsid w:val="00A64EE8"/>
    <w:rsid w:val="00A650F5"/>
    <w:rsid w:val="00A65255"/>
    <w:rsid w:val="00A65643"/>
    <w:rsid w:val="00A658FE"/>
    <w:rsid w:val="00A65E34"/>
    <w:rsid w:val="00A662DA"/>
    <w:rsid w:val="00A669CC"/>
    <w:rsid w:val="00A66C6B"/>
    <w:rsid w:val="00A67414"/>
    <w:rsid w:val="00A67446"/>
    <w:rsid w:val="00A674DB"/>
    <w:rsid w:val="00A676EF"/>
    <w:rsid w:val="00A6795D"/>
    <w:rsid w:val="00A67976"/>
    <w:rsid w:val="00A70034"/>
    <w:rsid w:val="00A703FC"/>
    <w:rsid w:val="00A704D3"/>
    <w:rsid w:val="00A711E0"/>
    <w:rsid w:val="00A714D1"/>
    <w:rsid w:val="00A71582"/>
    <w:rsid w:val="00A7163C"/>
    <w:rsid w:val="00A71655"/>
    <w:rsid w:val="00A71805"/>
    <w:rsid w:val="00A71A95"/>
    <w:rsid w:val="00A72381"/>
    <w:rsid w:val="00A7272E"/>
    <w:rsid w:val="00A72C90"/>
    <w:rsid w:val="00A72E3E"/>
    <w:rsid w:val="00A72E85"/>
    <w:rsid w:val="00A733FD"/>
    <w:rsid w:val="00A73855"/>
    <w:rsid w:val="00A73B1B"/>
    <w:rsid w:val="00A73D1A"/>
    <w:rsid w:val="00A743D2"/>
    <w:rsid w:val="00A746F3"/>
    <w:rsid w:val="00A74E93"/>
    <w:rsid w:val="00A74EC0"/>
    <w:rsid w:val="00A750DB"/>
    <w:rsid w:val="00A750F4"/>
    <w:rsid w:val="00A7545C"/>
    <w:rsid w:val="00A75573"/>
    <w:rsid w:val="00A755B6"/>
    <w:rsid w:val="00A7571B"/>
    <w:rsid w:val="00A75725"/>
    <w:rsid w:val="00A7583D"/>
    <w:rsid w:val="00A76601"/>
    <w:rsid w:val="00A76754"/>
    <w:rsid w:val="00A7677B"/>
    <w:rsid w:val="00A76DAE"/>
    <w:rsid w:val="00A76F37"/>
    <w:rsid w:val="00A77689"/>
    <w:rsid w:val="00A77C73"/>
    <w:rsid w:val="00A77F76"/>
    <w:rsid w:val="00A8060B"/>
    <w:rsid w:val="00A80C64"/>
    <w:rsid w:val="00A80C9C"/>
    <w:rsid w:val="00A81229"/>
    <w:rsid w:val="00A815CD"/>
    <w:rsid w:val="00A8164E"/>
    <w:rsid w:val="00A81750"/>
    <w:rsid w:val="00A818DD"/>
    <w:rsid w:val="00A81D7C"/>
    <w:rsid w:val="00A81E65"/>
    <w:rsid w:val="00A82448"/>
    <w:rsid w:val="00A82549"/>
    <w:rsid w:val="00A82E1A"/>
    <w:rsid w:val="00A82E94"/>
    <w:rsid w:val="00A831EC"/>
    <w:rsid w:val="00A8397A"/>
    <w:rsid w:val="00A83C6A"/>
    <w:rsid w:val="00A841D7"/>
    <w:rsid w:val="00A849C6"/>
    <w:rsid w:val="00A84D8B"/>
    <w:rsid w:val="00A85824"/>
    <w:rsid w:val="00A85A7B"/>
    <w:rsid w:val="00A862AA"/>
    <w:rsid w:val="00A864B7"/>
    <w:rsid w:val="00A86CD6"/>
    <w:rsid w:val="00A86D41"/>
    <w:rsid w:val="00A86E62"/>
    <w:rsid w:val="00A870E5"/>
    <w:rsid w:val="00A87451"/>
    <w:rsid w:val="00A87477"/>
    <w:rsid w:val="00A874BE"/>
    <w:rsid w:val="00A878AF"/>
    <w:rsid w:val="00A878B8"/>
    <w:rsid w:val="00A87BF2"/>
    <w:rsid w:val="00A90305"/>
    <w:rsid w:val="00A90833"/>
    <w:rsid w:val="00A9088C"/>
    <w:rsid w:val="00A90B13"/>
    <w:rsid w:val="00A90B55"/>
    <w:rsid w:val="00A90BBB"/>
    <w:rsid w:val="00A90C95"/>
    <w:rsid w:val="00A90DD2"/>
    <w:rsid w:val="00A90F70"/>
    <w:rsid w:val="00A91052"/>
    <w:rsid w:val="00A911D5"/>
    <w:rsid w:val="00A9143E"/>
    <w:rsid w:val="00A91E45"/>
    <w:rsid w:val="00A9260C"/>
    <w:rsid w:val="00A927D3"/>
    <w:rsid w:val="00A92B8A"/>
    <w:rsid w:val="00A93332"/>
    <w:rsid w:val="00A9361D"/>
    <w:rsid w:val="00A94115"/>
    <w:rsid w:val="00A94123"/>
    <w:rsid w:val="00A942A5"/>
    <w:rsid w:val="00A9437D"/>
    <w:rsid w:val="00A94E61"/>
    <w:rsid w:val="00A94F0B"/>
    <w:rsid w:val="00A9510E"/>
    <w:rsid w:val="00A952FE"/>
    <w:rsid w:val="00A953E3"/>
    <w:rsid w:val="00A9559D"/>
    <w:rsid w:val="00A957AD"/>
    <w:rsid w:val="00A95CD1"/>
    <w:rsid w:val="00A95FB3"/>
    <w:rsid w:val="00A96005"/>
    <w:rsid w:val="00A960C8"/>
    <w:rsid w:val="00A9615E"/>
    <w:rsid w:val="00A96306"/>
    <w:rsid w:val="00A96522"/>
    <w:rsid w:val="00A965B0"/>
    <w:rsid w:val="00A966B0"/>
    <w:rsid w:val="00A96839"/>
    <w:rsid w:val="00A96CBA"/>
    <w:rsid w:val="00A96DC7"/>
    <w:rsid w:val="00A973AA"/>
    <w:rsid w:val="00A97461"/>
    <w:rsid w:val="00A97876"/>
    <w:rsid w:val="00A979C3"/>
    <w:rsid w:val="00A97A9B"/>
    <w:rsid w:val="00A97F03"/>
    <w:rsid w:val="00AA036F"/>
    <w:rsid w:val="00AA0A04"/>
    <w:rsid w:val="00AA0C8F"/>
    <w:rsid w:val="00AA0DA0"/>
    <w:rsid w:val="00AA0FA7"/>
    <w:rsid w:val="00AA11A5"/>
    <w:rsid w:val="00AA12A7"/>
    <w:rsid w:val="00AA1831"/>
    <w:rsid w:val="00AA1C82"/>
    <w:rsid w:val="00AA235A"/>
    <w:rsid w:val="00AA27FE"/>
    <w:rsid w:val="00AA2A6B"/>
    <w:rsid w:val="00AA2CC3"/>
    <w:rsid w:val="00AA2DF6"/>
    <w:rsid w:val="00AA34C3"/>
    <w:rsid w:val="00AA35E9"/>
    <w:rsid w:val="00AA3624"/>
    <w:rsid w:val="00AA38D5"/>
    <w:rsid w:val="00AA405F"/>
    <w:rsid w:val="00AA414A"/>
    <w:rsid w:val="00AA4E9D"/>
    <w:rsid w:val="00AA518A"/>
    <w:rsid w:val="00AA57DE"/>
    <w:rsid w:val="00AA5808"/>
    <w:rsid w:val="00AA5C5D"/>
    <w:rsid w:val="00AA5C85"/>
    <w:rsid w:val="00AA6C6A"/>
    <w:rsid w:val="00AA6FB7"/>
    <w:rsid w:val="00AA716E"/>
    <w:rsid w:val="00AA79C0"/>
    <w:rsid w:val="00AA7ECB"/>
    <w:rsid w:val="00AB00F0"/>
    <w:rsid w:val="00AB041F"/>
    <w:rsid w:val="00AB0DB0"/>
    <w:rsid w:val="00AB1068"/>
    <w:rsid w:val="00AB1318"/>
    <w:rsid w:val="00AB1837"/>
    <w:rsid w:val="00AB1856"/>
    <w:rsid w:val="00AB1A4D"/>
    <w:rsid w:val="00AB1C64"/>
    <w:rsid w:val="00AB1E7C"/>
    <w:rsid w:val="00AB26F6"/>
    <w:rsid w:val="00AB2881"/>
    <w:rsid w:val="00AB2CA3"/>
    <w:rsid w:val="00AB344C"/>
    <w:rsid w:val="00AB3DE0"/>
    <w:rsid w:val="00AB3E6C"/>
    <w:rsid w:val="00AB43BA"/>
    <w:rsid w:val="00AB44B2"/>
    <w:rsid w:val="00AB4655"/>
    <w:rsid w:val="00AB487E"/>
    <w:rsid w:val="00AB4AD7"/>
    <w:rsid w:val="00AB4B2D"/>
    <w:rsid w:val="00AB4BB3"/>
    <w:rsid w:val="00AB4C4F"/>
    <w:rsid w:val="00AB4F0F"/>
    <w:rsid w:val="00AB542B"/>
    <w:rsid w:val="00AB54E2"/>
    <w:rsid w:val="00AB560F"/>
    <w:rsid w:val="00AB57FE"/>
    <w:rsid w:val="00AB5891"/>
    <w:rsid w:val="00AB5A89"/>
    <w:rsid w:val="00AB5B67"/>
    <w:rsid w:val="00AB5D58"/>
    <w:rsid w:val="00AB666F"/>
    <w:rsid w:val="00AB6B03"/>
    <w:rsid w:val="00AB6DB3"/>
    <w:rsid w:val="00AB6EC1"/>
    <w:rsid w:val="00AB6FC4"/>
    <w:rsid w:val="00AB7E46"/>
    <w:rsid w:val="00AB7EAF"/>
    <w:rsid w:val="00AC0754"/>
    <w:rsid w:val="00AC08E9"/>
    <w:rsid w:val="00AC0928"/>
    <w:rsid w:val="00AC0ACC"/>
    <w:rsid w:val="00AC0F8F"/>
    <w:rsid w:val="00AC1261"/>
    <w:rsid w:val="00AC1566"/>
    <w:rsid w:val="00AC1A68"/>
    <w:rsid w:val="00AC1C53"/>
    <w:rsid w:val="00AC224D"/>
    <w:rsid w:val="00AC261F"/>
    <w:rsid w:val="00AC2D50"/>
    <w:rsid w:val="00AC2FC0"/>
    <w:rsid w:val="00AC3187"/>
    <w:rsid w:val="00AC37B4"/>
    <w:rsid w:val="00AC408A"/>
    <w:rsid w:val="00AC46B1"/>
    <w:rsid w:val="00AC5122"/>
    <w:rsid w:val="00AC561D"/>
    <w:rsid w:val="00AC5E33"/>
    <w:rsid w:val="00AC5FB9"/>
    <w:rsid w:val="00AC623F"/>
    <w:rsid w:val="00AC69BB"/>
    <w:rsid w:val="00AC74A7"/>
    <w:rsid w:val="00AC766E"/>
    <w:rsid w:val="00AC7BCB"/>
    <w:rsid w:val="00AC7BD5"/>
    <w:rsid w:val="00AD0209"/>
    <w:rsid w:val="00AD0225"/>
    <w:rsid w:val="00AD0451"/>
    <w:rsid w:val="00AD0513"/>
    <w:rsid w:val="00AD06A7"/>
    <w:rsid w:val="00AD070E"/>
    <w:rsid w:val="00AD0C3B"/>
    <w:rsid w:val="00AD0C92"/>
    <w:rsid w:val="00AD0EF2"/>
    <w:rsid w:val="00AD11B1"/>
    <w:rsid w:val="00AD171B"/>
    <w:rsid w:val="00AD1EFC"/>
    <w:rsid w:val="00AD2405"/>
    <w:rsid w:val="00AD2626"/>
    <w:rsid w:val="00AD288B"/>
    <w:rsid w:val="00AD2B6C"/>
    <w:rsid w:val="00AD34C4"/>
    <w:rsid w:val="00AD3A31"/>
    <w:rsid w:val="00AD3F59"/>
    <w:rsid w:val="00AD3F87"/>
    <w:rsid w:val="00AD4B65"/>
    <w:rsid w:val="00AD5793"/>
    <w:rsid w:val="00AD5DF9"/>
    <w:rsid w:val="00AD5E38"/>
    <w:rsid w:val="00AD5E61"/>
    <w:rsid w:val="00AD5E8E"/>
    <w:rsid w:val="00AD5EBA"/>
    <w:rsid w:val="00AD66D8"/>
    <w:rsid w:val="00AD67F3"/>
    <w:rsid w:val="00AD683B"/>
    <w:rsid w:val="00AD6EFD"/>
    <w:rsid w:val="00AD7092"/>
    <w:rsid w:val="00AD73A6"/>
    <w:rsid w:val="00AD79B3"/>
    <w:rsid w:val="00AD7C07"/>
    <w:rsid w:val="00AE0018"/>
    <w:rsid w:val="00AE025D"/>
    <w:rsid w:val="00AE0E73"/>
    <w:rsid w:val="00AE1251"/>
    <w:rsid w:val="00AE14C3"/>
    <w:rsid w:val="00AE1DBA"/>
    <w:rsid w:val="00AE1E0F"/>
    <w:rsid w:val="00AE1F29"/>
    <w:rsid w:val="00AE2340"/>
    <w:rsid w:val="00AE257F"/>
    <w:rsid w:val="00AE275C"/>
    <w:rsid w:val="00AE350D"/>
    <w:rsid w:val="00AE3B03"/>
    <w:rsid w:val="00AE3E1C"/>
    <w:rsid w:val="00AE3F55"/>
    <w:rsid w:val="00AE4157"/>
    <w:rsid w:val="00AE4C0F"/>
    <w:rsid w:val="00AE4C4C"/>
    <w:rsid w:val="00AE4F71"/>
    <w:rsid w:val="00AE58A2"/>
    <w:rsid w:val="00AE597A"/>
    <w:rsid w:val="00AE59CA"/>
    <w:rsid w:val="00AE6AA7"/>
    <w:rsid w:val="00AE73AB"/>
    <w:rsid w:val="00AE757D"/>
    <w:rsid w:val="00AE7E9C"/>
    <w:rsid w:val="00AE7FB3"/>
    <w:rsid w:val="00AF0042"/>
    <w:rsid w:val="00AF0248"/>
    <w:rsid w:val="00AF0325"/>
    <w:rsid w:val="00AF035F"/>
    <w:rsid w:val="00AF052A"/>
    <w:rsid w:val="00AF14E7"/>
    <w:rsid w:val="00AF19FC"/>
    <w:rsid w:val="00AF1CEF"/>
    <w:rsid w:val="00AF2407"/>
    <w:rsid w:val="00AF262C"/>
    <w:rsid w:val="00AF3B80"/>
    <w:rsid w:val="00AF406E"/>
    <w:rsid w:val="00AF44B7"/>
    <w:rsid w:val="00AF4A91"/>
    <w:rsid w:val="00AF5136"/>
    <w:rsid w:val="00AF521C"/>
    <w:rsid w:val="00AF54AC"/>
    <w:rsid w:val="00AF5587"/>
    <w:rsid w:val="00AF568F"/>
    <w:rsid w:val="00AF5A5D"/>
    <w:rsid w:val="00AF5B3D"/>
    <w:rsid w:val="00AF5FDA"/>
    <w:rsid w:val="00AF6164"/>
    <w:rsid w:val="00AF6205"/>
    <w:rsid w:val="00AF66A7"/>
    <w:rsid w:val="00AF677C"/>
    <w:rsid w:val="00AF6815"/>
    <w:rsid w:val="00AF68F8"/>
    <w:rsid w:val="00AF6B6C"/>
    <w:rsid w:val="00AF6C05"/>
    <w:rsid w:val="00AF70C1"/>
    <w:rsid w:val="00AF716D"/>
    <w:rsid w:val="00AF72AB"/>
    <w:rsid w:val="00AF748A"/>
    <w:rsid w:val="00AF7502"/>
    <w:rsid w:val="00AF75B8"/>
    <w:rsid w:val="00AF7676"/>
    <w:rsid w:val="00AF7781"/>
    <w:rsid w:val="00AF77CB"/>
    <w:rsid w:val="00AF7825"/>
    <w:rsid w:val="00AF7B62"/>
    <w:rsid w:val="00AF7BF4"/>
    <w:rsid w:val="00B00265"/>
    <w:rsid w:val="00B005C7"/>
    <w:rsid w:val="00B00C74"/>
    <w:rsid w:val="00B011CE"/>
    <w:rsid w:val="00B017C5"/>
    <w:rsid w:val="00B017F3"/>
    <w:rsid w:val="00B01AA8"/>
    <w:rsid w:val="00B020B9"/>
    <w:rsid w:val="00B032F5"/>
    <w:rsid w:val="00B03611"/>
    <w:rsid w:val="00B038E0"/>
    <w:rsid w:val="00B03A3D"/>
    <w:rsid w:val="00B0499C"/>
    <w:rsid w:val="00B04F69"/>
    <w:rsid w:val="00B05113"/>
    <w:rsid w:val="00B055F4"/>
    <w:rsid w:val="00B05695"/>
    <w:rsid w:val="00B05855"/>
    <w:rsid w:val="00B058F5"/>
    <w:rsid w:val="00B05B98"/>
    <w:rsid w:val="00B061CB"/>
    <w:rsid w:val="00B062DB"/>
    <w:rsid w:val="00B0691B"/>
    <w:rsid w:val="00B06938"/>
    <w:rsid w:val="00B06A3D"/>
    <w:rsid w:val="00B0713E"/>
    <w:rsid w:val="00B0745F"/>
    <w:rsid w:val="00B07A56"/>
    <w:rsid w:val="00B07BD0"/>
    <w:rsid w:val="00B07DA7"/>
    <w:rsid w:val="00B10003"/>
    <w:rsid w:val="00B102F0"/>
    <w:rsid w:val="00B1048F"/>
    <w:rsid w:val="00B1052D"/>
    <w:rsid w:val="00B10686"/>
    <w:rsid w:val="00B11880"/>
    <w:rsid w:val="00B118FC"/>
    <w:rsid w:val="00B11DC2"/>
    <w:rsid w:val="00B1226E"/>
    <w:rsid w:val="00B125AE"/>
    <w:rsid w:val="00B127B7"/>
    <w:rsid w:val="00B12861"/>
    <w:rsid w:val="00B1294C"/>
    <w:rsid w:val="00B12A4E"/>
    <w:rsid w:val="00B12A6E"/>
    <w:rsid w:val="00B134D4"/>
    <w:rsid w:val="00B13A1C"/>
    <w:rsid w:val="00B141A5"/>
    <w:rsid w:val="00B14676"/>
    <w:rsid w:val="00B1494A"/>
    <w:rsid w:val="00B1495F"/>
    <w:rsid w:val="00B14BCA"/>
    <w:rsid w:val="00B150C7"/>
    <w:rsid w:val="00B15447"/>
    <w:rsid w:val="00B15452"/>
    <w:rsid w:val="00B15541"/>
    <w:rsid w:val="00B15556"/>
    <w:rsid w:val="00B1579D"/>
    <w:rsid w:val="00B159AF"/>
    <w:rsid w:val="00B15B96"/>
    <w:rsid w:val="00B16582"/>
    <w:rsid w:val="00B16592"/>
    <w:rsid w:val="00B16633"/>
    <w:rsid w:val="00B16D74"/>
    <w:rsid w:val="00B16F08"/>
    <w:rsid w:val="00B170E3"/>
    <w:rsid w:val="00B175C1"/>
    <w:rsid w:val="00B17BFA"/>
    <w:rsid w:val="00B203A3"/>
    <w:rsid w:val="00B204B3"/>
    <w:rsid w:val="00B204DC"/>
    <w:rsid w:val="00B206B2"/>
    <w:rsid w:val="00B20821"/>
    <w:rsid w:val="00B20EE9"/>
    <w:rsid w:val="00B20FD8"/>
    <w:rsid w:val="00B21075"/>
    <w:rsid w:val="00B210CA"/>
    <w:rsid w:val="00B21348"/>
    <w:rsid w:val="00B21378"/>
    <w:rsid w:val="00B2196D"/>
    <w:rsid w:val="00B21EAD"/>
    <w:rsid w:val="00B22233"/>
    <w:rsid w:val="00B22275"/>
    <w:rsid w:val="00B225C0"/>
    <w:rsid w:val="00B22812"/>
    <w:rsid w:val="00B22970"/>
    <w:rsid w:val="00B23109"/>
    <w:rsid w:val="00B23224"/>
    <w:rsid w:val="00B23B9A"/>
    <w:rsid w:val="00B23F84"/>
    <w:rsid w:val="00B24AB1"/>
    <w:rsid w:val="00B24C83"/>
    <w:rsid w:val="00B24F2F"/>
    <w:rsid w:val="00B25256"/>
    <w:rsid w:val="00B25531"/>
    <w:rsid w:val="00B257E9"/>
    <w:rsid w:val="00B26072"/>
    <w:rsid w:val="00B261C8"/>
    <w:rsid w:val="00B26363"/>
    <w:rsid w:val="00B269BF"/>
    <w:rsid w:val="00B27DA7"/>
    <w:rsid w:val="00B27F42"/>
    <w:rsid w:val="00B3012E"/>
    <w:rsid w:val="00B3033F"/>
    <w:rsid w:val="00B3057A"/>
    <w:rsid w:val="00B3057B"/>
    <w:rsid w:val="00B30AFE"/>
    <w:rsid w:val="00B317F1"/>
    <w:rsid w:val="00B3185B"/>
    <w:rsid w:val="00B31CB3"/>
    <w:rsid w:val="00B31D9A"/>
    <w:rsid w:val="00B32688"/>
    <w:rsid w:val="00B328EA"/>
    <w:rsid w:val="00B3292A"/>
    <w:rsid w:val="00B32AB3"/>
    <w:rsid w:val="00B32C23"/>
    <w:rsid w:val="00B32E62"/>
    <w:rsid w:val="00B32F64"/>
    <w:rsid w:val="00B337B0"/>
    <w:rsid w:val="00B339F5"/>
    <w:rsid w:val="00B3405A"/>
    <w:rsid w:val="00B34631"/>
    <w:rsid w:val="00B349B1"/>
    <w:rsid w:val="00B353CC"/>
    <w:rsid w:val="00B35AAC"/>
    <w:rsid w:val="00B35E8C"/>
    <w:rsid w:val="00B3608C"/>
    <w:rsid w:val="00B360D2"/>
    <w:rsid w:val="00B3653D"/>
    <w:rsid w:val="00B3682A"/>
    <w:rsid w:val="00B36AFD"/>
    <w:rsid w:val="00B36B11"/>
    <w:rsid w:val="00B36B97"/>
    <w:rsid w:val="00B36D67"/>
    <w:rsid w:val="00B36FFA"/>
    <w:rsid w:val="00B37008"/>
    <w:rsid w:val="00B37068"/>
    <w:rsid w:val="00B37182"/>
    <w:rsid w:val="00B37297"/>
    <w:rsid w:val="00B3735D"/>
    <w:rsid w:val="00B37DD6"/>
    <w:rsid w:val="00B404B7"/>
    <w:rsid w:val="00B40E51"/>
    <w:rsid w:val="00B40F39"/>
    <w:rsid w:val="00B41257"/>
    <w:rsid w:val="00B422D5"/>
    <w:rsid w:val="00B42794"/>
    <w:rsid w:val="00B42AF6"/>
    <w:rsid w:val="00B4359A"/>
    <w:rsid w:val="00B439B7"/>
    <w:rsid w:val="00B439DC"/>
    <w:rsid w:val="00B43B9B"/>
    <w:rsid w:val="00B441F0"/>
    <w:rsid w:val="00B4443B"/>
    <w:rsid w:val="00B4470D"/>
    <w:rsid w:val="00B44CC7"/>
    <w:rsid w:val="00B44F51"/>
    <w:rsid w:val="00B45297"/>
    <w:rsid w:val="00B456CA"/>
    <w:rsid w:val="00B45736"/>
    <w:rsid w:val="00B45755"/>
    <w:rsid w:val="00B458E1"/>
    <w:rsid w:val="00B46031"/>
    <w:rsid w:val="00B46635"/>
    <w:rsid w:val="00B46BF6"/>
    <w:rsid w:val="00B473BC"/>
    <w:rsid w:val="00B47440"/>
    <w:rsid w:val="00B47620"/>
    <w:rsid w:val="00B47813"/>
    <w:rsid w:val="00B47876"/>
    <w:rsid w:val="00B47916"/>
    <w:rsid w:val="00B479D3"/>
    <w:rsid w:val="00B47A06"/>
    <w:rsid w:val="00B47CDB"/>
    <w:rsid w:val="00B50631"/>
    <w:rsid w:val="00B50E1C"/>
    <w:rsid w:val="00B51403"/>
    <w:rsid w:val="00B51E7A"/>
    <w:rsid w:val="00B51FC9"/>
    <w:rsid w:val="00B51FF6"/>
    <w:rsid w:val="00B52107"/>
    <w:rsid w:val="00B5211F"/>
    <w:rsid w:val="00B52C69"/>
    <w:rsid w:val="00B53107"/>
    <w:rsid w:val="00B53B4B"/>
    <w:rsid w:val="00B53CAD"/>
    <w:rsid w:val="00B54486"/>
    <w:rsid w:val="00B550AF"/>
    <w:rsid w:val="00B55165"/>
    <w:rsid w:val="00B5516D"/>
    <w:rsid w:val="00B55276"/>
    <w:rsid w:val="00B5535E"/>
    <w:rsid w:val="00B56162"/>
    <w:rsid w:val="00B5621A"/>
    <w:rsid w:val="00B562FE"/>
    <w:rsid w:val="00B56818"/>
    <w:rsid w:val="00B56E78"/>
    <w:rsid w:val="00B57065"/>
    <w:rsid w:val="00B57217"/>
    <w:rsid w:val="00B575FD"/>
    <w:rsid w:val="00B578D8"/>
    <w:rsid w:val="00B57A2C"/>
    <w:rsid w:val="00B6024B"/>
    <w:rsid w:val="00B60712"/>
    <w:rsid w:val="00B60E68"/>
    <w:rsid w:val="00B60F95"/>
    <w:rsid w:val="00B617A6"/>
    <w:rsid w:val="00B61A91"/>
    <w:rsid w:val="00B61CBD"/>
    <w:rsid w:val="00B61FDE"/>
    <w:rsid w:val="00B62063"/>
    <w:rsid w:val="00B62104"/>
    <w:rsid w:val="00B629EA"/>
    <w:rsid w:val="00B635D0"/>
    <w:rsid w:val="00B63951"/>
    <w:rsid w:val="00B63CB5"/>
    <w:rsid w:val="00B63F98"/>
    <w:rsid w:val="00B648E5"/>
    <w:rsid w:val="00B6498E"/>
    <w:rsid w:val="00B64F41"/>
    <w:rsid w:val="00B655C7"/>
    <w:rsid w:val="00B65689"/>
    <w:rsid w:val="00B656EF"/>
    <w:rsid w:val="00B6574D"/>
    <w:rsid w:val="00B65C8A"/>
    <w:rsid w:val="00B65E11"/>
    <w:rsid w:val="00B6606E"/>
    <w:rsid w:val="00B6618B"/>
    <w:rsid w:val="00B66633"/>
    <w:rsid w:val="00B6683E"/>
    <w:rsid w:val="00B66AC1"/>
    <w:rsid w:val="00B66EF0"/>
    <w:rsid w:val="00B66F21"/>
    <w:rsid w:val="00B67043"/>
    <w:rsid w:val="00B67217"/>
    <w:rsid w:val="00B67304"/>
    <w:rsid w:val="00B67400"/>
    <w:rsid w:val="00B67FCC"/>
    <w:rsid w:val="00B70078"/>
    <w:rsid w:val="00B70888"/>
    <w:rsid w:val="00B70D2E"/>
    <w:rsid w:val="00B71358"/>
    <w:rsid w:val="00B7143A"/>
    <w:rsid w:val="00B71A7C"/>
    <w:rsid w:val="00B71CB4"/>
    <w:rsid w:val="00B71CC5"/>
    <w:rsid w:val="00B71E73"/>
    <w:rsid w:val="00B7224C"/>
    <w:rsid w:val="00B72562"/>
    <w:rsid w:val="00B7273A"/>
    <w:rsid w:val="00B72EFE"/>
    <w:rsid w:val="00B73598"/>
    <w:rsid w:val="00B7367A"/>
    <w:rsid w:val="00B7368B"/>
    <w:rsid w:val="00B7377B"/>
    <w:rsid w:val="00B73DA3"/>
    <w:rsid w:val="00B73DC0"/>
    <w:rsid w:val="00B74046"/>
    <w:rsid w:val="00B741C2"/>
    <w:rsid w:val="00B74676"/>
    <w:rsid w:val="00B747AF"/>
    <w:rsid w:val="00B74833"/>
    <w:rsid w:val="00B749A7"/>
    <w:rsid w:val="00B74B29"/>
    <w:rsid w:val="00B74C45"/>
    <w:rsid w:val="00B74CEB"/>
    <w:rsid w:val="00B74EF9"/>
    <w:rsid w:val="00B75374"/>
    <w:rsid w:val="00B75CA3"/>
    <w:rsid w:val="00B76069"/>
    <w:rsid w:val="00B76645"/>
    <w:rsid w:val="00B76C2C"/>
    <w:rsid w:val="00B76CD1"/>
    <w:rsid w:val="00B775F5"/>
    <w:rsid w:val="00B77AE8"/>
    <w:rsid w:val="00B77C46"/>
    <w:rsid w:val="00B77DA5"/>
    <w:rsid w:val="00B77E3B"/>
    <w:rsid w:val="00B802F6"/>
    <w:rsid w:val="00B803DD"/>
    <w:rsid w:val="00B80473"/>
    <w:rsid w:val="00B804EE"/>
    <w:rsid w:val="00B8070F"/>
    <w:rsid w:val="00B81040"/>
    <w:rsid w:val="00B81A1F"/>
    <w:rsid w:val="00B81DD8"/>
    <w:rsid w:val="00B81DF2"/>
    <w:rsid w:val="00B82571"/>
    <w:rsid w:val="00B82861"/>
    <w:rsid w:val="00B82A73"/>
    <w:rsid w:val="00B83455"/>
    <w:rsid w:val="00B83979"/>
    <w:rsid w:val="00B83CCB"/>
    <w:rsid w:val="00B83D3B"/>
    <w:rsid w:val="00B8432B"/>
    <w:rsid w:val="00B84E4A"/>
    <w:rsid w:val="00B853B8"/>
    <w:rsid w:val="00B8543B"/>
    <w:rsid w:val="00B85B91"/>
    <w:rsid w:val="00B85F2E"/>
    <w:rsid w:val="00B85F41"/>
    <w:rsid w:val="00B861FD"/>
    <w:rsid w:val="00B864FE"/>
    <w:rsid w:val="00B868F4"/>
    <w:rsid w:val="00B86A17"/>
    <w:rsid w:val="00B86CC7"/>
    <w:rsid w:val="00B86ECC"/>
    <w:rsid w:val="00B879D0"/>
    <w:rsid w:val="00B90195"/>
    <w:rsid w:val="00B9022E"/>
    <w:rsid w:val="00B90357"/>
    <w:rsid w:val="00B90482"/>
    <w:rsid w:val="00B90A27"/>
    <w:rsid w:val="00B90B0E"/>
    <w:rsid w:val="00B911E7"/>
    <w:rsid w:val="00B911F2"/>
    <w:rsid w:val="00B91405"/>
    <w:rsid w:val="00B92539"/>
    <w:rsid w:val="00B92B85"/>
    <w:rsid w:val="00B92C1C"/>
    <w:rsid w:val="00B933A6"/>
    <w:rsid w:val="00B9378A"/>
    <w:rsid w:val="00B939E2"/>
    <w:rsid w:val="00B93A29"/>
    <w:rsid w:val="00B93C7C"/>
    <w:rsid w:val="00B93E4A"/>
    <w:rsid w:val="00B93F8A"/>
    <w:rsid w:val="00B94273"/>
    <w:rsid w:val="00B955BA"/>
    <w:rsid w:val="00B95841"/>
    <w:rsid w:val="00B95AF6"/>
    <w:rsid w:val="00B95CF6"/>
    <w:rsid w:val="00B961FE"/>
    <w:rsid w:val="00B96B8E"/>
    <w:rsid w:val="00B96B9A"/>
    <w:rsid w:val="00B96CE9"/>
    <w:rsid w:val="00B97202"/>
    <w:rsid w:val="00B9736D"/>
    <w:rsid w:val="00B979EA"/>
    <w:rsid w:val="00B97E90"/>
    <w:rsid w:val="00B97EE6"/>
    <w:rsid w:val="00BA0398"/>
    <w:rsid w:val="00BA0C08"/>
    <w:rsid w:val="00BA0C57"/>
    <w:rsid w:val="00BA11DA"/>
    <w:rsid w:val="00BA14A4"/>
    <w:rsid w:val="00BA2344"/>
    <w:rsid w:val="00BA375D"/>
    <w:rsid w:val="00BA3A89"/>
    <w:rsid w:val="00BA3CA6"/>
    <w:rsid w:val="00BA3E49"/>
    <w:rsid w:val="00BA3F07"/>
    <w:rsid w:val="00BA40BE"/>
    <w:rsid w:val="00BA47BB"/>
    <w:rsid w:val="00BA4BA0"/>
    <w:rsid w:val="00BA507A"/>
    <w:rsid w:val="00BA5306"/>
    <w:rsid w:val="00BA5692"/>
    <w:rsid w:val="00BA5755"/>
    <w:rsid w:val="00BA5B67"/>
    <w:rsid w:val="00BA638A"/>
    <w:rsid w:val="00BA65F5"/>
    <w:rsid w:val="00BA6656"/>
    <w:rsid w:val="00BA6FD0"/>
    <w:rsid w:val="00BA7399"/>
    <w:rsid w:val="00BA790F"/>
    <w:rsid w:val="00BA799D"/>
    <w:rsid w:val="00BA7B40"/>
    <w:rsid w:val="00BB025F"/>
    <w:rsid w:val="00BB03B1"/>
    <w:rsid w:val="00BB049F"/>
    <w:rsid w:val="00BB0D5A"/>
    <w:rsid w:val="00BB0D9F"/>
    <w:rsid w:val="00BB0FFA"/>
    <w:rsid w:val="00BB12F3"/>
    <w:rsid w:val="00BB15E1"/>
    <w:rsid w:val="00BB1694"/>
    <w:rsid w:val="00BB1813"/>
    <w:rsid w:val="00BB1940"/>
    <w:rsid w:val="00BB212D"/>
    <w:rsid w:val="00BB21FD"/>
    <w:rsid w:val="00BB275C"/>
    <w:rsid w:val="00BB2A17"/>
    <w:rsid w:val="00BB354B"/>
    <w:rsid w:val="00BB37F4"/>
    <w:rsid w:val="00BB3861"/>
    <w:rsid w:val="00BB3AE7"/>
    <w:rsid w:val="00BB3D1C"/>
    <w:rsid w:val="00BB3DFF"/>
    <w:rsid w:val="00BB4026"/>
    <w:rsid w:val="00BB41F7"/>
    <w:rsid w:val="00BB421B"/>
    <w:rsid w:val="00BB4AF3"/>
    <w:rsid w:val="00BB4DD2"/>
    <w:rsid w:val="00BB5551"/>
    <w:rsid w:val="00BB569C"/>
    <w:rsid w:val="00BB5833"/>
    <w:rsid w:val="00BB59A0"/>
    <w:rsid w:val="00BB5A27"/>
    <w:rsid w:val="00BB5B74"/>
    <w:rsid w:val="00BB6579"/>
    <w:rsid w:val="00BB75E2"/>
    <w:rsid w:val="00BB7ACB"/>
    <w:rsid w:val="00BB7D07"/>
    <w:rsid w:val="00BB7F19"/>
    <w:rsid w:val="00BC081D"/>
    <w:rsid w:val="00BC0D58"/>
    <w:rsid w:val="00BC11A9"/>
    <w:rsid w:val="00BC1248"/>
    <w:rsid w:val="00BC1549"/>
    <w:rsid w:val="00BC1756"/>
    <w:rsid w:val="00BC1C3E"/>
    <w:rsid w:val="00BC223C"/>
    <w:rsid w:val="00BC276C"/>
    <w:rsid w:val="00BC31A3"/>
    <w:rsid w:val="00BC3679"/>
    <w:rsid w:val="00BC3769"/>
    <w:rsid w:val="00BC3A9D"/>
    <w:rsid w:val="00BC4023"/>
    <w:rsid w:val="00BC423E"/>
    <w:rsid w:val="00BC43D6"/>
    <w:rsid w:val="00BC46E9"/>
    <w:rsid w:val="00BC4881"/>
    <w:rsid w:val="00BC4AAE"/>
    <w:rsid w:val="00BC58D4"/>
    <w:rsid w:val="00BC5D91"/>
    <w:rsid w:val="00BC5EB7"/>
    <w:rsid w:val="00BC619A"/>
    <w:rsid w:val="00BC6767"/>
    <w:rsid w:val="00BC6BFA"/>
    <w:rsid w:val="00BC6F9D"/>
    <w:rsid w:val="00BC7580"/>
    <w:rsid w:val="00BC77BD"/>
    <w:rsid w:val="00BC792C"/>
    <w:rsid w:val="00BC7F7E"/>
    <w:rsid w:val="00BC7F87"/>
    <w:rsid w:val="00BD0582"/>
    <w:rsid w:val="00BD05B6"/>
    <w:rsid w:val="00BD0D8A"/>
    <w:rsid w:val="00BD128E"/>
    <w:rsid w:val="00BD135E"/>
    <w:rsid w:val="00BD1386"/>
    <w:rsid w:val="00BD16C6"/>
    <w:rsid w:val="00BD1766"/>
    <w:rsid w:val="00BD198F"/>
    <w:rsid w:val="00BD1A2D"/>
    <w:rsid w:val="00BD1D51"/>
    <w:rsid w:val="00BD2711"/>
    <w:rsid w:val="00BD2A39"/>
    <w:rsid w:val="00BD2D9A"/>
    <w:rsid w:val="00BD2F28"/>
    <w:rsid w:val="00BD3097"/>
    <w:rsid w:val="00BD36A1"/>
    <w:rsid w:val="00BD3A1C"/>
    <w:rsid w:val="00BD3FC5"/>
    <w:rsid w:val="00BD42C8"/>
    <w:rsid w:val="00BD4384"/>
    <w:rsid w:val="00BD47F8"/>
    <w:rsid w:val="00BD5847"/>
    <w:rsid w:val="00BD5B37"/>
    <w:rsid w:val="00BD5C64"/>
    <w:rsid w:val="00BD6086"/>
    <w:rsid w:val="00BD63EE"/>
    <w:rsid w:val="00BD6819"/>
    <w:rsid w:val="00BD7000"/>
    <w:rsid w:val="00BD7428"/>
    <w:rsid w:val="00BD7BC6"/>
    <w:rsid w:val="00BD7C66"/>
    <w:rsid w:val="00BE06E0"/>
    <w:rsid w:val="00BE0CEB"/>
    <w:rsid w:val="00BE0FC5"/>
    <w:rsid w:val="00BE15D6"/>
    <w:rsid w:val="00BE15E6"/>
    <w:rsid w:val="00BE1872"/>
    <w:rsid w:val="00BE19B5"/>
    <w:rsid w:val="00BE1B00"/>
    <w:rsid w:val="00BE1F8A"/>
    <w:rsid w:val="00BE21B8"/>
    <w:rsid w:val="00BE27FB"/>
    <w:rsid w:val="00BE2DC2"/>
    <w:rsid w:val="00BE2FB4"/>
    <w:rsid w:val="00BE35A0"/>
    <w:rsid w:val="00BE3676"/>
    <w:rsid w:val="00BE372D"/>
    <w:rsid w:val="00BE39A7"/>
    <w:rsid w:val="00BE3C5C"/>
    <w:rsid w:val="00BE3EEF"/>
    <w:rsid w:val="00BE4695"/>
    <w:rsid w:val="00BE47F6"/>
    <w:rsid w:val="00BE49B6"/>
    <w:rsid w:val="00BE4CFF"/>
    <w:rsid w:val="00BE527D"/>
    <w:rsid w:val="00BE59C1"/>
    <w:rsid w:val="00BE6406"/>
    <w:rsid w:val="00BE6980"/>
    <w:rsid w:val="00BE6B75"/>
    <w:rsid w:val="00BE6B89"/>
    <w:rsid w:val="00BE6DA0"/>
    <w:rsid w:val="00BE71F9"/>
    <w:rsid w:val="00BE73A2"/>
    <w:rsid w:val="00BE7CDA"/>
    <w:rsid w:val="00BF071F"/>
    <w:rsid w:val="00BF07EF"/>
    <w:rsid w:val="00BF0DE6"/>
    <w:rsid w:val="00BF0E5C"/>
    <w:rsid w:val="00BF0F25"/>
    <w:rsid w:val="00BF2208"/>
    <w:rsid w:val="00BF2993"/>
    <w:rsid w:val="00BF2CAE"/>
    <w:rsid w:val="00BF2EF0"/>
    <w:rsid w:val="00BF33C2"/>
    <w:rsid w:val="00BF3E7B"/>
    <w:rsid w:val="00BF3EE3"/>
    <w:rsid w:val="00BF48CC"/>
    <w:rsid w:val="00BF5407"/>
    <w:rsid w:val="00BF54B2"/>
    <w:rsid w:val="00BF55BF"/>
    <w:rsid w:val="00BF57F4"/>
    <w:rsid w:val="00BF58A3"/>
    <w:rsid w:val="00BF5F3E"/>
    <w:rsid w:val="00BF5F66"/>
    <w:rsid w:val="00BF68CB"/>
    <w:rsid w:val="00BF6ADD"/>
    <w:rsid w:val="00BF6E95"/>
    <w:rsid w:val="00BF7309"/>
    <w:rsid w:val="00BF7382"/>
    <w:rsid w:val="00BF746D"/>
    <w:rsid w:val="00BF7BBE"/>
    <w:rsid w:val="00BF7CCE"/>
    <w:rsid w:val="00C00237"/>
    <w:rsid w:val="00C003DF"/>
    <w:rsid w:val="00C0096A"/>
    <w:rsid w:val="00C00CB7"/>
    <w:rsid w:val="00C01547"/>
    <w:rsid w:val="00C01EFD"/>
    <w:rsid w:val="00C0208A"/>
    <w:rsid w:val="00C02311"/>
    <w:rsid w:val="00C023E9"/>
    <w:rsid w:val="00C0240F"/>
    <w:rsid w:val="00C0253F"/>
    <w:rsid w:val="00C0298E"/>
    <w:rsid w:val="00C0333D"/>
    <w:rsid w:val="00C03BA3"/>
    <w:rsid w:val="00C03CEE"/>
    <w:rsid w:val="00C03F11"/>
    <w:rsid w:val="00C0430F"/>
    <w:rsid w:val="00C0459B"/>
    <w:rsid w:val="00C04906"/>
    <w:rsid w:val="00C04E7A"/>
    <w:rsid w:val="00C04F5F"/>
    <w:rsid w:val="00C0508E"/>
    <w:rsid w:val="00C05354"/>
    <w:rsid w:val="00C0553B"/>
    <w:rsid w:val="00C059DF"/>
    <w:rsid w:val="00C05E2F"/>
    <w:rsid w:val="00C06874"/>
    <w:rsid w:val="00C06BB0"/>
    <w:rsid w:val="00C06C44"/>
    <w:rsid w:val="00C06C85"/>
    <w:rsid w:val="00C07301"/>
    <w:rsid w:val="00C0783C"/>
    <w:rsid w:val="00C07A8D"/>
    <w:rsid w:val="00C07B09"/>
    <w:rsid w:val="00C07D38"/>
    <w:rsid w:val="00C1009D"/>
    <w:rsid w:val="00C1025F"/>
    <w:rsid w:val="00C10AE5"/>
    <w:rsid w:val="00C10ED8"/>
    <w:rsid w:val="00C10EED"/>
    <w:rsid w:val="00C115D1"/>
    <w:rsid w:val="00C12B3E"/>
    <w:rsid w:val="00C12F77"/>
    <w:rsid w:val="00C130E7"/>
    <w:rsid w:val="00C146E2"/>
    <w:rsid w:val="00C14FE1"/>
    <w:rsid w:val="00C1531F"/>
    <w:rsid w:val="00C15A6F"/>
    <w:rsid w:val="00C15BED"/>
    <w:rsid w:val="00C161E5"/>
    <w:rsid w:val="00C166BB"/>
    <w:rsid w:val="00C169BE"/>
    <w:rsid w:val="00C16C03"/>
    <w:rsid w:val="00C16C22"/>
    <w:rsid w:val="00C16C44"/>
    <w:rsid w:val="00C17A67"/>
    <w:rsid w:val="00C17BB7"/>
    <w:rsid w:val="00C17FA8"/>
    <w:rsid w:val="00C20215"/>
    <w:rsid w:val="00C20254"/>
    <w:rsid w:val="00C2106D"/>
    <w:rsid w:val="00C210A1"/>
    <w:rsid w:val="00C2151B"/>
    <w:rsid w:val="00C215B6"/>
    <w:rsid w:val="00C216EF"/>
    <w:rsid w:val="00C223CE"/>
    <w:rsid w:val="00C22567"/>
    <w:rsid w:val="00C2274F"/>
    <w:rsid w:val="00C22A6C"/>
    <w:rsid w:val="00C22E3A"/>
    <w:rsid w:val="00C2310D"/>
    <w:rsid w:val="00C232F0"/>
    <w:rsid w:val="00C2347B"/>
    <w:rsid w:val="00C23E21"/>
    <w:rsid w:val="00C241B3"/>
    <w:rsid w:val="00C243F6"/>
    <w:rsid w:val="00C24814"/>
    <w:rsid w:val="00C25699"/>
    <w:rsid w:val="00C25C89"/>
    <w:rsid w:val="00C25E4C"/>
    <w:rsid w:val="00C263B6"/>
    <w:rsid w:val="00C26407"/>
    <w:rsid w:val="00C26434"/>
    <w:rsid w:val="00C264E0"/>
    <w:rsid w:val="00C26513"/>
    <w:rsid w:val="00C26778"/>
    <w:rsid w:val="00C26E8F"/>
    <w:rsid w:val="00C2763E"/>
    <w:rsid w:val="00C27BC6"/>
    <w:rsid w:val="00C27E64"/>
    <w:rsid w:val="00C3054C"/>
    <w:rsid w:val="00C309D1"/>
    <w:rsid w:val="00C30BF2"/>
    <w:rsid w:val="00C3102F"/>
    <w:rsid w:val="00C310A2"/>
    <w:rsid w:val="00C311AB"/>
    <w:rsid w:val="00C31754"/>
    <w:rsid w:val="00C31798"/>
    <w:rsid w:val="00C317A5"/>
    <w:rsid w:val="00C31909"/>
    <w:rsid w:val="00C31956"/>
    <w:rsid w:val="00C31984"/>
    <w:rsid w:val="00C31CB4"/>
    <w:rsid w:val="00C31DFE"/>
    <w:rsid w:val="00C32596"/>
    <w:rsid w:val="00C3328A"/>
    <w:rsid w:val="00C33ACD"/>
    <w:rsid w:val="00C33AD9"/>
    <w:rsid w:val="00C33D20"/>
    <w:rsid w:val="00C34321"/>
    <w:rsid w:val="00C34DC2"/>
    <w:rsid w:val="00C34E12"/>
    <w:rsid w:val="00C354DA"/>
    <w:rsid w:val="00C3591F"/>
    <w:rsid w:val="00C35AE4"/>
    <w:rsid w:val="00C36666"/>
    <w:rsid w:val="00C367AE"/>
    <w:rsid w:val="00C36A93"/>
    <w:rsid w:val="00C36AFD"/>
    <w:rsid w:val="00C36BC5"/>
    <w:rsid w:val="00C36C9E"/>
    <w:rsid w:val="00C37B87"/>
    <w:rsid w:val="00C37FEA"/>
    <w:rsid w:val="00C407C1"/>
    <w:rsid w:val="00C407FE"/>
    <w:rsid w:val="00C40B53"/>
    <w:rsid w:val="00C41092"/>
    <w:rsid w:val="00C428C3"/>
    <w:rsid w:val="00C42F9B"/>
    <w:rsid w:val="00C4304A"/>
    <w:rsid w:val="00C4306D"/>
    <w:rsid w:val="00C43909"/>
    <w:rsid w:val="00C43B3D"/>
    <w:rsid w:val="00C447CD"/>
    <w:rsid w:val="00C44A2A"/>
    <w:rsid w:val="00C4578B"/>
    <w:rsid w:val="00C458D6"/>
    <w:rsid w:val="00C45AAE"/>
    <w:rsid w:val="00C45E8C"/>
    <w:rsid w:val="00C45F1F"/>
    <w:rsid w:val="00C460C7"/>
    <w:rsid w:val="00C461FF"/>
    <w:rsid w:val="00C470A5"/>
    <w:rsid w:val="00C47A91"/>
    <w:rsid w:val="00C500D4"/>
    <w:rsid w:val="00C504B8"/>
    <w:rsid w:val="00C506F0"/>
    <w:rsid w:val="00C5088D"/>
    <w:rsid w:val="00C50A1D"/>
    <w:rsid w:val="00C50AB4"/>
    <w:rsid w:val="00C50E12"/>
    <w:rsid w:val="00C51076"/>
    <w:rsid w:val="00C5127C"/>
    <w:rsid w:val="00C515AE"/>
    <w:rsid w:val="00C51E79"/>
    <w:rsid w:val="00C51FAC"/>
    <w:rsid w:val="00C52064"/>
    <w:rsid w:val="00C5222C"/>
    <w:rsid w:val="00C52534"/>
    <w:rsid w:val="00C52B79"/>
    <w:rsid w:val="00C52F97"/>
    <w:rsid w:val="00C52FEE"/>
    <w:rsid w:val="00C534F5"/>
    <w:rsid w:val="00C53E6A"/>
    <w:rsid w:val="00C53E8A"/>
    <w:rsid w:val="00C540E2"/>
    <w:rsid w:val="00C54199"/>
    <w:rsid w:val="00C541BD"/>
    <w:rsid w:val="00C54563"/>
    <w:rsid w:val="00C54799"/>
    <w:rsid w:val="00C548F3"/>
    <w:rsid w:val="00C54A32"/>
    <w:rsid w:val="00C54AB3"/>
    <w:rsid w:val="00C54BE9"/>
    <w:rsid w:val="00C54ED4"/>
    <w:rsid w:val="00C54F72"/>
    <w:rsid w:val="00C552F2"/>
    <w:rsid w:val="00C5556C"/>
    <w:rsid w:val="00C555F0"/>
    <w:rsid w:val="00C5571B"/>
    <w:rsid w:val="00C55AB5"/>
    <w:rsid w:val="00C55C93"/>
    <w:rsid w:val="00C566E7"/>
    <w:rsid w:val="00C56CF5"/>
    <w:rsid w:val="00C56FFC"/>
    <w:rsid w:val="00C57424"/>
    <w:rsid w:val="00C57582"/>
    <w:rsid w:val="00C57819"/>
    <w:rsid w:val="00C57B9A"/>
    <w:rsid w:val="00C57CC2"/>
    <w:rsid w:val="00C57D23"/>
    <w:rsid w:val="00C60337"/>
    <w:rsid w:val="00C6038A"/>
    <w:rsid w:val="00C60AA3"/>
    <w:rsid w:val="00C60B0A"/>
    <w:rsid w:val="00C61507"/>
    <w:rsid w:val="00C61B47"/>
    <w:rsid w:val="00C62518"/>
    <w:rsid w:val="00C62626"/>
    <w:rsid w:val="00C6280F"/>
    <w:rsid w:val="00C6299C"/>
    <w:rsid w:val="00C62C29"/>
    <w:rsid w:val="00C62C84"/>
    <w:rsid w:val="00C62F1B"/>
    <w:rsid w:val="00C62F1E"/>
    <w:rsid w:val="00C632C7"/>
    <w:rsid w:val="00C63A26"/>
    <w:rsid w:val="00C63B92"/>
    <w:rsid w:val="00C63E07"/>
    <w:rsid w:val="00C64151"/>
    <w:rsid w:val="00C646A1"/>
    <w:rsid w:val="00C647A0"/>
    <w:rsid w:val="00C64840"/>
    <w:rsid w:val="00C648A6"/>
    <w:rsid w:val="00C648E7"/>
    <w:rsid w:val="00C64A78"/>
    <w:rsid w:val="00C64B1F"/>
    <w:rsid w:val="00C64C65"/>
    <w:rsid w:val="00C64F6A"/>
    <w:rsid w:val="00C65394"/>
    <w:rsid w:val="00C655A0"/>
    <w:rsid w:val="00C655E9"/>
    <w:rsid w:val="00C65669"/>
    <w:rsid w:val="00C65913"/>
    <w:rsid w:val="00C65BE2"/>
    <w:rsid w:val="00C65E3F"/>
    <w:rsid w:val="00C65F30"/>
    <w:rsid w:val="00C65FAC"/>
    <w:rsid w:val="00C66085"/>
    <w:rsid w:val="00C66288"/>
    <w:rsid w:val="00C6634D"/>
    <w:rsid w:val="00C66543"/>
    <w:rsid w:val="00C668E7"/>
    <w:rsid w:val="00C670D1"/>
    <w:rsid w:val="00C67CE1"/>
    <w:rsid w:val="00C67CF5"/>
    <w:rsid w:val="00C67E50"/>
    <w:rsid w:val="00C700EA"/>
    <w:rsid w:val="00C70F32"/>
    <w:rsid w:val="00C711FD"/>
    <w:rsid w:val="00C71255"/>
    <w:rsid w:val="00C71350"/>
    <w:rsid w:val="00C718E0"/>
    <w:rsid w:val="00C71A72"/>
    <w:rsid w:val="00C71BC4"/>
    <w:rsid w:val="00C71C59"/>
    <w:rsid w:val="00C71ECE"/>
    <w:rsid w:val="00C71F85"/>
    <w:rsid w:val="00C71FBC"/>
    <w:rsid w:val="00C720A8"/>
    <w:rsid w:val="00C72286"/>
    <w:rsid w:val="00C725B0"/>
    <w:rsid w:val="00C72735"/>
    <w:rsid w:val="00C72E33"/>
    <w:rsid w:val="00C733CE"/>
    <w:rsid w:val="00C73792"/>
    <w:rsid w:val="00C7399B"/>
    <w:rsid w:val="00C73A61"/>
    <w:rsid w:val="00C73C58"/>
    <w:rsid w:val="00C73D7A"/>
    <w:rsid w:val="00C73EA3"/>
    <w:rsid w:val="00C74093"/>
    <w:rsid w:val="00C7421D"/>
    <w:rsid w:val="00C74450"/>
    <w:rsid w:val="00C7484B"/>
    <w:rsid w:val="00C748A0"/>
    <w:rsid w:val="00C748AD"/>
    <w:rsid w:val="00C74966"/>
    <w:rsid w:val="00C74970"/>
    <w:rsid w:val="00C75107"/>
    <w:rsid w:val="00C75356"/>
    <w:rsid w:val="00C755A0"/>
    <w:rsid w:val="00C75DAE"/>
    <w:rsid w:val="00C760F5"/>
    <w:rsid w:val="00C76210"/>
    <w:rsid w:val="00C763EA"/>
    <w:rsid w:val="00C766B3"/>
    <w:rsid w:val="00C76D09"/>
    <w:rsid w:val="00C76DCE"/>
    <w:rsid w:val="00C7721C"/>
    <w:rsid w:val="00C77322"/>
    <w:rsid w:val="00C77632"/>
    <w:rsid w:val="00C77880"/>
    <w:rsid w:val="00C77999"/>
    <w:rsid w:val="00C77C0B"/>
    <w:rsid w:val="00C8021E"/>
    <w:rsid w:val="00C8027B"/>
    <w:rsid w:val="00C80381"/>
    <w:rsid w:val="00C805B7"/>
    <w:rsid w:val="00C808E5"/>
    <w:rsid w:val="00C8148D"/>
    <w:rsid w:val="00C815BA"/>
    <w:rsid w:val="00C8198C"/>
    <w:rsid w:val="00C81B16"/>
    <w:rsid w:val="00C81EF0"/>
    <w:rsid w:val="00C82612"/>
    <w:rsid w:val="00C82AE7"/>
    <w:rsid w:val="00C82CF6"/>
    <w:rsid w:val="00C82D2A"/>
    <w:rsid w:val="00C82FEE"/>
    <w:rsid w:val="00C8325E"/>
    <w:rsid w:val="00C83324"/>
    <w:rsid w:val="00C83608"/>
    <w:rsid w:val="00C83F86"/>
    <w:rsid w:val="00C83FA8"/>
    <w:rsid w:val="00C83FE4"/>
    <w:rsid w:val="00C84021"/>
    <w:rsid w:val="00C840EF"/>
    <w:rsid w:val="00C84489"/>
    <w:rsid w:val="00C8458B"/>
    <w:rsid w:val="00C84707"/>
    <w:rsid w:val="00C849F7"/>
    <w:rsid w:val="00C85158"/>
    <w:rsid w:val="00C851EA"/>
    <w:rsid w:val="00C85AB7"/>
    <w:rsid w:val="00C85CA6"/>
    <w:rsid w:val="00C85EC9"/>
    <w:rsid w:val="00C8625A"/>
    <w:rsid w:val="00C8647C"/>
    <w:rsid w:val="00C8672D"/>
    <w:rsid w:val="00C86958"/>
    <w:rsid w:val="00C87D25"/>
    <w:rsid w:val="00C900BD"/>
    <w:rsid w:val="00C90215"/>
    <w:rsid w:val="00C90BF2"/>
    <w:rsid w:val="00C9120C"/>
    <w:rsid w:val="00C912DF"/>
    <w:rsid w:val="00C915E3"/>
    <w:rsid w:val="00C916A9"/>
    <w:rsid w:val="00C916D7"/>
    <w:rsid w:val="00C91B19"/>
    <w:rsid w:val="00C92E93"/>
    <w:rsid w:val="00C92EBE"/>
    <w:rsid w:val="00C93121"/>
    <w:rsid w:val="00C93831"/>
    <w:rsid w:val="00C93C68"/>
    <w:rsid w:val="00C9458C"/>
    <w:rsid w:val="00C94895"/>
    <w:rsid w:val="00C952C7"/>
    <w:rsid w:val="00C95325"/>
    <w:rsid w:val="00C9537B"/>
    <w:rsid w:val="00C953D2"/>
    <w:rsid w:val="00C95405"/>
    <w:rsid w:val="00C954E2"/>
    <w:rsid w:val="00C95EBB"/>
    <w:rsid w:val="00C95F58"/>
    <w:rsid w:val="00C95FEA"/>
    <w:rsid w:val="00C96534"/>
    <w:rsid w:val="00C965A3"/>
    <w:rsid w:val="00C96781"/>
    <w:rsid w:val="00C96CDC"/>
    <w:rsid w:val="00C96FC0"/>
    <w:rsid w:val="00C9711D"/>
    <w:rsid w:val="00C97206"/>
    <w:rsid w:val="00C9721D"/>
    <w:rsid w:val="00C9757C"/>
    <w:rsid w:val="00CA00A7"/>
    <w:rsid w:val="00CA03B0"/>
    <w:rsid w:val="00CA04E4"/>
    <w:rsid w:val="00CA05C1"/>
    <w:rsid w:val="00CA0D04"/>
    <w:rsid w:val="00CA1500"/>
    <w:rsid w:val="00CA195F"/>
    <w:rsid w:val="00CA1A09"/>
    <w:rsid w:val="00CA1A2E"/>
    <w:rsid w:val="00CA257A"/>
    <w:rsid w:val="00CA2632"/>
    <w:rsid w:val="00CA26AE"/>
    <w:rsid w:val="00CA27B5"/>
    <w:rsid w:val="00CA28C7"/>
    <w:rsid w:val="00CA2EDC"/>
    <w:rsid w:val="00CA34C5"/>
    <w:rsid w:val="00CA3CCE"/>
    <w:rsid w:val="00CA4143"/>
    <w:rsid w:val="00CA5648"/>
    <w:rsid w:val="00CA589B"/>
    <w:rsid w:val="00CA5ABF"/>
    <w:rsid w:val="00CA5E26"/>
    <w:rsid w:val="00CA5E42"/>
    <w:rsid w:val="00CA618E"/>
    <w:rsid w:val="00CA6274"/>
    <w:rsid w:val="00CA688A"/>
    <w:rsid w:val="00CA793A"/>
    <w:rsid w:val="00CA7F3E"/>
    <w:rsid w:val="00CB0367"/>
    <w:rsid w:val="00CB07CB"/>
    <w:rsid w:val="00CB08EE"/>
    <w:rsid w:val="00CB0A8F"/>
    <w:rsid w:val="00CB0C58"/>
    <w:rsid w:val="00CB100E"/>
    <w:rsid w:val="00CB1209"/>
    <w:rsid w:val="00CB1D68"/>
    <w:rsid w:val="00CB1F81"/>
    <w:rsid w:val="00CB2077"/>
    <w:rsid w:val="00CB22E2"/>
    <w:rsid w:val="00CB27F4"/>
    <w:rsid w:val="00CB2833"/>
    <w:rsid w:val="00CB288F"/>
    <w:rsid w:val="00CB2CA9"/>
    <w:rsid w:val="00CB2FC0"/>
    <w:rsid w:val="00CB3176"/>
    <w:rsid w:val="00CB3214"/>
    <w:rsid w:val="00CB3E05"/>
    <w:rsid w:val="00CB453A"/>
    <w:rsid w:val="00CB4591"/>
    <w:rsid w:val="00CB4816"/>
    <w:rsid w:val="00CB4A6D"/>
    <w:rsid w:val="00CB5307"/>
    <w:rsid w:val="00CB54A3"/>
    <w:rsid w:val="00CB5709"/>
    <w:rsid w:val="00CB5940"/>
    <w:rsid w:val="00CB63EB"/>
    <w:rsid w:val="00CB64C7"/>
    <w:rsid w:val="00CB6CB7"/>
    <w:rsid w:val="00CB7352"/>
    <w:rsid w:val="00CB749F"/>
    <w:rsid w:val="00CB74D9"/>
    <w:rsid w:val="00CB7B63"/>
    <w:rsid w:val="00CB7DF9"/>
    <w:rsid w:val="00CC0824"/>
    <w:rsid w:val="00CC08E6"/>
    <w:rsid w:val="00CC1449"/>
    <w:rsid w:val="00CC17B7"/>
    <w:rsid w:val="00CC1869"/>
    <w:rsid w:val="00CC1B09"/>
    <w:rsid w:val="00CC1B4C"/>
    <w:rsid w:val="00CC22A7"/>
    <w:rsid w:val="00CC25BF"/>
    <w:rsid w:val="00CC2696"/>
    <w:rsid w:val="00CC2C5B"/>
    <w:rsid w:val="00CC2D1C"/>
    <w:rsid w:val="00CC3166"/>
    <w:rsid w:val="00CC3576"/>
    <w:rsid w:val="00CC3682"/>
    <w:rsid w:val="00CC44B8"/>
    <w:rsid w:val="00CC47A5"/>
    <w:rsid w:val="00CC48A7"/>
    <w:rsid w:val="00CC49B7"/>
    <w:rsid w:val="00CC4D5A"/>
    <w:rsid w:val="00CC4E03"/>
    <w:rsid w:val="00CC5018"/>
    <w:rsid w:val="00CC5867"/>
    <w:rsid w:val="00CC5CAB"/>
    <w:rsid w:val="00CC5E77"/>
    <w:rsid w:val="00CC5F26"/>
    <w:rsid w:val="00CC61B8"/>
    <w:rsid w:val="00CC61EA"/>
    <w:rsid w:val="00CC64AB"/>
    <w:rsid w:val="00CC6A5B"/>
    <w:rsid w:val="00CC6BDC"/>
    <w:rsid w:val="00CC6CC1"/>
    <w:rsid w:val="00CC70FB"/>
    <w:rsid w:val="00CC7CBC"/>
    <w:rsid w:val="00CC7E3D"/>
    <w:rsid w:val="00CC7F3E"/>
    <w:rsid w:val="00CD0188"/>
    <w:rsid w:val="00CD0273"/>
    <w:rsid w:val="00CD0357"/>
    <w:rsid w:val="00CD05C7"/>
    <w:rsid w:val="00CD0D05"/>
    <w:rsid w:val="00CD0DB3"/>
    <w:rsid w:val="00CD1313"/>
    <w:rsid w:val="00CD1A1D"/>
    <w:rsid w:val="00CD1AC8"/>
    <w:rsid w:val="00CD1FB4"/>
    <w:rsid w:val="00CD222C"/>
    <w:rsid w:val="00CD2471"/>
    <w:rsid w:val="00CD2851"/>
    <w:rsid w:val="00CD2971"/>
    <w:rsid w:val="00CD2C54"/>
    <w:rsid w:val="00CD2E22"/>
    <w:rsid w:val="00CD3045"/>
    <w:rsid w:val="00CD3266"/>
    <w:rsid w:val="00CD342D"/>
    <w:rsid w:val="00CD38D4"/>
    <w:rsid w:val="00CD4BEE"/>
    <w:rsid w:val="00CD542C"/>
    <w:rsid w:val="00CD56B6"/>
    <w:rsid w:val="00CD5F42"/>
    <w:rsid w:val="00CD6A1F"/>
    <w:rsid w:val="00CD6C5E"/>
    <w:rsid w:val="00CD6D62"/>
    <w:rsid w:val="00CD6E67"/>
    <w:rsid w:val="00CD7672"/>
    <w:rsid w:val="00CD7C95"/>
    <w:rsid w:val="00CE0116"/>
    <w:rsid w:val="00CE0290"/>
    <w:rsid w:val="00CE0E1F"/>
    <w:rsid w:val="00CE1910"/>
    <w:rsid w:val="00CE28D2"/>
    <w:rsid w:val="00CE352A"/>
    <w:rsid w:val="00CE3612"/>
    <w:rsid w:val="00CE3741"/>
    <w:rsid w:val="00CE3AD1"/>
    <w:rsid w:val="00CE4235"/>
    <w:rsid w:val="00CE45E0"/>
    <w:rsid w:val="00CE4D10"/>
    <w:rsid w:val="00CE514D"/>
    <w:rsid w:val="00CE51BC"/>
    <w:rsid w:val="00CE5B3A"/>
    <w:rsid w:val="00CE5DC3"/>
    <w:rsid w:val="00CE6028"/>
    <w:rsid w:val="00CE6474"/>
    <w:rsid w:val="00CE672D"/>
    <w:rsid w:val="00CE6892"/>
    <w:rsid w:val="00CE6A9E"/>
    <w:rsid w:val="00CE6AAF"/>
    <w:rsid w:val="00CE6CE0"/>
    <w:rsid w:val="00CE73E5"/>
    <w:rsid w:val="00CE79F9"/>
    <w:rsid w:val="00CE7F2C"/>
    <w:rsid w:val="00CF0277"/>
    <w:rsid w:val="00CF03BB"/>
    <w:rsid w:val="00CF08D0"/>
    <w:rsid w:val="00CF1109"/>
    <w:rsid w:val="00CF11D8"/>
    <w:rsid w:val="00CF11DD"/>
    <w:rsid w:val="00CF1357"/>
    <w:rsid w:val="00CF19CF"/>
    <w:rsid w:val="00CF1E80"/>
    <w:rsid w:val="00CF23DA"/>
    <w:rsid w:val="00CF2FA7"/>
    <w:rsid w:val="00CF33A4"/>
    <w:rsid w:val="00CF33C6"/>
    <w:rsid w:val="00CF3B9D"/>
    <w:rsid w:val="00CF3EA1"/>
    <w:rsid w:val="00CF3EF3"/>
    <w:rsid w:val="00CF4C96"/>
    <w:rsid w:val="00CF4DFA"/>
    <w:rsid w:val="00CF5550"/>
    <w:rsid w:val="00CF58B3"/>
    <w:rsid w:val="00CF5930"/>
    <w:rsid w:val="00CF60F7"/>
    <w:rsid w:val="00CF67C0"/>
    <w:rsid w:val="00CF682B"/>
    <w:rsid w:val="00CF76D3"/>
    <w:rsid w:val="00CF7743"/>
    <w:rsid w:val="00CF7FF2"/>
    <w:rsid w:val="00D001C9"/>
    <w:rsid w:val="00D002A2"/>
    <w:rsid w:val="00D00991"/>
    <w:rsid w:val="00D00E71"/>
    <w:rsid w:val="00D01B79"/>
    <w:rsid w:val="00D01E0A"/>
    <w:rsid w:val="00D01E55"/>
    <w:rsid w:val="00D01E66"/>
    <w:rsid w:val="00D01E7A"/>
    <w:rsid w:val="00D01F84"/>
    <w:rsid w:val="00D02030"/>
    <w:rsid w:val="00D0231E"/>
    <w:rsid w:val="00D0269E"/>
    <w:rsid w:val="00D02A7D"/>
    <w:rsid w:val="00D030EE"/>
    <w:rsid w:val="00D036BE"/>
    <w:rsid w:val="00D03A30"/>
    <w:rsid w:val="00D03B8D"/>
    <w:rsid w:val="00D03D03"/>
    <w:rsid w:val="00D03D96"/>
    <w:rsid w:val="00D03E10"/>
    <w:rsid w:val="00D04199"/>
    <w:rsid w:val="00D04235"/>
    <w:rsid w:val="00D044B0"/>
    <w:rsid w:val="00D046EA"/>
    <w:rsid w:val="00D046FE"/>
    <w:rsid w:val="00D04974"/>
    <w:rsid w:val="00D05160"/>
    <w:rsid w:val="00D0563C"/>
    <w:rsid w:val="00D059D5"/>
    <w:rsid w:val="00D05AC8"/>
    <w:rsid w:val="00D05CA6"/>
    <w:rsid w:val="00D05EB7"/>
    <w:rsid w:val="00D060DA"/>
    <w:rsid w:val="00D06132"/>
    <w:rsid w:val="00D06165"/>
    <w:rsid w:val="00D061F3"/>
    <w:rsid w:val="00D0669B"/>
    <w:rsid w:val="00D0681C"/>
    <w:rsid w:val="00D07298"/>
    <w:rsid w:val="00D0779B"/>
    <w:rsid w:val="00D07890"/>
    <w:rsid w:val="00D07901"/>
    <w:rsid w:val="00D07D13"/>
    <w:rsid w:val="00D100B7"/>
    <w:rsid w:val="00D1017A"/>
    <w:rsid w:val="00D12060"/>
    <w:rsid w:val="00D12086"/>
    <w:rsid w:val="00D126F9"/>
    <w:rsid w:val="00D1289B"/>
    <w:rsid w:val="00D12E5C"/>
    <w:rsid w:val="00D13181"/>
    <w:rsid w:val="00D13885"/>
    <w:rsid w:val="00D13A88"/>
    <w:rsid w:val="00D13EFC"/>
    <w:rsid w:val="00D1400B"/>
    <w:rsid w:val="00D14525"/>
    <w:rsid w:val="00D147B8"/>
    <w:rsid w:val="00D153B1"/>
    <w:rsid w:val="00D15489"/>
    <w:rsid w:val="00D15EF4"/>
    <w:rsid w:val="00D162D2"/>
    <w:rsid w:val="00D16363"/>
    <w:rsid w:val="00D165B6"/>
    <w:rsid w:val="00D1684F"/>
    <w:rsid w:val="00D169D2"/>
    <w:rsid w:val="00D16B9F"/>
    <w:rsid w:val="00D16DC4"/>
    <w:rsid w:val="00D16EBE"/>
    <w:rsid w:val="00D170D7"/>
    <w:rsid w:val="00D1776E"/>
    <w:rsid w:val="00D17A7D"/>
    <w:rsid w:val="00D2052F"/>
    <w:rsid w:val="00D20F6C"/>
    <w:rsid w:val="00D212D4"/>
    <w:rsid w:val="00D21435"/>
    <w:rsid w:val="00D2173B"/>
    <w:rsid w:val="00D2177C"/>
    <w:rsid w:val="00D21AF9"/>
    <w:rsid w:val="00D22474"/>
    <w:rsid w:val="00D22965"/>
    <w:rsid w:val="00D22BCD"/>
    <w:rsid w:val="00D22E9F"/>
    <w:rsid w:val="00D2303C"/>
    <w:rsid w:val="00D232F4"/>
    <w:rsid w:val="00D23317"/>
    <w:rsid w:val="00D23753"/>
    <w:rsid w:val="00D2376F"/>
    <w:rsid w:val="00D23FA0"/>
    <w:rsid w:val="00D24003"/>
    <w:rsid w:val="00D244D4"/>
    <w:rsid w:val="00D24877"/>
    <w:rsid w:val="00D24C72"/>
    <w:rsid w:val="00D24E8B"/>
    <w:rsid w:val="00D24F3E"/>
    <w:rsid w:val="00D25A0D"/>
    <w:rsid w:val="00D25C0E"/>
    <w:rsid w:val="00D25C57"/>
    <w:rsid w:val="00D25E8A"/>
    <w:rsid w:val="00D25F2E"/>
    <w:rsid w:val="00D25F90"/>
    <w:rsid w:val="00D264F8"/>
    <w:rsid w:val="00D265E6"/>
    <w:rsid w:val="00D269EC"/>
    <w:rsid w:val="00D26F22"/>
    <w:rsid w:val="00D26FF9"/>
    <w:rsid w:val="00D271B1"/>
    <w:rsid w:val="00D27B9B"/>
    <w:rsid w:val="00D27FC6"/>
    <w:rsid w:val="00D27FD8"/>
    <w:rsid w:val="00D3155A"/>
    <w:rsid w:val="00D3157F"/>
    <w:rsid w:val="00D321A1"/>
    <w:rsid w:val="00D323E1"/>
    <w:rsid w:val="00D32501"/>
    <w:rsid w:val="00D326ED"/>
    <w:rsid w:val="00D32AAD"/>
    <w:rsid w:val="00D32BF8"/>
    <w:rsid w:val="00D32CD4"/>
    <w:rsid w:val="00D330DC"/>
    <w:rsid w:val="00D33420"/>
    <w:rsid w:val="00D33A41"/>
    <w:rsid w:val="00D33ADE"/>
    <w:rsid w:val="00D33CC7"/>
    <w:rsid w:val="00D34164"/>
    <w:rsid w:val="00D343C9"/>
    <w:rsid w:val="00D34749"/>
    <w:rsid w:val="00D34FC4"/>
    <w:rsid w:val="00D35286"/>
    <w:rsid w:val="00D3533F"/>
    <w:rsid w:val="00D3544A"/>
    <w:rsid w:val="00D35A9F"/>
    <w:rsid w:val="00D35ACB"/>
    <w:rsid w:val="00D35C69"/>
    <w:rsid w:val="00D35EA9"/>
    <w:rsid w:val="00D35F83"/>
    <w:rsid w:val="00D35FE4"/>
    <w:rsid w:val="00D3600E"/>
    <w:rsid w:val="00D365ED"/>
    <w:rsid w:val="00D3681E"/>
    <w:rsid w:val="00D369C3"/>
    <w:rsid w:val="00D36A3A"/>
    <w:rsid w:val="00D36A7B"/>
    <w:rsid w:val="00D36E27"/>
    <w:rsid w:val="00D36F7F"/>
    <w:rsid w:val="00D372A2"/>
    <w:rsid w:val="00D37A4D"/>
    <w:rsid w:val="00D401F3"/>
    <w:rsid w:val="00D40200"/>
    <w:rsid w:val="00D402B8"/>
    <w:rsid w:val="00D408D3"/>
    <w:rsid w:val="00D40AE0"/>
    <w:rsid w:val="00D40E87"/>
    <w:rsid w:val="00D41168"/>
    <w:rsid w:val="00D414FA"/>
    <w:rsid w:val="00D41D10"/>
    <w:rsid w:val="00D41DE3"/>
    <w:rsid w:val="00D422D9"/>
    <w:rsid w:val="00D42518"/>
    <w:rsid w:val="00D42558"/>
    <w:rsid w:val="00D425D2"/>
    <w:rsid w:val="00D426E9"/>
    <w:rsid w:val="00D429AB"/>
    <w:rsid w:val="00D42A25"/>
    <w:rsid w:val="00D433A1"/>
    <w:rsid w:val="00D43641"/>
    <w:rsid w:val="00D43772"/>
    <w:rsid w:val="00D43AE6"/>
    <w:rsid w:val="00D43DB0"/>
    <w:rsid w:val="00D44419"/>
    <w:rsid w:val="00D44907"/>
    <w:rsid w:val="00D44DAA"/>
    <w:rsid w:val="00D44E07"/>
    <w:rsid w:val="00D4505D"/>
    <w:rsid w:val="00D454D0"/>
    <w:rsid w:val="00D45A85"/>
    <w:rsid w:val="00D46080"/>
    <w:rsid w:val="00D46562"/>
    <w:rsid w:val="00D46613"/>
    <w:rsid w:val="00D46669"/>
    <w:rsid w:val="00D467C4"/>
    <w:rsid w:val="00D4693E"/>
    <w:rsid w:val="00D47680"/>
    <w:rsid w:val="00D47D9F"/>
    <w:rsid w:val="00D50172"/>
    <w:rsid w:val="00D506AF"/>
    <w:rsid w:val="00D514A5"/>
    <w:rsid w:val="00D51C76"/>
    <w:rsid w:val="00D51DD3"/>
    <w:rsid w:val="00D51F0E"/>
    <w:rsid w:val="00D521BA"/>
    <w:rsid w:val="00D52434"/>
    <w:rsid w:val="00D52A49"/>
    <w:rsid w:val="00D52AF3"/>
    <w:rsid w:val="00D52AFD"/>
    <w:rsid w:val="00D52B4E"/>
    <w:rsid w:val="00D52B62"/>
    <w:rsid w:val="00D52E85"/>
    <w:rsid w:val="00D53395"/>
    <w:rsid w:val="00D5374C"/>
    <w:rsid w:val="00D54275"/>
    <w:rsid w:val="00D5442B"/>
    <w:rsid w:val="00D54612"/>
    <w:rsid w:val="00D5489F"/>
    <w:rsid w:val="00D549FC"/>
    <w:rsid w:val="00D54FFB"/>
    <w:rsid w:val="00D55052"/>
    <w:rsid w:val="00D55A4F"/>
    <w:rsid w:val="00D55D3A"/>
    <w:rsid w:val="00D55F27"/>
    <w:rsid w:val="00D561D1"/>
    <w:rsid w:val="00D56207"/>
    <w:rsid w:val="00D56910"/>
    <w:rsid w:val="00D56A1F"/>
    <w:rsid w:val="00D56E32"/>
    <w:rsid w:val="00D57028"/>
    <w:rsid w:val="00D5731D"/>
    <w:rsid w:val="00D57D2E"/>
    <w:rsid w:val="00D600AA"/>
    <w:rsid w:val="00D6010D"/>
    <w:rsid w:val="00D604FB"/>
    <w:rsid w:val="00D60DC2"/>
    <w:rsid w:val="00D60E15"/>
    <w:rsid w:val="00D61801"/>
    <w:rsid w:val="00D61F6B"/>
    <w:rsid w:val="00D621C5"/>
    <w:rsid w:val="00D62CBA"/>
    <w:rsid w:val="00D63083"/>
    <w:rsid w:val="00D633F7"/>
    <w:rsid w:val="00D63466"/>
    <w:rsid w:val="00D63D3E"/>
    <w:rsid w:val="00D64446"/>
    <w:rsid w:val="00D64463"/>
    <w:rsid w:val="00D645F2"/>
    <w:rsid w:val="00D6477C"/>
    <w:rsid w:val="00D6509F"/>
    <w:rsid w:val="00D65459"/>
    <w:rsid w:val="00D65B6B"/>
    <w:rsid w:val="00D65C0A"/>
    <w:rsid w:val="00D65F77"/>
    <w:rsid w:val="00D66029"/>
    <w:rsid w:val="00D66B42"/>
    <w:rsid w:val="00D66EBB"/>
    <w:rsid w:val="00D66F04"/>
    <w:rsid w:val="00D66F2D"/>
    <w:rsid w:val="00D67048"/>
    <w:rsid w:val="00D67049"/>
    <w:rsid w:val="00D675D9"/>
    <w:rsid w:val="00D67744"/>
    <w:rsid w:val="00D7015E"/>
    <w:rsid w:val="00D701E3"/>
    <w:rsid w:val="00D70220"/>
    <w:rsid w:val="00D7039C"/>
    <w:rsid w:val="00D707F2"/>
    <w:rsid w:val="00D711C8"/>
    <w:rsid w:val="00D714A4"/>
    <w:rsid w:val="00D71545"/>
    <w:rsid w:val="00D715DE"/>
    <w:rsid w:val="00D71603"/>
    <w:rsid w:val="00D718DF"/>
    <w:rsid w:val="00D72042"/>
    <w:rsid w:val="00D72151"/>
    <w:rsid w:val="00D7256A"/>
    <w:rsid w:val="00D728EC"/>
    <w:rsid w:val="00D72E7C"/>
    <w:rsid w:val="00D72EA1"/>
    <w:rsid w:val="00D733FA"/>
    <w:rsid w:val="00D73995"/>
    <w:rsid w:val="00D73AA3"/>
    <w:rsid w:val="00D73F24"/>
    <w:rsid w:val="00D74902"/>
    <w:rsid w:val="00D74B7F"/>
    <w:rsid w:val="00D74E38"/>
    <w:rsid w:val="00D75027"/>
    <w:rsid w:val="00D750B3"/>
    <w:rsid w:val="00D75BBC"/>
    <w:rsid w:val="00D760E7"/>
    <w:rsid w:val="00D766B8"/>
    <w:rsid w:val="00D77011"/>
    <w:rsid w:val="00D7705B"/>
    <w:rsid w:val="00D7712B"/>
    <w:rsid w:val="00D77392"/>
    <w:rsid w:val="00D7743B"/>
    <w:rsid w:val="00D77491"/>
    <w:rsid w:val="00D80142"/>
    <w:rsid w:val="00D80523"/>
    <w:rsid w:val="00D80787"/>
    <w:rsid w:val="00D80A04"/>
    <w:rsid w:val="00D80D4B"/>
    <w:rsid w:val="00D810FB"/>
    <w:rsid w:val="00D81695"/>
    <w:rsid w:val="00D817B8"/>
    <w:rsid w:val="00D81D46"/>
    <w:rsid w:val="00D8207E"/>
    <w:rsid w:val="00D82170"/>
    <w:rsid w:val="00D8280C"/>
    <w:rsid w:val="00D8299A"/>
    <w:rsid w:val="00D82C9E"/>
    <w:rsid w:val="00D82F17"/>
    <w:rsid w:val="00D83540"/>
    <w:rsid w:val="00D8389D"/>
    <w:rsid w:val="00D8393C"/>
    <w:rsid w:val="00D8450B"/>
    <w:rsid w:val="00D84A4C"/>
    <w:rsid w:val="00D84F76"/>
    <w:rsid w:val="00D85142"/>
    <w:rsid w:val="00D857CF"/>
    <w:rsid w:val="00D85AFC"/>
    <w:rsid w:val="00D85BAA"/>
    <w:rsid w:val="00D85FCE"/>
    <w:rsid w:val="00D860AB"/>
    <w:rsid w:val="00D860D7"/>
    <w:rsid w:val="00D8644A"/>
    <w:rsid w:val="00D86A55"/>
    <w:rsid w:val="00D86E1A"/>
    <w:rsid w:val="00D86E23"/>
    <w:rsid w:val="00D8778A"/>
    <w:rsid w:val="00D9031A"/>
    <w:rsid w:val="00D90410"/>
    <w:rsid w:val="00D909F6"/>
    <w:rsid w:val="00D90A47"/>
    <w:rsid w:val="00D90D0E"/>
    <w:rsid w:val="00D910E3"/>
    <w:rsid w:val="00D913D9"/>
    <w:rsid w:val="00D9160B"/>
    <w:rsid w:val="00D91C38"/>
    <w:rsid w:val="00D91D0F"/>
    <w:rsid w:val="00D91F10"/>
    <w:rsid w:val="00D92176"/>
    <w:rsid w:val="00D92257"/>
    <w:rsid w:val="00D926C1"/>
    <w:rsid w:val="00D929CF"/>
    <w:rsid w:val="00D92A4C"/>
    <w:rsid w:val="00D93AA2"/>
    <w:rsid w:val="00D93CBC"/>
    <w:rsid w:val="00D93ED8"/>
    <w:rsid w:val="00D93F04"/>
    <w:rsid w:val="00D94465"/>
    <w:rsid w:val="00D9483B"/>
    <w:rsid w:val="00D948D6"/>
    <w:rsid w:val="00D952D9"/>
    <w:rsid w:val="00D95613"/>
    <w:rsid w:val="00D95CD4"/>
    <w:rsid w:val="00D95E1F"/>
    <w:rsid w:val="00D95EC2"/>
    <w:rsid w:val="00D9636E"/>
    <w:rsid w:val="00D967A4"/>
    <w:rsid w:val="00D96A23"/>
    <w:rsid w:val="00D96DF9"/>
    <w:rsid w:val="00D97106"/>
    <w:rsid w:val="00D9728A"/>
    <w:rsid w:val="00D97508"/>
    <w:rsid w:val="00D97752"/>
    <w:rsid w:val="00D97A52"/>
    <w:rsid w:val="00D97EE1"/>
    <w:rsid w:val="00DA065D"/>
    <w:rsid w:val="00DA07EA"/>
    <w:rsid w:val="00DA0FEB"/>
    <w:rsid w:val="00DA13E2"/>
    <w:rsid w:val="00DA155C"/>
    <w:rsid w:val="00DA1575"/>
    <w:rsid w:val="00DA1902"/>
    <w:rsid w:val="00DA191E"/>
    <w:rsid w:val="00DA1B23"/>
    <w:rsid w:val="00DA1EB0"/>
    <w:rsid w:val="00DA2079"/>
    <w:rsid w:val="00DA220A"/>
    <w:rsid w:val="00DA2326"/>
    <w:rsid w:val="00DA2567"/>
    <w:rsid w:val="00DA263E"/>
    <w:rsid w:val="00DA2FB1"/>
    <w:rsid w:val="00DA2FFE"/>
    <w:rsid w:val="00DA3239"/>
    <w:rsid w:val="00DA330F"/>
    <w:rsid w:val="00DA358C"/>
    <w:rsid w:val="00DA4826"/>
    <w:rsid w:val="00DA4D51"/>
    <w:rsid w:val="00DA50E5"/>
    <w:rsid w:val="00DA5238"/>
    <w:rsid w:val="00DA53B7"/>
    <w:rsid w:val="00DA5B26"/>
    <w:rsid w:val="00DA6000"/>
    <w:rsid w:val="00DA62B5"/>
    <w:rsid w:val="00DA62C7"/>
    <w:rsid w:val="00DA6507"/>
    <w:rsid w:val="00DA6793"/>
    <w:rsid w:val="00DA728F"/>
    <w:rsid w:val="00DA794C"/>
    <w:rsid w:val="00DB0048"/>
    <w:rsid w:val="00DB011B"/>
    <w:rsid w:val="00DB0559"/>
    <w:rsid w:val="00DB1564"/>
    <w:rsid w:val="00DB1DBB"/>
    <w:rsid w:val="00DB1F86"/>
    <w:rsid w:val="00DB2006"/>
    <w:rsid w:val="00DB200C"/>
    <w:rsid w:val="00DB203F"/>
    <w:rsid w:val="00DB252A"/>
    <w:rsid w:val="00DB28D6"/>
    <w:rsid w:val="00DB2A02"/>
    <w:rsid w:val="00DB302E"/>
    <w:rsid w:val="00DB3C99"/>
    <w:rsid w:val="00DB3EE3"/>
    <w:rsid w:val="00DB4211"/>
    <w:rsid w:val="00DB4849"/>
    <w:rsid w:val="00DB49C2"/>
    <w:rsid w:val="00DB49E2"/>
    <w:rsid w:val="00DB4E4C"/>
    <w:rsid w:val="00DB4F48"/>
    <w:rsid w:val="00DB54AD"/>
    <w:rsid w:val="00DB5879"/>
    <w:rsid w:val="00DB5D4E"/>
    <w:rsid w:val="00DB63E0"/>
    <w:rsid w:val="00DB66B7"/>
    <w:rsid w:val="00DB66E8"/>
    <w:rsid w:val="00DB6853"/>
    <w:rsid w:val="00DB6AEA"/>
    <w:rsid w:val="00DB6B61"/>
    <w:rsid w:val="00DB6FCB"/>
    <w:rsid w:val="00DB7131"/>
    <w:rsid w:val="00DB73AF"/>
    <w:rsid w:val="00DB73E1"/>
    <w:rsid w:val="00DB743E"/>
    <w:rsid w:val="00DB75A4"/>
    <w:rsid w:val="00DC05FA"/>
    <w:rsid w:val="00DC0AAD"/>
    <w:rsid w:val="00DC0E4F"/>
    <w:rsid w:val="00DC102C"/>
    <w:rsid w:val="00DC1302"/>
    <w:rsid w:val="00DC1449"/>
    <w:rsid w:val="00DC177E"/>
    <w:rsid w:val="00DC1BB0"/>
    <w:rsid w:val="00DC1F21"/>
    <w:rsid w:val="00DC22F9"/>
    <w:rsid w:val="00DC2312"/>
    <w:rsid w:val="00DC238D"/>
    <w:rsid w:val="00DC2926"/>
    <w:rsid w:val="00DC3070"/>
    <w:rsid w:val="00DC3603"/>
    <w:rsid w:val="00DC3A14"/>
    <w:rsid w:val="00DC3AE7"/>
    <w:rsid w:val="00DC3B44"/>
    <w:rsid w:val="00DC4496"/>
    <w:rsid w:val="00DC44E3"/>
    <w:rsid w:val="00DC4889"/>
    <w:rsid w:val="00DC488D"/>
    <w:rsid w:val="00DC4AC1"/>
    <w:rsid w:val="00DC5359"/>
    <w:rsid w:val="00DC575F"/>
    <w:rsid w:val="00DC5C3E"/>
    <w:rsid w:val="00DC6680"/>
    <w:rsid w:val="00DC66D0"/>
    <w:rsid w:val="00DC6D5B"/>
    <w:rsid w:val="00DC7013"/>
    <w:rsid w:val="00DC707F"/>
    <w:rsid w:val="00DC73AB"/>
    <w:rsid w:val="00DC781D"/>
    <w:rsid w:val="00DC78AD"/>
    <w:rsid w:val="00DC7CC5"/>
    <w:rsid w:val="00DD0098"/>
    <w:rsid w:val="00DD00B9"/>
    <w:rsid w:val="00DD0494"/>
    <w:rsid w:val="00DD057D"/>
    <w:rsid w:val="00DD0BDB"/>
    <w:rsid w:val="00DD0BE7"/>
    <w:rsid w:val="00DD0CA4"/>
    <w:rsid w:val="00DD0F95"/>
    <w:rsid w:val="00DD1183"/>
    <w:rsid w:val="00DD1248"/>
    <w:rsid w:val="00DD128F"/>
    <w:rsid w:val="00DD172D"/>
    <w:rsid w:val="00DD1852"/>
    <w:rsid w:val="00DD1944"/>
    <w:rsid w:val="00DD1AA4"/>
    <w:rsid w:val="00DD1C25"/>
    <w:rsid w:val="00DD1EC7"/>
    <w:rsid w:val="00DD215C"/>
    <w:rsid w:val="00DD23A1"/>
    <w:rsid w:val="00DD2533"/>
    <w:rsid w:val="00DD2BC2"/>
    <w:rsid w:val="00DD2D3F"/>
    <w:rsid w:val="00DD341C"/>
    <w:rsid w:val="00DD3978"/>
    <w:rsid w:val="00DD3F58"/>
    <w:rsid w:val="00DD40E3"/>
    <w:rsid w:val="00DD4381"/>
    <w:rsid w:val="00DD46A8"/>
    <w:rsid w:val="00DD470A"/>
    <w:rsid w:val="00DD474B"/>
    <w:rsid w:val="00DD4ACC"/>
    <w:rsid w:val="00DD4B12"/>
    <w:rsid w:val="00DD4D6F"/>
    <w:rsid w:val="00DD4DB7"/>
    <w:rsid w:val="00DD5B89"/>
    <w:rsid w:val="00DD5C28"/>
    <w:rsid w:val="00DD5F04"/>
    <w:rsid w:val="00DD6346"/>
    <w:rsid w:val="00DD6526"/>
    <w:rsid w:val="00DD6A2D"/>
    <w:rsid w:val="00DD6A41"/>
    <w:rsid w:val="00DD708B"/>
    <w:rsid w:val="00DD7504"/>
    <w:rsid w:val="00DD7F3F"/>
    <w:rsid w:val="00DE0AEE"/>
    <w:rsid w:val="00DE116C"/>
    <w:rsid w:val="00DE1AD3"/>
    <w:rsid w:val="00DE1F30"/>
    <w:rsid w:val="00DE25D8"/>
    <w:rsid w:val="00DE28A4"/>
    <w:rsid w:val="00DE2C3F"/>
    <w:rsid w:val="00DE2C77"/>
    <w:rsid w:val="00DE2DD1"/>
    <w:rsid w:val="00DE31BC"/>
    <w:rsid w:val="00DE36C4"/>
    <w:rsid w:val="00DE3A39"/>
    <w:rsid w:val="00DE3AD5"/>
    <w:rsid w:val="00DE3D7F"/>
    <w:rsid w:val="00DE467D"/>
    <w:rsid w:val="00DE4983"/>
    <w:rsid w:val="00DE4D47"/>
    <w:rsid w:val="00DE4ED7"/>
    <w:rsid w:val="00DE4F2E"/>
    <w:rsid w:val="00DE4F76"/>
    <w:rsid w:val="00DE5520"/>
    <w:rsid w:val="00DE5853"/>
    <w:rsid w:val="00DE593A"/>
    <w:rsid w:val="00DE5EC6"/>
    <w:rsid w:val="00DE5EF6"/>
    <w:rsid w:val="00DE5F8B"/>
    <w:rsid w:val="00DE633E"/>
    <w:rsid w:val="00DE6368"/>
    <w:rsid w:val="00DE63B9"/>
    <w:rsid w:val="00DE69C0"/>
    <w:rsid w:val="00DE6D6F"/>
    <w:rsid w:val="00DE76ED"/>
    <w:rsid w:val="00DE7807"/>
    <w:rsid w:val="00DE7973"/>
    <w:rsid w:val="00DF00DD"/>
    <w:rsid w:val="00DF0292"/>
    <w:rsid w:val="00DF03F4"/>
    <w:rsid w:val="00DF0C3E"/>
    <w:rsid w:val="00DF0FAC"/>
    <w:rsid w:val="00DF12CC"/>
    <w:rsid w:val="00DF12F4"/>
    <w:rsid w:val="00DF1461"/>
    <w:rsid w:val="00DF1720"/>
    <w:rsid w:val="00DF204C"/>
    <w:rsid w:val="00DF2284"/>
    <w:rsid w:val="00DF23D5"/>
    <w:rsid w:val="00DF241A"/>
    <w:rsid w:val="00DF24DF"/>
    <w:rsid w:val="00DF27FB"/>
    <w:rsid w:val="00DF2866"/>
    <w:rsid w:val="00DF2E93"/>
    <w:rsid w:val="00DF3880"/>
    <w:rsid w:val="00DF3BFA"/>
    <w:rsid w:val="00DF3F87"/>
    <w:rsid w:val="00DF43B8"/>
    <w:rsid w:val="00DF4E94"/>
    <w:rsid w:val="00DF4FC5"/>
    <w:rsid w:val="00DF507E"/>
    <w:rsid w:val="00DF51DD"/>
    <w:rsid w:val="00DF5245"/>
    <w:rsid w:val="00DF5443"/>
    <w:rsid w:val="00DF54C7"/>
    <w:rsid w:val="00DF562B"/>
    <w:rsid w:val="00DF6A41"/>
    <w:rsid w:val="00DF6CF5"/>
    <w:rsid w:val="00DF6DCE"/>
    <w:rsid w:val="00DF6DD2"/>
    <w:rsid w:val="00DF70BB"/>
    <w:rsid w:val="00DF7D88"/>
    <w:rsid w:val="00E00451"/>
    <w:rsid w:val="00E00519"/>
    <w:rsid w:val="00E00E4F"/>
    <w:rsid w:val="00E015F4"/>
    <w:rsid w:val="00E016F0"/>
    <w:rsid w:val="00E01786"/>
    <w:rsid w:val="00E01D56"/>
    <w:rsid w:val="00E01F43"/>
    <w:rsid w:val="00E02258"/>
    <w:rsid w:val="00E0244B"/>
    <w:rsid w:val="00E026B6"/>
    <w:rsid w:val="00E02ADA"/>
    <w:rsid w:val="00E02D63"/>
    <w:rsid w:val="00E03F56"/>
    <w:rsid w:val="00E04207"/>
    <w:rsid w:val="00E0471C"/>
    <w:rsid w:val="00E04C08"/>
    <w:rsid w:val="00E053B1"/>
    <w:rsid w:val="00E056EF"/>
    <w:rsid w:val="00E05970"/>
    <w:rsid w:val="00E05C27"/>
    <w:rsid w:val="00E05F40"/>
    <w:rsid w:val="00E06649"/>
    <w:rsid w:val="00E06721"/>
    <w:rsid w:val="00E06C69"/>
    <w:rsid w:val="00E06CE0"/>
    <w:rsid w:val="00E06F06"/>
    <w:rsid w:val="00E07186"/>
    <w:rsid w:val="00E0759A"/>
    <w:rsid w:val="00E07D75"/>
    <w:rsid w:val="00E07F16"/>
    <w:rsid w:val="00E10314"/>
    <w:rsid w:val="00E108B9"/>
    <w:rsid w:val="00E10B45"/>
    <w:rsid w:val="00E11273"/>
    <w:rsid w:val="00E112A1"/>
    <w:rsid w:val="00E112FB"/>
    <w:rsid w:val="00E124E4"/>
    <w:rsid w:val="00E12C2D"/>
    <w:rsid w:val="00E12CEF"/>
    <w:rsid w:val="00E12D68"/>
    <w:rsid w:val="00E1398E"/>
    <w:rsid w:val="00E13991"/>
    <w:rsid w:val="00E13D6B"/>
    <w:rsid w:val="00E13D89"/>
    <w:rsid w:val="00E1436C"/>
    <w:rsid w:val="00E14B42"/>
    <w:rsid w:val="00E14D93"/>
    <w:rsid w:val="00E1577A"/>
    <w:rsid w:val="00E15D6C"/>
    <w:rsid w:val="00E15F4B"/>
    <w:rsid w:val="00E16020"/>
    <w:rsid w:val="00E1634D"/>
    <w:rsid w:val="00E16B21"/>
    <w:rsid w:val="00E16E72"/>
    <w:rsid w:val="00E17132"/>
    <w:rsid w:val="00E17752"/>
    <w:rsid w:val="00E177D1"/>
    <w:rsid w:val="00E17AFE"/>
    <w:rsid w:val="00E17E08"/>
    <w:rsid w:val="00E17E4F"/>
    <w:rsid w:val="00E20713"/>
    <w:rsid w:val="00E20D97"/>
    <w:rsid w:val="00E212AD"/>
    <w:rsid w:val="00E2198E"/>
    <w:rsid w:val="00E21E2E"/>
    <w:rsid w:val="00E2204D"/>
    <w:rsid w:val="00E22774"/>
    <w:rsid w:val="00E22ABA"/>
    <w:rsid w:val="00E22DA8"/>
    <w:rsid w:val="00E23D27"/>
    <w:rsid w:val="00E243A5"/>
    <w:rsid w:val="00E243BE"/>
    <w:rsid w:val="00E2462D"/>
    <w:rsid w:val="00E246D3"/>
    <w:rsid w:val="00E24CFB"/>
    <w:rsid w:val="00E2503E"/>
    <w:rsid w:val="00E2512A"/>
    <w:rsid w:val="00E25778"/>
    <w:rsid w:val="00E25CA4"/>
    <w:rsid w:val="00E25F93"/>
    <w:rsid w:val="00E2600E"/>
    <w:rsid w:val="00E26684"/>
    <w:rsid w:val="00E26E98"/>
    <w:rsid w:val="00E26EE4"/>
    <w:rsid w:val="00E2710C"/>
    <w:rsid w:val="00E274D0"/>
    <w:rsid w:val="00E274FF"/>
    <w:rsid w:val="00E30013"/>
    <w:rsid w:val="00E301BE"/>
    <w:rsid w:val="00E302F0"/>
    <w:rsid w:val="00E30A13"/>
    <w:rsid w:val="00E30B46"/>
    <w:rsid w:val="00E310FA"/>
    <w:rsid w:val="00E3124A"/>
    <w:rsid w:val="00E31456"/>
    <w:rsid w:val="00E31480"/>
    <w:rsid w:val="00E319EC"/>
    <w:rsid w:val="00E31A2B"/>
    <w:rsid w:val="00E31B82"/>
    <w:rsid w:val="00E31B9D"/>
    <w:rsid w:val="00E32BD0"/>
    <w:rsid w:val="00E32BD4"/>
    <w:rsid w:val="00E32F33"/>
    <w:rsid w:val="00E33060"/>
    <w:rsid w:val="00E3342B"/>
    <w:rsid w:val="00E343AE"/>
    <w:rsid w:val="00E34708"/>
    <w:rsid w:val="00E34FB4"/>
    <w:rsid w:val="00E357A1"/>
    <w:rsid w:val="00E35F08"/>
    <w:rsid w:val="00E363B4"/>
    <w:rsid w:val="00E366B7"/>
    <w:rsid w:val="00E36D71"/>
    <w:rsid w:val="00E36E1F"/>
    <w:rsid w:val="00E36F1D"/>
    <w:rsid w:val="00E370A7"/>
    <w:rsid w:val="00E37840"/>
    <w:rsid w:val="00E37949"/>
    <w:rsid w:val="00E37D77"/>
    <w:rsid w:val="00E37E46"/>
    <w:rsid w:val="00E37E5E"/>
    <w:rsid w:val="00E412DB"/>
    <w:rsid w:val="00E422BD"/>
    <w:rsid w:val="00E42429"/>
    <w:rsid w:val="00E42589"/>
    <w:rsid w:val="00E428B8"/>
    <w:rsid w:val="00E428CF"/>
    <w:rsid w:val="00E428FF"/>
    <w:rsid w:val="00E42C70"/>
    <w:rsid w:val="00E42D92"/>
    <w:rsid w:val="00E435AC"/>
    <w:rsid w:val="00E4364A"/>
    <w:rsid w:val="00E43C2A"/>
    <w:rsid w:val="00E441E8"/>
    <w:rsid w:val="00E44919"/>
    <w:rsid w:val="00E44A21"/>
    <w:rsid w:val="00E452AD"/>
    <w:rsid w:val="00E45445"/>
    <w:rsid w:val="00E46584"/>
    <w:rsid w:val="00E46882"/>
    <w:rsid w:val="00E46C97"/>
    <w:rsid w:val="00E472FA"/>
    <w:rsid w:val="00E47453"/>
    <w:rsid w:val="00E47B0B"/>
    <w:rsid w:val="00E47BFA"/>
    <w:rsid w:val="00E47C64"/>
    <w:rsid w:val="00E47CA1"/>
    <w:rsid w:val="00E47D39"/>
    <w:rsid w:val="00E47D5B"/>
    <w:rsid w:val="00E50829"/>
    <w:rsid w:val="00E50910"/>
    <w:rsid w:val="00E51455"/>
    <w:rsid w:val="00E5151F"/>
    <w:rsid w:val="00E5158F"/>
    <w:rsid w:val="00E51A44"/>
    <w:rsid w:val="00E51F7F"/>
    <w:rsid w:val="00E51FDB"/>
    <w:rsid w:val="00E521F0"/>
    <w:rsid w:val="00E5291D"/>
    <w:rsid w:val="00E529AC"/>
    <w:rsid w:val="00E529CE"/>
    <w:rsid w:val="00E52B8A"/>
    <w:rsid w:val="00E534AE"/>
    <w:rsid w:val="00E53506"/>
    <w:rsid w:val="00E53BB9"/>
    <w:rsid w:val="00E53C7F"/>
    <w:rsid w:val="00E53D41"/>
    <w:rsid w:val="00E53FDF"/>
    <w:rsid w:val="00E54511"/>
    <w:rsid w:val="00E547A4"/>
    <w:rsid w:val="00E54859"/>
    <w:rsid w:val="00E54B21"/>
    <w:rsid w:val="00E54F1F"/>
    <w:rsid w:val="00E54F75"/>
    <w:rsid w:val="00E5503B"/>
    <w:rsid w:val="00E554AF"/>
    <w:rsid w:val="00E5557A"/>
    <w:rsid w:val="00E560A5"/>
    <w:rsid w:val="00E56AF6"/>
    <w:rsid w:val="00E57095"/>
    <w:rsid w:val="00E571C6"/>
    <w:rsid w:val="00E57729"/>
    <w:rsid w:val="00E57A99"/>
    <w:rsid w:val="00E57B85"/>
    <w:rsid w:val="00E57BEC"/>
    <w:rsid w:val="00E60097"/>
    <w:rsid w:val="00E60225"/>
    <w:rsid w:val="00E60748"/>
    <w:rsid w:val="00E609E4"/>
    <w:rsid w:val="00E60D1E"/>
    <w:rsid w:val="00E613C5"/>
    <w:rsid w:val="00E61921"/>
    <w:rsid w:val="00E61997"/>
    <w:rsid w:val="00E6199D"/>
    <w:rsid w:val="00E61D3A"/>
    <w:rsid w:val="00E61F08"/>
    <w:rsid w:val="00E62131"/>
    <w:rsid w:val="00E623B5"/>
    <w:rsid w:val="00E62467"/>
    <w:rsid w:val="00E6261E"/>
    <w:rsid w:val="00E6371B"/>
    <w:rsid w:val="00E6387C"/>
    <w:rsid w:val="00E6391D"/>
    <w:rsid w:val="00E63AA4"/>
    <w:rsid w:val="00E640F2"/>
    <w:rsid w:val="00E64BCC"/>
    <w:rsid w:val="00E653C5"/>
    <w:rsid w:val="00E653DB"/>
    <w:rsid w:val="00E65D54"/>
    <w:rsid w:val="00E65F8A"/>
    <w:rsid w:val="00E661D8"/>
    <w:rsid w:val="00E6629C"/>
    <w:rsid w:val="00E6633B"/>
    <w:rsid w:val="00E66448"/>
    <w:rsid w:val="00E6656F"/>
    <w:rsid w:val="00E66949"/>
    <w:rsid w:val="00E66978"/>
    <w:rsid w:val="00E66AFA"/>
    <w:rsid w:val="00E670F1"/>
    <w:rsid w:val="00E677AF"/>
    <w:rsid w:val="00E67E62"/>
    <w:rsid w:val="00E67F29"/>
    <w:rsid w:val="00E70518"/>
    <w:rsid w:val="00E711CF"/>
    <w:rsid w:val="00E71498"/>
    <w:rsid w:val="00E714DB"/>
    <w:rsid w:val="00E717E7"/>
    <w:rsid w:val="00E725B4"/>
    <w:rsid w:val="00E7289A"/>
    <w:rsid w:val="00E72C3B"/>
    <w:rsid w:val="00E73610"/>
    <w:rsid w:val="00E73723"/>
    <w:rsid w:val="00E738C5"/>
    <w:rsid w:val="00E73C11"/>
    <w:rsid w:val="00E73C78"/>
    <w:rsid w:val="00E73E30"/>
    <w:rsid w:val="00E7574C"/>
    <w:rsid w:val="00E75BEB"/>
    <w:rsid w:val="00E75E16"/>
    <w:rsid w:val="00E762AA"/>
    <w:rsid w:val="00E76354"/>
    <w:rsid w:val="00E76918"/>
    <w:rsid w:val="00E76F22"/>
    <w:rsid w:val="00E771A0"/>
    <w:rsid w:val="00E773B5"/>
    <w:rsid w:val="00E773DD"/>
    <w:rsid w:val="00E7793E"/>
    <w:rsid w:val="00E77CF8"/>
    <w:rsid w:val="00E77DBE"/>
    <w:rsid w:val="00E77E4A"/>
    <w:rsid w:val="00E80083"/>
    <w:rsid w:val="00E80A26"/>
    <w:rsid w:val="00E80BAB"/>
    <w:rsid w:val="00E818A7"/>
    <w:rsid w:val="00E81934"/>
    <w:rsid w:val="00E81FC2"/>
    <w:rsid w:val="00E821A7"/>
    <w:rsid w:val="00E82223"/>
    <w:rsid w:val="00E829E9"/>
    <w:rsid w:val="00E835B2"/>
    <w:rsid w:val="00E83852"/>
    <w:rsid w:val="00E83C85"/>
    <w:rsid w:val="00E8424D"/>
    <w:rsid w:val="00E8426F"/>
    <w:rsid w:val="00E849F5"/>
    <w:rsid w:val="00E84C06"/>
    <w:rsid w:val="00E84D2A"/>
    <w:rsid w:val="00E852FA"/>
    <w:rsid w:val="00E8532E"/>
    <w:rsid w:val="00E853F7"/>
    <w:rsid w:val="00E85694"/>
    <w:rsid w:val="00E85A19"/>
    <w:rsid w:val="00E85BE2"/>
    <w:rsid w:val="00E8602D"/>
    <w:rsid w:val="00E8614B"/>
    <w:rsid w:val="00E8640B"/>
    <w:rsid w:val="00E86B07"/>
    <w:rsid w:val="00E86D8F"/>
    <w:rsid w:val="00E87004"/>
    <w:rsid w:val="00E87269"/>
    <w:rsid w:val="00E8758A"/>
    <w:rsid w:val="00E87B94"/>
    <w:rsid w:val="00E90FB7"/>
    <w:rsid w:val="00E90FBA"/>
    <w:rsid w:val="00E90FE6"/>
    <w:rsid w:val="00E91297"/>
    <w:rsid w:val="00E9177F"/>
    <w:rsid w:val="00E919AE"/>
    <w:rsid w:val="00E91A3D"/>
    <w:rsid w:val="00E91C2F"/>
    <w:rsid w:val="00E91E17"/>
    <w:rsid w:val="00E923B5"/>
    <w:rsid w:val="00E92970"/>
    <w:rsid w:val="00E92B2B"/>
    <w:rsid w:val="00E92C15"/>
    <w:rsid w:val="00E92C25"/>
    <w:rsid w:val="00E93AEE"/>
    <w:rsid w:val="00E93D03"/>
    <w:rsid w:val="00E93DAA"/>
    <w:rsid w:val="00E94115"/>
    <w:rsid w:val="00E94385"/>
    <w:rsid w:val="00E9452C"/>
    <w:rsid w:val="00E947ED"/>
    <w:rsid w:val="00E948AD"/>
    <w:rsid w:val="00E94B97"/>
    <w:rsid w:val="00E94D96"/>
    <w:rsid w:val="00E94E50"/>
    <w:rsid w:val="00E951DE"/>
    <w:rsid w:val="00E9521B"/>
    <w:rsid w:val="00E953A3"/>
    <w:rsid w:val="00E95BEC"/>
    <w:rsid w:val="00E95E60"/>
    <w:rsid w:val="00E961E9"/>
    <w:rsid w:val="00E9639F"/>
    <w:rsid w:val="00E96A62"/>
    <w:rsid w:val="00E974A2"/>
    <w:rsid w:val="00E977AB"/>
    <w:rsid w:val="00E97985"/>
    <w:rsid w:val="00E97B12"/>
    <w:rsid w:val="00EA07D7"/>
    <w:rsid w:val="00EA07EA"/>
    <w:rsid w:val="00EA0F2D"/>
    <w:rsid w:val="00EA1142"/>
    <w:rsid w:val="00EA18AC"/>
    <w:rsid w:val="00EA1A57"/>
    <w:rsid w:val="00EA1DF8"/>
    <w:rsid w:val="00EA1F4B"/>
    <w:rsid w:val="00EA2007"/>
    <w:rsid w:val="00EA2256"/>
    <w:rsid w:val="00EA27E2"/>
    <w:rsid w:val="00EA32F6"/>
    <w:rsid w:val="00EA3858"/>
    <w:rsid w:val="00EA3CC3"/>
    <w:rsid w:val="00EA3F70"/>
    <w:rsid w:val="00EA4777"/>
    <w:rsid w:val="00EA48DA"/>
    <w:rsid w:val="00EA4C66"/>
    <w:rsid w:val="00EA56C5"/>
    <w:rsid w:val="00EA5951"/>
    <w:rsid w:val="00EA5CEC"/>
    <w:rsid w:val="00EA611F"/>
    <w:rsid w:val="00EA6D73"/>
    <w:rsid w:val="00EA7805"/>
    <w:rsid w:val="00EA7C23"/>
    <w:rsid w:val="00EA7D32"/>
    <w:rsid w:val="00EA7D51"/>
    <w:rsid w:val="00EB0590"/>
    <w:rsid w:val="00EB0605"/>
    <w:rsid w:val="00EB072D"/>
    <w:rsid w:val="00EB0AB7"/>
    <w:rsid w:val="00EB1425"/>
    <w:rsid w:val="00EB15A0"/>
    <w:rsid w:val="00EB1BCD"/>
    <w:rsid w:val="00EB3189"/>
    <w:rsid w:val="00EB31C5"/>
    <w:rsid w:val="00EB3767"/>
    <w:rsid w:val="00EB3890"/>
    <w:rsid w:val="00EB38AF"/>
    <w:rsid w:val="00EB38FC"/>
    <w:rsid w:val="00EB3B39"/>
    <w:rsid w:val="00EB3CD9"/>
    <w:rsid w:val="00EB3FED"/>
    <w:rsid w:val="00EB4112"/>
    <w:rsid w:val="00EB4735"/>
    <w:rsid w:val="00EB488E"/>
    <w:rsid w:val="00EB4994"/>
    <w:rsid w:val="00EB4B69"/>
    <w:rsid w:val="00EB4E50"/>
    <w:rsid w:val="00EB4F4D"/>
    <w:rsid w:val="00EB5142"/>
    <w:rsid w:val="00EB5558"/>
    <w:rsid w:val="00EB5643"/>
    <w:rsid w:val="00EB5658"/>
    <w:rsid w:val="00EB5C48"/>
    <w:rsid w:val="00EB620F"/>
    <w:rsid w:val="00EB6955"/>
    <w:rsid w:val="00EB6A34"/>
    <w:rsid w:val="00EB6F9A"/>
    <w:rsid w:val="00EB7649"/>
    <w:rsid w:val="00EB7831"/>
    <w:rsid w:val="00EB7908"/>
    <w:rsid w:val="00EB7A19"/>
    <w:rsid w:val="00EC0176"/>
    <w:rsid w:val="00EC0C41"/>
    <w:rsid w:val="00EC0FA3"/>
    <w:rsid w:val="00EC117E"/>
    <w:rsid w:val="00EC1A62"/>
    <w:rsid w:val="00EC20C5"/>
    <w:rsid w:val="00EC2B2F"/>
    <w:rsid w:val="00EC2F64"/>
    <w:rsid w:val="00EC32E9"/>
    <w:rsid w:val="00EC36C0"/>
    <w:rsid w:val="00EC38FC"/>
    <w:rsid w:val="00EC39FB"/>
    <w:rsid w:val="00EC3A18"/>
    <w:rsid w:val="00EC3AE6"/>
    <w:rsid w:val="00EC3FD3"/>
    <w:rsid w:val="00EC41B7"/>
    <w:rsid w:val="00EC46FB"/>
    <w:rsid w:val="00EC487C"/>
    <w:rsid w:val="00EC4B7E"/>
    <w:rsid w:val="00EC4EB6"/>
    <w:rsid w:val="00EC557C"/>
    <w:rsid w:val="00EC59B6"/>
    <w:rsid w:val="00EC5E41"/>
    <w:rsid w:val="00EC647A"/>
    <w:rsid w:val="00EC68E9"/>
    <w:rsid w:val="00EC7057"/>
    <w:rsid w:val="00EC77E3"/>
    <w:rsid w:val="00EC785B"/>
    <w:rsid w:val="00ED0400"/>
    <w:rsid w:val="00ED07FF"/>
    <w:rsid w:val="00ED0986"/>
    <w:rsid w:val="00ED0CBF"/>
    <w:rsid w:val="00ED12A5"/>
    <w:rsid w:val="00ED1EAE"/>
    <w:rsid w:val="00ED1F6A"/>
    <w:rsid w:val="00ED2064"/>
    <w:rsid w:val="00ED213A"/>
    <w:rsid w:val="00ED2450"/>
    <w:rsid w:val="00ED2780"/>
    <w:rsid w:val="00ED2A60"/>
    <w:rsid w:val="00ED2D64"/>
    <w:rsid w:val="00ED300F"/>
    <w:rsid w:val="00ED33A7"/>
    <w:rsid w:val="00ED3624"/>
    <w:rsid w:val="00ED4566"/>
    <w:rsid w:val="00ED46C7"/>
    <w:rsid w:val="00ED4796"/>
    <w:rsid w:val="00ED4E55"/>
    <w:rsid w:val="00ED4E8B"/>
    <w:rsid w:val="00ED5197"/>
    <w:rsid w:val="00ED5897"/>
    <w:rsid w:val="00ED5C6C"/>
    <w:rsid w:val="00ED5E41"/>
    <w:rsid w:val="00ED60AA"/>
    <w:rsid w:val="00ED68F3"/>
    <w:rsid w:val="00ED6AC7"/>
    <w:rsid w:val="00ED6C7F"/>
    <w:rsid w:val="00ED7733"/>
    <w:rsid w:val="00ED7A14"/>
    <w:rsid w:val="00EE01F3"/>
    <w:rsid w:val="00EE0336"/>
    <w:rsid w:val="00EE0E34"/>
    <w:rsid w:val="00EE129D"/>
    <w:rsid w:val="00EE1B29"/>
    <w:rsid w:val="00EE1C42"/>
    <w:rsid w:val="00EE1D2E"/>
    <w:rsid w:val="00EE1FB6"/>
    <w:rsid w:val="00EE21E3"/>
    <w:rsid w:val="00EE2BC5"/>
    <w:rsid w:val="00EE2F53"/>
    <w:rsid w:val="00EE3222"/>
    <w:rsid w:val="00EE35FF"/>
    <w:rsid w:val="00EE3906"/>
    <w:rsid w:val="00EE3DC1"/>
    <w:rsid w:val="00EE3F69"/>
    <w:rsid w:val="00EE4210"/>
    <w:rsid w:val="00EE44A7"/>
    <w:rsid w:val="00EE4C9F"/>
    <w:rsid w:val="00EE5CB4"/>
    <w:rsid w:val="00EE5DC6"/>
    <w:rsid w:val="00EE65E2"/>
    <w:rsid w:val="00EE67DB"/>
    <w:rsid w:val="00EE69ED"/>
    <w:rsid w:val="00EE69EE"/>
    <w:rsid w:val="00EE6B52"/>
    <w:rsid w:val="00EE733B"/>
    <w:rsid w:val="00EE7891"/>
    <w:rsid w:val="00EE7DEA"/>
    <w:rsid w:val="00EE7FBB"/>
    <w:rsid w:val="00EF0233"/>
    <w:rsid w:val="00EF036E"/>
    <w:rsid w:val="00EF0AC9"/>
    <w:rsid w:val="00EF0BDF"/>
    <w:rsid w:val="00EF0D7F"/>
    <w:rsid w:val="00EF0FC1"/>
    <w:rsid w:val="00EF111E"/>
    <w:rsid w:val="00EF16FB"/>
    <w:rsid w:val="00EF17B5"/>
    <w:rsid w:val="00EF1B48"/>
    <w:rsid w:val="00EF1FB6"/>
    <w:rsid w:val="00EF2239"/>
    <w:rsid w:val="00EF2360"/>
    <w:rsid w:val="00EF2F93"/>
    <w:rsid w:val="00EF2FAE"/>
    <w:rsid w:val="00EF30B5"/>
    <w:rsid w:val="00EF3928"/>
    <w:rsid w:val="00EF41B1"/>
    <w:rsid w:val="00EF4548"/>
    <w:rsid w:val="00EF4599"/>
    <w:rsid w:val="00EF48DB"/>
    <w:rsid w:val="00EF4983"/>
    <w:rsid w:val="00EF4C1F"/>
    <w:rsid w:val="00EF5190"/>
    <w:rsid w:val="00EF5776"/>
    <w:rsid w:val="00EF5B41"/>
    <w:rsid w:val="00EF5B64"/>
    <w:rsid w:val="00EF5D04"/>
    <w:rsid w:val="00EF5DB3"/>
    <w:rsid w:val="00EF5E21"/>
    <w:rsid w:val="00EF6472"/>
    <w:rsid w:val="00EF66F4"/>
    <w:rsid w:val="00EF697D"/>
    <w:rsid w:val="00EF6BB5"/>
    <w:rsid w:val="00EF6FFC"/>
    <w:rsid w:val="00EF711C"/>
    <w:rsid w:val="00EF725F"/>
    <w:rsid w:val="00EF7379"/>
    <w:rsid w:val="00EF75E1"/>
    <w:rsid w:val="00F00BEB"/>
    <w:rsid w:val="00F00FAB"/>
    <w:rsid w:val="00F01544"/>
    <w:rsid w:val="00F016D4"/>
    <w:rsid w:val="00F022E8"/>
    <w:rsid w:val="00F02645"/>
    <w:rsid w:val="00F0279A"/>
    <w:rsid w:val="00F02FC4"/>
    <w:rsid w:val="00F02FDA"/>
    <w:rsid w:val="00F036B2"/>
    <w:rsid w:val="00F036E7"/>
    <w:rsid w:val="00F0384F"/>
    <w:rsid w:val="00F04251"/>
    <w:rsid w:val="00F044B9"/>
    <w:rsid w:val="00F04C22"/>
    <w:rsid w:val="00F04DD8"/>
    <w:rsid w:val="00F056BA"/>
    <w:rsid w:val="00F05BD5"/>
    <w:rsid w:val="00F05E52"/>
    <w:rsid w:val="00F06279"/>
    <w:rsid w:val="00F062D5"/>
    <w:rsid w:val="00F06820"/>
    <w:rsid w:val="00F06C5F"/>
    <w:rsid w:val="00F0777B"/>
    <w:rsid w:val="00F077DD"/>
    <w:rsid w:val="00F07977"/>
    <w:rsid w:val="00F07C80"/>
    <w:rsid w:val="00F10087"/>
    <w:rsid w:val="00F1075D"/>
    <w:rsid w:val="00F10A5D"/>
    <w:rsid w:val="00F10C5F"/>
    <w:rsid w:val="00F10E64"/>
    <w:rsid w:val="00F10F3D"/>
    <w:rsid w:val="00F10FDA"/>
    <w:rsid w:val="00F11302"/>
    <w:rsid w:val="00F115A4"/>
    <w:rsid w:val="00F115FE"/>
    <w:rsid w:val="00F119F4"/>
    <w:rsid w:val="00F11BBF"/>
    <w:rsid w:val="00F11D22"/>
    <w:rsid w:val="00F11E3E"/>
    <w:rsid w:val="00F11F9B"/>
    <w:rsid w:val="00F1203C"/>
    <w:rsid w:val="00F125E1"/>
    <w:rsid w:val="00F126F1"/>
    <w:rsid w:val="00F127D1"/>
    <w:rsid w:val="00F128D0"/>
    <w:rsid w:val="00F12DAD"/>
    <w:rsid w:val="00F1324A"/>
    <w:rsid w:val="00F13453"/>
    <w:rsid w:val="00F13734"/>
    <w:rsid w:val="00F1390B"/>
    <w:rsid w:val="00F13BA3"/>
    <w:rsid w:val="00F13C63"/>
    <w:rsid w:val="00F13F2C"/>
    <w:rsid w:val="00F14053"/>
    <w:rsid w:val="00F14237"/>
    <w:rsid w:val="00F150C6"/>
    <w:rsid w:val="00F15409"/>
    <w:rsid w:val="00F158AB"/>
    <w:rsid w:val="00F160FE"/>
    <w:rsid w:val="00F163B7"/>
    <w:rsid w:val="00F1676B"/>
    <w:rsid w:val="00F16C05"/>
    <w:rsid w:val="00F16ED2"/>
    <w:rsid w:val="00F2018C"/>
    <w:rsid w:val="00F21099"/>
    <w:rsid w:val="00F212F8"/>
    <w:rsid w:val="00F21C67"/>
    <w:rsid w:val="00F21F6A"/>
    <w:rsid w:val="00F22103"/>
    <w:rsid w:val="00F22A89"/>
    <w:rsid w:val="00F22A9D"/>
    <w:rsid w:val="00F22AD2"/>
    <w:rsid w:val="00F22E03"/>
    <w:rsid w:val="00F23153"/>
    <w:rsid w:val="00F231E7"/>
    <w:rsid w:val="00F23A97"/>
    <w:rsid w:val="00F23B01"/>
    <w:rsid w:val="00F23D40"/>
    <w:rsid w:val="00F2408B"/>
    <w:rsid w:val="00F24269"/>
    <w:rsid w:val="00F24476"/>
    <w:rsid w:val="00F24480"/>
    <w:rsid w:val="00F2458E"/>
    <w:rsid w:val="00F247FB"/>
    <w:rsid w:val="00F248F9"/>
    <w:rsid w:val="00F25354"/>
    <w:rsid w:val="00F254E1"/>
    <w:rsid w:val="00F254F2"/>
    <w:rsid w:val="00F25892"/>
    <w:rsid w:val="00F25A03"/>
    <w:rsid w:val="00F25B55"/>
    <w:rsid w:val="00F25FF0"/>
    <w:rsid w:val="00F26071"/>
    <w:rsid w:val="00F26212"/>
    <w:rsid w:val="00F26561"/>
    <w:rsid w:val="00F2656F"/>
    <w:rsid w:val="00F266C4"/>
    <w:rsid w:val="00F266CC"/>
    <w:rsid w:val="00F26882"/>
    <w:rsid w:val="00F26BE9"/>
    <w:rsid w:val="00F26F76"/>
    <w:rsid w:val="00F2778B"/>
    <w:rsid w:val="00F2795F"/>
    <w:rsid w:val="00F27B35"/>
    <w:rsid w:val="00F27DE2"/>
    <w:rsid w:val="00F30198"/>
    <w:rsid w:val="00F304E4"/>
    <w:rsid w:val="00F30513"/>
    <w:rsid w:val="00F308D1"/>
    <w:rsid w:val="00F30E9A"/>
    <w:rsid w:val="00F30EA1"/>
    <w:rsid w:val="00F31386"/>
    <w:rsid w:val="00F31956"/>
    <w:rsid w:val="00F319E7"/>
    <w:rsid w:val="00F31B61"/>
    <w:rsid w:val="00F31D1D"/>
    <w:rsid w:val="00F32103"/>
    <w:rsid w:val="00F3220A"/>
    <w:rsid w:val="00F3225F"/>
    <w:rsid w:val="00F325A5"/>
    <w:rsid w:val="00F325DA"/>
    <w:rsid w:val="00F32612"/>
    <w:rsid w:val="00F32679"/>
    <w:rsid w:val="00F328AF"/>
    <w:rsid w:val="00F32D08"/>
    <w:rsid w:val="00F32D91"/>
    <w:rsid w:val="00F32DAE"/>
    <w:rsid w:val="00F33534"/>
    <w:rsid w:val="00F335B7"/>
    <w:rsid w:val="00F339AE"/>
    <w:rsid w:val="00F34043"/>
    <w:rsid w:val="00F341A3"/>
    <w:rsid w:val="00F344D1"/>
    <w:rsid w:val="00F34969"/>
    <w:rsid w:val="00F34B95"/>
    <w:rsid w:val="00F34C41"/>
    <w:rsid w:val="00F34E65"/>
    <w:rsid w:val="00F35098"/>
    <w:rsid w:val="00F35A4C"/>
    <w:rsid w:val="00F35B5D"/>
    <w:rsid w:val="00F35DE9"/>
    <w:rsid w:val="00F35E70"/>
    <w:rsid w:val="00F36309"/>
    <w:rsid w:val="00F36418"/>
    <w:rsid w:val="00F3669B"/>
    <w:rsid w:val="00F36732"/>
    <w:rsid w:val="00F36EB2"/>
    <w:rsid w:val="00F37067"/>
    <w:rsid w:val="00F37182"/>
    <w:rsid w:val="00F371E2"/>
    <w:rsid w:val="00F37582"/>
    <w:rsid w:val="00F37A14"/>
    <w:rsid w:val="00F37AE5"/>
    <w:rsid w:val="00F4009F"/>
    <w:rsid w:val="00F4030C"/>
    <w:rsid w:val="00F406E5"/>
    <w:rsid w:val="00F40962"/>
    <w:rsid w:val="00F409CD"/>
    <w:rsid w:val="00F40B47"/>
    <w:rsid w:val="00F411AA"/>
    <w:rsid w:val="00F4120C"/>
    <w:rsid w:val="00F41CF0"/>
    <w:rsid w:val="00F41D9E"/>
    <w:rsid w:val="00F41EB9"/>
    <w:rsid w:val="00F41FDC"/>
    <w:rsid w:val="00F420A2"/>
    <w:rsid w:val="00F42450"/>
    <w:rsid w:val="00F424C5"/>
    <w:rsid w:val="00F42B34"/>
    <w:rsid w:val="00F42E73"/>
    <w:rsid w:val="00F431A2"/>
    <w:rsid w:val="00F4342C"/>
    <w:rsid w:val="00F436C3"/>
    <w:rsid w:val="00F43C58"/>
    <w:rsid w:val="00F43C68"/>
    <w:rsid w:val="00F43CAF"/>
    <w:rsid w:val="00F43EB1"/>
    <w:rsid w:val="00F43F4A"/>
    <w:rsid w:val="00F4456F"/>
    <w:rsid w:val="00F44C2E"/>
    <w:rsid w:val="00F44EA7"/>
    <w:rsid w:val="00F457C5"/>
    <w:rsid w:val="00F46281"/>
    <w:rsid w:val="00F4638C"/>
    <w:rsid w:val="00F469A7"/>
    <w:rsid w:val="00F46AF9"/>
    <w:rsid w:val="00F46B7D"/>
    <w:rsid w:val="00F46ED3"/>
    <w:rsid w:val="00F4741A"/>
    <w:rsid w:val="00F47455"/>
    <w:rsid w:val="00F476F4"/>
    <w:rsid w:val="00F47C55"/>
    <w:rsid w:val="00F50733"/>
    <w:rsid w:val="00F509F5"/>
    <w:rsid w:val="00F5156A"/>
    <w:rsid w:val="00F51882"/>
    <w:rsid w:val="00F518B1"/>
    <w:rsid w:val="00F5198E"/>
    <w:rsid w:val="00F51B01"/>
    <w:rsid w:val="00F51C34"/>
    <w:rsid w:val="00F523F7"/>
    <w:rsid w:val="00F524E8"/>
    <w:rsid w:val="00F5285B"/>
    <w:rsid w:val="00F53244"/>
    <w:rsid w:val="00F53302"/>
    <w:rsid w:val="00F53349"/>
    <w:rsid w:val="00F53415"/>
    <w:rsid w:val="00F53501"/>
    <w:rsid w:val="00F535AF"/>
    <w:rsid w:val="00F536B8"/>
    <w:rsid w:val="00F5453B"/>
    <w:rsid w:val="00F54601"/>
    <w:rsid w:val="00F54CC5"/>
    <w:rsid w:val="00F54F2F"/>
    <w:rsid w:val="00F54FF5"/>
    <w:rsid w:val="00F5514A"/>
    <w:rsid w:val="00F552E4"/>
    <w:rsid w:val="00F554F2"/>
    <w:rsid w:val="00F55536"/>
    <w:rsid w:val="00F559B9"/>
    <w:rsid w:val="00F559DF"/>
    <w:rsid w:val="00F5615C"/>
    <w:rsid w:val="00F56176"/>
    <w:rsid w:val="00F56ACE"/>
    <w:rsid w:val="00F56D13"/>
    <w:rsid w:val="00F5758D"/>
    <w:rsid w:val="00F576B8"/>
    <w:rsid w:val="00F5777C"/>
    <w:rsid w:val="00F57C7B"/>
    <w:rsid w:val="00F60869"/>
    <w:rsid w:val="00F60AA1"/>
    <w:rsid w:val="00F60F61"/>
    <w:rsid w:val="00F61146"/>
    <w:rsid w:val="00F61192"/>
    <w:rsid w:val="00F611D5"/>
    <w:rsid w:val="00F612BA"/>
    <w:rsid w:val="00F613A2"/>
    <w:rsid w:val="00F614F0"/>
    <w:rsid w:val="00F6189E"/>
    <w:rsid w:val="00F61AE5"/>
    <w:rsid w:val="00F61D0B"/>
    <w:rsid w:val="00F61DB7"/>
    <w:rsid w:val="00F6210C"/>
    <w:rsid w:val="00F62266"/>
    <w:rsid w:val="00F62378"/>
    <w:rsid w:val="00F6328D"/>
    <w:rsid w:val="00F63487"/>
    <w:rsid w:val="00F63598"/>
    <w:rsid w:val="00F64272"/>
    <w:rsid w:val="00F64375"/>
    <w:rsid w:val="00F648EA"/>
    <w:rsid w:val="00F64B02"/>
    <w:rsid w:val="00F64B82"/>
    <w:rsid w:val="00F653B1"/>
    <w:rsid w:val="00F65D35"/>
    <w:rsid w:val="00F66107"/>
    <w:rsid w:val="00F6633B"/>
    <w:rsid w:val="00F666BC"/>
    <w:rsid w:val="00F66725"/>
    <w:rsid w:val="00F66EB1"/>
    <w:rsid w:val="00F6730B"/>
    <w:rsid w:val="00F67416"/>
    <w:rsid w:val="00F6767F"/>
    <w:rsid w:val="00F67A5B"/>
    <w:rsid w:val="00F67C9B"/>
    <w:rsid w:val="00F7021C"/>
    <w:rsid w:val="00F7022C"/>
    <w:rsid w:val="00F7064F"/>
    <w:rsid w:val="00F70A6C"/>
    <w:rsid w:val="00F70B4B"/>
    <w:rsid w:val="00F71161"/>
    <w:rsid w:val="00F71612"/>
    <w:rsid w:val="00F71704"/>
    <w:rsid w:val="00F719B8"/>
    <w:rsid w:val="00F71D5F"/>
    <w:rsid w:val="00F7254D"/>
    <w:rsid w:val="00F72A32"/>
    <w:rsid w:val="00F72F60"/>
    <w:rsid w:val="00F73700"/>
    <w:rsid w:val="00F73968"/>
    <w:rsid w:val="00F73E64"/>
    <w:rsid w:val="00F74000"/>
    <w:rsid w:val="00F74254"/>
    <w:rsid w:val="00F74262"/>
    <w:rsid w:val="00F74476"/>
    <w:rsid w:val="00F749C8"/>
    <w:rsid w:val="00F74B7F"/>
    <w:rsid w:val="00F74D86"/>
    <w:rsid w:val="00F75061"/>
    <w:rsid w:val="00F7593D"/>
    <w:rsid w:val="00F75B22"/>
    <w:rsid w:val="00F76002"/>
    <w:rsid w:val="00F76152"/>
    <w:rsid w:val="00F76190"/>
    <w:rsid w:val="00F76A42"/>
    <w:rsid w:val="00F76C4B"/>
    <w:rsid w:val="00F77453"/>
    <w:rsid w:val="00F77C6A"/>
    <w:rsid w:val="00F77F1A"/>
    <w:rsid w:val="00F801E1"/>
    <w:rsid w:val="00F80281"/>
    <w:rsid w:val="00F806CA"/>
    <w:rsid w:val="00F8079C"/>
    <w:rsid w:val="00F80A5E"/>
    <w:rsid w:val="00F81121"/>
    <w:rsid w:val="00F815D3"/>
    <w:rsid w:val="00F81AF4"/>
    <w:rsid w:val="00F81DEF"/>
    <w:rsid w:val="00F81E38"/>
    <w:rsid w:val="00F82086"/>
    <w:rsid w:val="00F82091"/>
    <w:rsid w:val="00F82200"/>
    <w:rsid w:val="00F826CE"/>
    <w:rsid w:val="00F8279A"/>
    <w:rsid w:val="00F8287D"/>
    <w:rsid w:val="00F83852"/>
    <w:rsid w:val="00F8390B"/>
    <w:rsid w:val="00F83B8F"/>
    <w:rsid w:val="00F83F21"/>
    <w:rsid w:val="00F83FD4"/>
    <w:rsid w:val="00F841DE"/>
    <w:rsid w:val="00F844C5"/>
    <w:rsid w:val="00F845AC"/>
    <w:rsid w:val="00F8557A"/>
    <w:rsid w:val="00F858B9"/>
    <w:rsid w:val="00F85C64"/>
    <w:rsid w:val="00F85E0F"/>
    <w:rsid w:val="00F8656F"/>
    <w:rsid w:val="00F8673B"/>
    <w:rsid w:val="00F869B2"/>
    <w:rsid w:val="00F86A13"/>
    <w:rsid w:val="00F86B39"/>
    <w:rsid w:val="00F86BBF"/>
    <w:rsid w:val="00F86C9B"/>
    <w:rsid w:val="00F86E7A"/>
    <w:rsid w:val="00F87A8E"/>
    <w:rsid w:val="00F87AF8"/>
    <w:rsid w:val="00F87C06"/>
    <w:rsid w:val="00F90068"/>
    <w:rsid w:val="00F900F9"/>
    <w:rsid w:val="00F90386"/>
    <w:rsid w:val="00F905DD"/>
    <w:rsid w:val="00F9065E"/>
    <w:rsid w:val="00F911FB"/>
    <w:rsid w:val="00F9222A"/>
    <w:rsid w:val="00F92436"/>
    <w:rsid w:val="00F92540"/>
    <w:rsid w:val="00F9260D"/>
    <w:rsid w:val="00F92986"/>
    <w:rsid w:val="00F93A67"/>
    <w:rsid w:val="00F93BCF"/>
    <w:rsid w:val="00F94461"/>
    <w:rsid w:val="00F94488"/>
    <w:rsid w:val="00F94576"/>
    <w:rsid w:val="00F9458D"/>
    <w:rsid w:val="00F948DB"/>
    <w:rsid w:val="00F94A0F"/>
    <w:rsid w:val="00F95000"/>
    <w:rsid w:val="00F95C1E"/>
    <w:rsid w:val="00F95C36"/>
    <w:rsid w:val="00F96038"/>
    <w:rsid w:val="00F96CAF"/>
    <w:rsid w:val="00F971EE"/>
    <w:rsid w:val="00F9744D"/>
    <w:rsid w:val="00F976C8"/>
    <w:rsid w:val="00F97E21"/>
    <w:rsid w:val="00F97E73"/>
    <w:rsid w:val="00F97E78"/>
    <w:rsid w:val="00FA0080"/>
    <w:rsid w:val="00FA0397"/>
    <w:rsid w:val="00FA0447"/>
    <w:rsid w:val="00FA0548"/>
    <w:rsid w:val="00FA0627"/>
    <w:rsid w:val="00FA06F4"/>
    <w:rsid w:val="00FA07AD"/>
    <w:rsid w:val="00FA16C0"/>
    <w:rsid w:val="00FA173E"/>
    <w:rsid w:val="00FA2044"/>
    <w:rsid w:val="00FA2262"/>
    <w:rsid w:val="00FA2623"/>
    <w:rsid w:val="00FA2A6D"/>
    <w:rsid w:val="00FA3022"/>
    <w:rsid w:val="00FA3219"/>
    <w:rsid w:val="00FA32C3"/>
    <w:rsid w:val="00FA3662"/>
    <w:rsid w:val="00FA3E5C"/>
    <w:rsid w:val="00FA4410"/>
    <w:rsid w:val="00FA45A4"/>
    <w:rsid w:val="00FA463D"/>
    <w:rsid w:val="00FA4C44"/>
    <w:rsid w:val="00FA4D9D"/>
    <w:rsid w:val="00FA528F"/>
    <w:rsid w:val="00FA5840"/>
    <w:rsid w:val="00FA595C"/>
    <w:rsid w:val="00FA5E38"/>
    <w:rsid w:val="00FA63B8"/>
    <w:rsid w:val="00FA6480"/>
    <w:rsid w:val="00FA696D"/>
    <w:rsid w:val="00FA6CCD"/>
    <w:rsid w:val="00FA71ED"/>
    <w:rsid w:val="00FA7306"/>
    <w:rsid w:val="00FA736B"/>
    <w:rsid w:val="00FA779A"/>
    <w:rsid w:val="00FA7FA9"/>
    <w:rsid w:val="00FB0D1A"/>
    <w:rsid w:val="00FB1127"/>
    <w:rsid w:val="00FB1833"/>
    <w:rsid w:val="00FB1B3B"/>
    <w:rsid w:val="00FB1D5C"/>
    <w:rsid w:val="00FB1E4D"/>
    <w:rsid w:val="00FB2002"/>
    <w:rsid w:val="00FB238E"/>
    <w:rsid w:val="00FB24F9"/>
    <w:rsid w:val="00FB25E0"/>
    <w:rsid w:val="00FB291E"/>
    <w:rsid w:val="00FB2AB4"/>
    <w:rsid w:val="00FB2C3B"/>
    <w:rsid w:val="00FB2D3E"/>
    <w:rsid w:val="00FB3000"/>
    <w:rsid w:val="00FB3133"/>
    <w:rsid w:val="00FB3233"/>
    <w:rsid w:val="00FB3B49"/>
    <w:rsid w:val="00FB4590"/>
    <w:rsid w:val="00FB4BAB"/>
    <w:rsid w:val="00FB5119"/>
    <w:rsid w:val="00FB5161"/>
    <w:rsid w:val="00FB51CF"/>
    <w:rsid w:val="00FB5355"/>
    <w:rsid w:val="00FB5812"/>
    <w:rsid w:val="00FB5B08"/>
    <w:rsid w:val="00FB622C"/>
    <w:rsid w:val="00FB68C7"/>
    <w:rsid w:val="00FB6CCB"/>
    <w:rsid w:val="00FB6DFF"/>
    <w:rsid w:val="00FB74DB"/>
    <w:rsid w:val="00FB774A"/>
    <w:rsid w:val="00FB7CE1"/>
    <w:rsid w:val="00FB7D89"/>
    <w:rsid w:val="00FC031C"/>
    <w:rsid w:val="00FC0AAB"/>
    <w:rsid w:val="00FC1153"/>
    <w:rsid w:val="00FC1409"/>
    <w:rsid w:val="00FC15D2"/>
    <w:rsid w:val="00FC17BF"/>
    <w:rsid w:val="00FC181A"/>
    <w:rsid w:val="00FC1AF5"/>
    <w:rsid w:val="00FC2376"/>
    <w:rsid w:val="00FC29B2"/>
    <w:rsid w:val="00FC2EDF"/>
    <w:rsid w:val="00FC3092"/>
    <w:rsid w:val="00FC3191"/>
    <w:rsid w:val="00FC3597"/>
    <w:rsid w:val="00FC3603"/>
    <w:rsid w:val="00FC3768"/>
    <w:rsid w:val="00FC37F7"/>
    <w:rsid w:val="00FC3DBE"/>
    <w:rsid w:val="00FC4149"/>
    <w:rsid w:val="00FC46F9"/>
    <w:rsid w:val="00FC4BCF"/>
    <w:rsid w:val="00FC4D8B"/>
    <w:rsid w:val="00FC51F8"/>
    <w:rsid w:val="00FC5AE7"/>
    <w:rsid w:val="00FC5B99"/>
    <w:rsid w:val="00FC5EB4"/>
    <w:rsid w:val="00FC62FC"/>
    <w:rsid w:val="00FC6467"/>
    <w:rsid w:val="00FC728C"/>
    <w:rsid w:val="00FC769A"/>
    <w:rsid w:val="00FC773A"/>
    <w:rsid w:val="00FC78B7"/>
    <w:rsid w:val="00FC7B93"/>
    <w:rsid w:val="00FC7FB5"/>
    <w:rsid w:val="00FD014D"/>
    <w:rsid w:val="00FD05D2"/>
    <w:rsid w:val="00FD08BA"/>
    <w:rsid w:val="00FD0AA3"/>
    <w:rsid w:val="00FD0F3F"/>
    <w:rsid w:val="00FD0FAF"/>
    <w:rsid w:val="00FD26ED"/>
    <w:rsid w:val="00FD2979"/>
    <w:rsid w:val="00FD2D16"/>
    <w:rsid w:val="00FD2FDD"/>
    <w:rsid w:val="00FD3400"/>
    <w:rsid w:val="00FD35E3"/>
    <w:rsid w:val="00FD3A5F"/>
    <w:rsid w:val="00FD3A85"/>
    <w:rsid w:val="00FD3C53"/>
    <w:rsid w:val="00FD3DA7"/>
    <w:rsid w:val="00FD42CA"/>
    <w:rsid w:val="00FD42E0"/>
    <w:rsid w:val="00FD5277"/>
    <w:rsid w:val="00FD563C"/>
    <w:rsid w:val="00FD564E"/>
    <w:rsid w:val="00FD567F"/>
    <w:rsid w:val="00FD5EE5"/>
    <w:rsid w:val="00FD5FC9"/>
    <w:rsid w:val="00FD6095"/>
    <w:rsid w:val="00FD6407"/>
    <w:rsid w:val="00FD646F"/>
    <w:rsid w:val="00FD6AC8"/>
    <w:rsid w:val="00FD6D89"/>
    <w:rsid w:val="00FD6E0C"/>
    <w:rsid w:val="00FD6E61"/>
    <w:rsid w:val="00FD6E9E"/>
    <w:rsid w:val="00FD713A"/>
    <w:rsid w:val="00FD71A4"/>
    <w:rsid w:val="00FD726B"/>
    <w:rsid w:val="00FD76C1"/>
    <w:rsid w:val="00FD7755"/>
    <w:rsid w:val="00FD788F"/>
    <w:rsid w:val="00FD796A"/>
    <w:rsid w:val="00FD7AB7"/>
    <w:rsid w:val="00FD7D3B"/>
    <w:rsid w:val="00FE0464"/>
    <w:rsid w:val="00FE07B1"/>
    <w:rsid w:val="00FE0923"/>
    <w:rsid w:val="00FE0B36"/>
    <w:rsid w:val="00FE0D19"/>
    <w:rsid w:val="00FE1E7C"/>
    <w:rsid w:val="00FE228D"/>
    <w:rsid w:val="00FE2A99"/>
    <w:rsid w:val="00FE317F"/>
    <w:rsid w:val="00FE35F7"/>
    <w:rsid w:val="00FE41F1"/>
    <w:rsid w:val="00FE4286"/>
    <w:rsid w:val="00FE4317"/>
    <w:rsid w:val="00FE49B6"/>
    <w:rsid w:val="00FE4A9D"/>
    <w:rsid w:val="00FE4CF2"/>
    <w:rsid w:val="00FE4DFD"/>
    <w:rsid w:val="00FE51CB"/>
    <w:rsid w:val="00FE6088"/>
    <w:rsid w:val="00FE640A"/>
    <w:rsid w:val="00FE6700"/>
    <w:rsid w:val="00FE6802"/>
    <w:rsid w:val="00FE7233"/>
    <w:rsid w:val="00FE72E6"/>
    <w:rsid w:val="00FE74D2"/>
    <w:rsid w:val="00FF0D2B"/>
    <w:rsid w:val="00FF0F4F"/>
    <w:rsid w:val="00FF0F5C"/>
    <w:rsid w:val="00FF2001"/>
    <w:rsid w:val="00FF22BD"/>
    <w:rsid w:val="00FF23DB"/>
    <w:rsid w:val="00FF2410"/>
    <w:rsid w:val="00FF2416"/>
    <w:rsid w:val="00FF27A8"/>
    <w:rsid w:val="00FF27E8"/>
    <w:rsid w:val="00FF27F5"/>
    <w:rsid w:val="00FF2D28"/>
    <w:rsid w:val="00FF3001"/>
    <w:rsid w:val="00FF32E1"/>
    <w:rsid w:val="00FF3362"/>
    <w:rsid w:val="00FF3D4E"/>
    <w:rsid w:val="00FF4458"/>
    <w:rsid w:val="00FF474B"/>
    <w:rsid w:val="00FF50C4"/>
    <w:rsid w:val="00FF5201"/>
    <w:rsid w:val="00FF5470"/>
    <w:rsid w:val="00FF5507"/>
    <w:rsid w:val="00FF555A"/>
    <w:rsid w:val="00FF5764"/>
    <w:rsid w:val="00FF5EAD"/>
    <w:rsid w:val="00FF616E"/>
    <w:rsid w:val="00FF6295"/>
    <w:rsid w:val="00FF6F51"/>
    <w:rsid w:val="00FF70E3"/>
    <w:rsid w:val="00FF7183"/>
    <w:rsid w:val="00FF71A6"/>
    <w:rsid w:val="00FF7258"/>
    <w:rsid w:val="00FF7560"/>
    <w:rsid w:val="00FF75CD"/>
    <w:rsid w:val="00FF7884"/>
    <w:rsid w:val="00FF7A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fill="f" fillcolor="white" stroke="f">
      <v:fill color="white" on="f"/>
      <v:stroke on="f"/>
    </o:shapedefaults>
    <o:shapelayout v:ext="edit">
      <o:idmap v:ext="edit" data="2"/>
    </o:shapelayout>
  </w:shapeDefaults>
  <w:decimalSymbol w:val="."/>
  <w:listSeparator w:val=","/>
  <w14:docId w14:val="03196056"/>
  <w15:chartTrackingRefBased/>
  <w15:docId w15:val="{77BB0678-1166-4651-A621-97B245C80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toc 1" w:uiPriority="39"/>
    <w:lsdException w:name="toc 2" w:uiPriority="39"/>
    <w:lsdException w:name="Normal Indent" w:qFormat="1"/>
    <w:lsdException w:name="header" w:uiPriority="99"/>
    <w:lsdException w:name="footer" w:uiPriority="99"/>
    <w:lsdException w:name="caption" w:qFormat="1"/>
    <w:lsdException w:name="Hyperlink" w:uiPriority="99"/>
    <w:lsdException w:name="FollowedHyperlink"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7"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rsid w:val="00BD2D9A"/>
    <w:pPr>
      <w:widowControl w:val="0"/>
      <w:jc w:val="both"/>
    </w:pPr>
    <w:rPr>
      <w:kern w:val="2"/>
      <w:sz w:val="24"/>
      <w:szCs w:val="24"/>
    </w:rPr>
  </w:style>
  <w:style w:type="paragraph" w:styleId="10">
    <w:name w:val="heading 1"/>
    <w:aliases w:val="章,第一章,(C+F1),Title1,section:1,section:11,section:12,section:13,section:14,section:15,section:16,section:17,section:18,section:19,section:110,section:111,section:112,section:113,section:114,section:115,section:116,H1,l1,I1,heading 1,h1,1st level,章标题"/>
    <w:basedOn w:val="a1"/>
    <w:next w:val="a1"/>
    <w:qFormat/>
    <w:rsid w:val="004F21DB"/>
    <w:pPr>
      <w:keepNext/>
      <w:keepLines/>
      <w:pageBreakBefore/>
      <w:adjustRightInd w:val="0"/>
      <w:spacing w:before="120" w:after="120" w:line="578" w:lineRule="auto"/>
      <w:jc w:val="center"/>
      <w:textAlignment w:val="baseline"/>
      <w:outlineLvl w:val="0"/>
    </w:pPr>
    <w:rPr>
      <w:rFonts w:ascii="Arial" w:eastAsia="黑体" w:hAnsi="Arial"/>
      <w:b/>
      <w:bCs/>
      <w:kern w:val="44"/>
      <w:sz w:val="32"/>
      <w:szCs w:val="32"/>
    </w:rPr>
  </w:style>
  <w:style w:type="paragraph" w:styleId="2">
    <w:name w:val="heading 2"/>
    <w:aliases w:val="节,广2,H2,mystyle2,style2,(C+F2),(F3),Title2,2nd level,h2,2,Header 2,l2,heading 2,I2,l2+toc 2,Section Title,12,orderpara1,section:2,section:21,section:22,section:23,section:24,section:25,section:26,section:27,section:28,section:29,section:210,PIM2,（节"/>
    <w:basedOn w:val="a1"/>
    <w:next w:val="a1"/>
    <w:link w:val="20"/>
    <w:autoRedefine/>
    <w:qFormat/>
    <w:rsid w:val="00306D66"/>
    <w:pPr>
      <w:keepNext/>
      <w:keepLines/>
      <w:numPr>
        <w:ilvl w:val="1"/>
        <w:numId w:val="1"/>
      </w:numPr>
      <w:spacing w:line="360" w:lineRule="auto"/>
      <w:outlineLvl w:val="1"/>
    </w:pPr>
    <w:rPr>
      <w:rFonts w:ascii="宋体" w:hAnsi="宋体"/>
      <w:b/>
      <w:bCs/>
      <w:kern w:val="0"/>
      <w:sz w:val="28"/>
      <w:szCs w:val="28"/>
    </w:rPr>
  </w:style>
  <w:style w:type="paragraph" w:styleId="3">
    <w:name w:val="heading 3"/>
    <w:aliases w:val="一,style3,条,(C+F3),Final－标题 3,Final－标题 3 Char Char,Final－标题 3 Char,Final－标题 3 Char Char Char Char,头,h3,3rd level,H3,cb,BOD 0,Heading,Level 3 Topic Heading,sect1.2.3,3,l3,CT,1.1.1,Bold Head,bh,Heading 3 - old,l3+toc 3,Sub-section Title,list 3,Head 3"/>
    <w:basedOn w:val="a1"/>
    <w:next w:val="a1"/>
    <w:link w:val="30"/>
    <w:autoRedefine/>
    <w:qFormat/>
    <w:rsid w:val="0076504D"/>
    <w:pPr>
      <w:keepNext/>
      <w:keepLines/>
      <w:numPr>
        <w:ilvl w:val="2"/>
        <w:numId w:val="1"/>
      </w:numPr>
      <w:adjustRightInd w:val="0"/>
      <w:spacing w:line="360" w:lineRule="auto"/>
      <w:textAlignment w:val="baseline"/>
      <w:outlineLvl w:val="2"/>
    </w:pPr>
    <w:rPr>
      <w:rFonts w:ascii="宋体" w:hAnsi="宋体"/>
      <w:b/>
      <w:bCs/>
      <w:kern w:val="0"/>
    </w:rPr>
  </w:style>
  <w:style w:type="paragraph" w:styleId="4">
    <w:name w:val="heading 4"/>
    <w:aliases w:val="标题 4 Char,（一）,款,（一） Char,（一） Char Char,style4,（一） Char Char Char Char,（一） Char Char Char Char Char,四,H4,h4,PIM 4,bl,bb,sect 1.2.3.4,bullet,First Subheading,第三层条,点,款，（一）,段标题lpf,标题 4 Char Char Char,段标题 Char Char Char,段标题 Char,表明,款标题1.1.1.1,（一）1,款1,rh"/>
    <w:basedOn w:val="a1"/>
    <w:link w:val="40"/>
    <w:qFormat/>
    <w:rsid w:val="007E148E"/>
    <w:pPr>
      <w:widowControl/>
      <w:numPr>
        <w:ilvl w:val="3"/>
        <w:numId w:val="1"/>
      </w:numPr>
      <w:spacing w:line="500" w:lineRule="exact"/>
      <w:outlineLvl w:val="3"/>
    </w:pPr>
    <w:rPr>
      <w:rFonts w:ascii="宋体" w:hAnsi="Arial"/>
      <w:b/>
      <w:bCs/>
      <w:lang w:val="x-none" w:eastAsia="x-none"/>
    </w:rPr>
  </w:style>
  <w:style w:type="paragraph" w:styleId="5">
    <w:name w:val="heading 5"/>
    <w:aliases w:val="1,Char,项,H5,h5,PIM 5,Second Subheading,第四层条,dash,ds,dd,5 sub-bullet,sb,bullet2,小点,项，1,标题 5 Char2,标题 5 Char1 Char1,标题 5 Char Char Char1,标题 5 Char Char2,标题 5 Char1 Char Char1,标题 5 Char Char Char Char1,Ü5 + Nr,标题 5 Char Char Char Char Char Char Char"/>
    <w:basedOn w:val="a1"/>
    <w:next w:val="a1"/>
    <w:link w:val="50"/>
    <w:qFormat/>
    <w:rsid w:val="004F21DB"/>
    <w:pPr>
      <w:widowControl/>
      <w:numPr>
        <w:ilvl w:val="4"/>
        <w:numId w:val="1"/>
      </w:numPr>
      <w:adjustRightInd w:val="0"/>
      <w:spacing w:afterLines="50" w:line="400" w:lineRule="exact"/>
      <w:textAlignment w:val="baseline"/>
      <w:outlineLvl w:val="4"/>
    </w:pPr>
    <w:rPr>
      <w:bCs/>
      <w:kern w:val="0"/>
    </w:rPr>
  </w:style>
  <w:style w:type="paragraph" w:styleId="6">
    <w:name w:val="heading 6"/>
    <w:aliases w:val="（1） Char,（1）,子项,H6,PIM 6,Bullet (Single Lines),h6,Third Subheading,第五层条,a）,Ü6 + Nr,L1 Heading 6,l6,hsm,submodule heading,Legal Level 1.,Bullet list,6,BOD 4,分段格式,cnp,Caption number (page-wide),not to be used 6,●,6 style,6 sub-sub-bullet,ssb,Appx,61"/>
    <w:basedOn w:val="a1"/>
    <w:next w:val="a1"/>
    <w:link w:val="60"/>
    <w:qFormat/>
    <w:rsid w:val="004F21DB"/>
    <w:pPr>
      <w:keepNext/>
      <w:keepLines/>
      <w:numPr>
        <w:ilvl w:val="5"/>
        <w:numId w:val="1"/>
      </w:numPr>
      <w:adjustRightInd w:val="0"/>
      <w:spacing w:before="240" w:after="64" w:line="320" w:lineRule="auto"/>
      <w:textAlignment w:val="baseline"/>
      <w:outlineLvl w:val="5"/>
    </w:pPr>
    <w:rPr>
      <w:rFonts w:ascii="Arial" w:eastAsia="黑体" w:hAnsi="Arial"/>
      <w:b/>
      <w:bCs/>
      <w:kern w:val="0"/>
    </w:rPr>
  </w:style>
  <w:style w:type="paragraph" w:styleId="7">
    <w:name w:val="heading 7"/>
    <w:basedOn w:val="a1"/>
    <w:next w:val="a1"/>
    <w:link w:val="70"/>
    <w:rsid w:val="00071094"/>
    <w:pPr>
      <w:keepNext/>
      <w:keepLines/>
      <w:tabs>
        <w:tab w:val="num" w:pos="1296"/>
      </w:tabs>
      <w:spacing w:before="240" w:after="64" w:line="320" w:lineRule="auto"/>
      <w:ind w:left="1296" w:hanging="1296"/>
      <w:outlineLvl w:val="6"/>
    </w:pPr>
    <w:rPr>
      <w:b/>
      <w:bCs/>
    </w:rPr>
  </w:style>
  <w:style w:type="paragraph" w:styleId="8">
    <w:name w:val="heading 8"/>
    <w:aliases w:val="图"/>
    <w:basedOn w:val="a1"/>
    <w:next w:val="a1"/>
    <w:link w:val="80"/>
    <w:rsid w:val="00071094"/>
    <w:pPr>
      <w:keepNext/>
      <w:keepLines/>
      <w:tabs>
        <w:tab w:val="num" w:pos="1440"/>
      </w:tabs>
      <w:spacing w:before="240" w:after="64" w:line="320" w:lineRule="auto"/>
      <w:ind w:left="1440" w:hanging="1440"/>
      <w:outlineLvl w:val="7"/>
    </w:pPr>
    <w:rPr>
      <w:rFonts w:ascii="Arial" w:eastAsia="黑体" w:hAnsi="Arial"/>
    </w:rPr>
  </w:style>
  <w:style w:type="paragraph" w:styleId="9">
    <w:name w:val="heading 9"/>
    <w:aliases w:val="dfgdfg,表"/>
    <w:basedOn w:val="a1"/>
    <w:next w:val="a1"/>
    <w:link w:val="90"/>
    <w:rsid w:val="00071094"/>
    <w:pPr>
      <w:keepNext/>
      <w:keepLines/>
      <w:tabs>
        <w:tab w:val="num" w:pos="1584"/>
      </w:tabs>
      <w:spacing w:before="240" w:after="64" w:line="320" w:lineRule="auto"/>
      <w:ind w:left="1584" w:hanging="158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30">
    <w:name w:val="标题 3 字符"/>
    <w:aliases w:val="一 字符,style3 字符,条 字符,(C+F3) 字符,Final－标题 3 字符,Final－标题 3 Char Char 字符,Final－标题 3 Char 字符,Final－标题 3 Char Char Char Char 字符,头 字符,h3 字符,3rd level 字符,H3 字符,cb 字符,BOD 0 字符,Heading 字符,Level 3 Topic Heading 字符,sect1.2.3 字符,3 字符,l3 字符,CT 字符,1.1.1 字符"/>
    <w:link w:val="3"/>
    <w:rsid w:val="0076504D"/>
    <w:rPr>
      <w:rFonts w:ascii="宋体" w:hAnsi="宋体"/>
      <w:b/>
      <w:bCs/>
      <w:sz w:val="24"/>
      <w:szCs w:val="24"/>
    </w:rPr>
  </w:style>
  <w:style w:type="character" w:customStyle="1" w:styleId="40">
    <w:name w:val="标题 4 字符"/>
    <w:aliases w:val="标题 4 Char 字符,（一） 字符,款 字符,（一） Char 字符,（一） Char Char 字符,style4 字符,（一） Char Char Char Char 字符,（一） Char Char Char Char Char 字符,四 字符,H4 字符,h4 字符,PIM 4 字符,bl 字符,bb 字符,sect 1.2.3.4 字符,bullet 字符,First Subheading 字符,第三层条 字符,点 字符,款，（一） 字符,段标题lpf 字符,表明 字符"/>
    <w:link w:val="4"/>
    <w:rsid w:val="007E148E"/>
    <w:rPr>
      <w:rFonts w:ascii="宋体" w:hAnsi="Arial"/>
      <w:b/>
      <w:bCs/>
      <w:kern w:val="2"/>
      <w:sz w:val="24"/>
      <w:szCs w:val="24"/>
      <w:lang w:val="x-none" w:eastAsia="x-none"/>
    </w:rPr>
  </w:style>
  <w:style w:type="character" w:customStyle="1" w:styleId="60">
    <w:name w:val="标题 6 字符"/>
    <w:aliases w:val="（1） Char 字符,（1） 字符,子项 字符,H6 字符,PIM 6 字符,Bullet (Single Lines) 字符,h6 字符,Third Subheading 字符,第五层条 字符,a） 字符,Ü6 + Nr 字符,L1 Heading 6 字符,l6 字符,hsm 字符,submodule heading 字符,Legal Level 1. 字符,Bullet list 字符,6 字符,BOD 4 字符,分段格式 字符,cnp 字符,● 字符,6 style 字符"/>
    <w:link w:val="6"/>
    <w:rsid w:val="008C5489"/>
    <w:rPr>
      <w:rFonts w:ascii="Arial" w:eastAsia="黑体" w:hAnsi="Arial"/>
      <w:b/>
      <w:bCs/>
      <w:sz w:val="24"/>
      <w:szCs w:val="24"/>
    </w:rPr>
  </w:style>
  <w:style w:type="paragraph" w:styleId="TOC1">
    <w:name w:val="toc 1"/>
    <w:basedOn w:val="a1"/>
    <w:next w:val="a1"/>
    <w:autoRedefine/>
    <w:uiPriority w:val="39"/>
    <w:rsid w:val="00716171"/>
    <w:pPr>
      <w:tabs>
        <w:tab w:val="right" w:leader="dot" w:pos="9556"/>
      </w:tabs>
      <w:spacing w:before="240" w:after="120"/>
      <w:jc w:val="left"/>
    </w:pPr>
    <w:rPr>
      <w:b/>
      <w:bCs/>
      <w:szCs w:val="20"/>
    </w:rPr>
  </w:style>
  <w:style w:type="paragraph" w:styleId="TOC2">
    <w:name w:val="toc 2"/>
    <w:basedOn w:val="a1"/>
    <w:next w:val="a1"/>
    <w:autoRedefine/>
    <w:uiPriority w:val="39"/>
    <w:rsid w:val="00CD2971"/>
    <w:pPr>
      <w:tabs>
        <w:tab w:val="right" w:leader="dot" w:pos="9556"/>
      </w:tabs>
      <w:spacing w:before="120" w:line="360" w:lineRule="auto"/>
      <w:ind w:left="240"/>
      <w:jc w:val="left"/>
    </w:pPr>
    <w:rPr>
      <w:iCs/>
      <w:szCs w:val="28"/>
    </w:rPr>
  </w:style>
  <w:style w:type="paragraph" w:styleId="TOC3">
    <w:name w:val="toc 3"/>
    <w:basedOn w:val="a1"/>
    <w:next w:val="a1"/>
    <w:autoRedefine/>
    <w:semiHidden/>
    <w:rsid w:val="00B47916"/>
    <w:pPr>
      <w:ind w:left="480"/>
      <w:jc w:val="left"/>
    </w:pPr>
    <w:rPr>
      <w:szCs w:val="20"/>
    </w:rPr>
  </w:style>
  <w:style w:type="paragraph" w:customStyle="1" w:styleId="11">
    <w:name w:val="样式 标题 1 + 居中"/>
    <w:basedOn w:val="10"/>
    <w:rsid w:val="0036543B"/>
    <w:pPr>
      <w:spacing w:after="240"/>
    </w:pPr>
    <w:rPr>
      <w:rFonts w:cs="宋体"/>
    </w:rPr>
  </w:style>
  <w:style w:type="paragraph" w:styleId="a5">
    <w:name w:val="header"/>
    <w:basedOn w:val="a1"/>
    <w:link w:val="12"/>
    <w:uiPriority w:val="99"/>
    <w:rsid w:val="00A73B1B"/>
    <w:pPr>
      <w:pBdr>
        <w:bottom w:val="single" w:sz="6" w:space="1" w:color="auto"/>
      </w:pBdr>
      <w:tabs>
        <w:tab w:val="center" w:pos="4153"/>
        <w:tab w:val="right" w:pos="8306"/>
      </w:tabs>
      <w:snapToGrid w:val="0"/>
      <w:jc w:val="center"/>
    </w:pPr>
    <w:rPr>
      <w:sz w:val="18"/>
      <w:szCs w:val="18"/>
    </w:rPr>
  </w:style>
  <w:style w:type="paragraph" w:styleId="a6">
    <w:name w:val="footer"/>
    <w:basedOn w:val="a1"/>
    <w:link w:val="13"/>
    <w:uiPriority w:val="99"/>
    <w:rsid w:val="00A73B1B"/>
    <w:pPr>
      <w:tabs>
        <w:tab w:val="center" w:pos="4153"/>
        <w:tab w:val="right" w:pos="8306"/>
      </w:tabs>
      <w:snapToGrid w:val="0"/>
      <w:jc w:val="left"/>
    </w:pPr>
    <w:rPr>
      <w:sz w:val="18"/>
      <w:szCs w:val="18"/>
    </w:rPr>
  </w:style>
  <w:style w:type="character" w:styleId="a7">
    <w:name w:val="page number"/>
    <w:basedOn w:val="a2"/>
    <w:rsid w:val="003D2E5F"/>
  </w:style>
  <w:style w:type="paragraph" w:styleId="TOC5">
    <w:name w:val="toc 5"/>
    <w:basedOn w:val="a1"/>
    <w:next w:val="a1"/>
    <w:autoRedefine/>
    <w:semiHidden/>
    <w:rsid w:val="0056027E"/>
    <w:pPr>
      <w:ind w:left="960"/>
      <w:jc w:val="left"/>
    </w:pPr>
    <w:rPr>
      <w:sz w:val="20"/>
      <w:szCs w:val="20"/>
    </w:rPr>
  </w:style>
  <w:style w:type="paragraph" w:styleId="a8">
    <w:name w:val="Document Map"/>
    <w:basedOn w:val="a1"/>
    <w:link w:val="a9"/>
    <w:semiHidden/>
    <w:rsid w:val="00A174FB"/>
    <w:pPr>
      <w:shd w:val="clear" w:color="auto" w:fill="000080"/>
    </w:pPr>
  </w:style>
  <w:style w:type="paragraph" w:customStyle="1" w:styleId="10002">
    <w:name w:val="样式 标题 1第一章章 + 左侧:  0 厘米 悬挂缩进: 0.02 字符"/>
    <w:basedOn w:val="1CF1Title1section1section11section12sect"/>
    <w:rsid w:val="008064BE"/>
  </w:style>
  <w:style w:type="paragraph" w:customStyle="1" w:styleId="1CF1Title1section1section11section12sect">
    <w:name w:val="样式 标题 1章第一章(C+F1)Title1section:1section:11section:12sect..."/>
    <w:basedOn w:val="1CF1Title1section1section11section12sect1"/>
    <w:rsid w:val="008064BE"/>
  </w:style>
  <w:style w:type="paragraph" w:customStyle="1" w:styleId="1CF1Title1section1section11section12sect1">
    <w:name w:val="样式 标题 1章第一章(C+F1)Title1section:1section:11section:12sect...1"/>
    <w:basedOn w:val="1CF1Title1section1section11section12sect2"/>
    <w:rsid w:val="008064BE"/>
  </w:style>
  <w:style w:type="paragraph" w:customStyle="1" w:styleId="1CF1Title1section1section11section12sect2">
    <w:name w:val="样式 标题 1章第一章(C+F1)Title1section:1section:11section:12sect...2"/>
    <w:basedOn w:val="21"/>
    <w:rsid w:val="008064BE"/>
  </w:style>
  <w:style w:type="paragraph" w:customStyle="1" w:styleId="21">
    <w:name w:val="样式 正文首行缩进 2"/>
    <w:basedOn w:val="a1"/>
    <w:link w:val="2Char1"/>
    <w:autoRedefine/>
    <w:rsid w:val="00847E3A"/>
    <w:pPr>
      <w:widowControl/>
      <w:spacing w:before="163" w:afterLines="50" w:line="360" w:lineRule="auto"/>
      <w:ind w:firstLineChars="200" w:firstLine="480"/>
      <w:jc w:val="left"/>
    </w:pPr>
    <w:rPr>
      <w:rFonts w:ascii="宋体" w:hAnsi="宋体" w:cs="宋体"/>
    </w:rPr>
  </w:style>
  <w:style w:type="character" w:customStyle="1" w:styleId="2Char1">
    <w:name w:val="样式 正文首行缩进 2 Char1"/>
    <w:link w:val="21"/>
    <w:rsid w:val="00847E3A"/>
    <w:rPr>
      <w:rFonts w:ascii="宋体" w:eastAsia="宋体" w:hAnsi="宋体" w:cs="宋体"/>
      <w:kern w:val="2"/>
      <w:sz w:val="24"/>
      <w:szCs w:val="24"/>
      <w:lang w:val="en-US" w:eastAsia="zh-CN" w:bidi="ar-SA"/>
    </w:rPr>
  </w:style>
  <w:style w:type="paragraph" w:customStyle="1" w:styleId="CharCharChar">
    <w:name w:val="样式五 Char Char Char"/>
    <w:basedOn w:val="a1"/>
    <w:link w:val="CharCharCharChar"/>
    <w:rsid w:val="004A2A70"/>
    <w:pPr>
      <w:widowControl/>
      <w:jc w:val="center"/>
    </w:pPr>
    <w:rPr>
      <w:rFonts w:hAnsi="宋体" w:cs="宋体"/>
      <w:sz w:val="21"/>
    </w:rPr>
  </w:style>
  <w:style w:type="character" w:customStyle="1" w:styleId="CharCharCharChar">
    <w:name w:val="样式五 Char Char Char Char"/>
    <w:link w:val="CharCharChar"/>
    <w:rsid w:val="004A2A70"/>
    <w:rPr>
      <w:rFonts w:eastAsia="宋体" w:hAnsi="宋体" w:cs="宋体"/>
      <w:kern w:val="2"/>
      <w:sz w:val="21"/>
      <w:szCs w:val="24"/>
      <w:lang w:val="en-US" w:eastAsia="zh-CN" w:bidi="ar-SA"/>
    </w:rPr>
  </w:style>
  <w:style w:type="paragraph" w:styleId="TOC4">
    <w:name w:val="toc 4"/>
    <w:basedOn w:val="a1"/>
    <w:next w:val="a1"/>
    <w:autoRedefine/>
    <w:semiHidden/>
    <w:rsid w:val="00ED0CBF"/>
    <w:pPr>
      <w:ind w:left="720"/>
      <w:jc w:val="left"/>
    </w:pPr>
    <w:rPr>
      <w:sz w:val="20"/>
      <w:szCs w:val="20"/>
    </w:rPr>
  </w:style>
  <w:style w:type="table" w:styleId="aa">
    <w:name w:val="Table Grid"/>
    <w:basedOn w:val="a3"/>
    <w:qFormat/>
    <w:rsid w:val="00BE0FC5"/>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aliases w:val="超级链接"/>
    <w:uiPriority w:val="99"/>
    <w:rsid w:val="00F016D4"/>
    <w:rPr>
      <w:color w:val="0000FF"/>
      <w:u w:val="single"/>
    </w:rPr>
  </w:style>
  <w:style w:type="paragraph" w:customStyle="1" w:styleId="CharCharChar0">
    <w:name w:val="样式 正文文本缩进 Char Char Char"/>
    <w:basedOn w:val="a1"/>
    <w:link w:val="CharCharCharChar0"/>
    <w:rsid w:val="005D3688"/>
    <w:pPr>
      <w:jc w:val="center"/>
    </w:pPr>
    <w:rPr>
      <w:rFonts w:cs="宋体"/>
      <w:sz w:val="21"/>
      <w:szCs w:val="20"/>
    </w:rPr>
  </w:style>
  <w:style w:type="character" w:customStyle="1" w:styleId="CharCharCharChar0">
    <w:name w:val="样式 正文文本缩进 Char Char Char Char"/>
    <w:link w:val="CharCharChar0"/>
    <w:rsid w:val="0050106C"/>
    <w:rPr>
      <w:rFonts w:eastAsia="宋体" w:cs="宋体"/>
      <w:kern w:val="2"/>
      <w:sz w:val="21"/>
      <w:lang w:val="en-US" w:eastAsia="zh-CN" w:bidi="ar-SA"/>
    </w:rPr>
  </w:style>
  <w:style w:type="paragraph" w:customStyle="1" w:styleId="61">
    <w:name w:val="样式 标题 6（1） + 五号 加粗"/>
    <w:basedOn w:val="6"/>
    <w:rsid w:val="00913FCA"/>
    <w:pPr>
      <w:numPr>
        <w:numId w:val="2"/>
      </w:numPr>
      <w:spacing w:before="0" w:after="0" w:line="360" w:lineRule="auto"/>
    </w:pPr>
    <w:rPr>
      <w:rFonts w:ascii="宋体" w:eastAsia="宋体"/>
      <w:sz w:val="21"/>
      <w:szCs w:val="20"/>
    </w:rPr>
  </w:style>
  <w:style w:type="paragraph" w:styleId="ac">
    <w:name w:val="Normal (Web)"/>
    <w:basedOn w:val="a1"/>
    <w:uiPriority w:val="99"/>
    <w:rsid w:val="001F66C4"/>
    <w:pPr>
      <w:widowControl/>
      <w:spacing w:before="100" w:beforeAutospacing="1" w:after="100" w:afterAutospacing="1"/>
      <w:jc w:val="left"/>
    </w:pPr>
    <w:rPr>
      <w:rFonts w:ascii="宋体" w:hAnsi="宋体" w:cs="宋体"/>
      <w:kern w:val="0"/>
    </w:rPr>
  </w:style>
  <w:style w:type="paragraph" w:styleId="TOC6">
    <w:name w:val="toc 6"/>
    <w:basedOn w:val="a1"/>
    <w:next w:val="a1"/>
    <w:autoRedefine/>
    <w:semiHidden/>
    <w:rsid w:val="00AF3B80"/>
    <w:pPr>
      <w:ind w:left="1200"/>
      <w:jc w:val="left"/>
    </w:pPr>
    <w:rPr>
      <w:sz w:val="20"/>
      <w:szCs w:val="20"/>
    </w:rPr>
  </w:style>
  <w:style w:type="paragraph" w:styleId="TOC7">
    <w:name w:val="toc 7"/>
    <w:basedOn w:val="a1"/>
    <w:next w:val="a1"/>
    <w:autoRedefine/>
    <w:semiHidden/>
    <w:rsid w:val="00AF3B80"/>
    <w:pPr>
      <w:ind w:left="1440"/>
      <w:jc w:val="left"/>
    </w:pPr>
    <w:rPr>
      <w:sz w:val="20"/>
      <w:szCs w:val="20"/>
    </w:rPr>
  </w:style>
  <w:style w:type="paragraph" w:styleId="TOC8">
    <w:name w:val="toc 8"/>
    <w:basedOn w:val="a1"/>
    <w:next w:val="a1"/>
    <w:autoRedefine/>
    <w:semiHidden/>
    <w:rsid w:val="00AF3B80"/>
    <w:pPr>
      <w:ind w:left="1680"/>
      <w:jc w:val="left"/>
    </w:pPr>
    <w:rPr>
      <w:sz w:val="20"/>
      <w:szCs w:val="20"/>
    </w:rPr>
  </w:style>
  <w:style w:type="paragraph" w:styleId="TOC9">
    <w:name w:val="toc 9"/>
    <w:basedOn w:val="a1"/>
    <w:next w:val="a1"/>
    <w:autoRedefine/>
    <w:semiHidden/>
    <w:rsid w:val="00AF3B80"/>
    <w:pPr>
      <w:ind w:left="1920"/>
      <w:jc w:val="left"/>
    </w:pPr>
    <w:rPr>
      <w:sz w:val="20"/>
      <w:szCs w:val="20"/>
    </w:rPr>
  </w:style>
  <w:style w:type="paragraph" w:customStyle="1" w:styleId="22">
    <w:name w:val="样式 首行缩进:  2 字符"/>
    <w:basedOn w:val="a1"/>
    <w:rsid w:val="008B0CA2"/>
    <w:pPr>
      <w:spacing w:line="360" w:lineRule="auto"/>
      <w:ind w:firstLineChars="200" w:firstLine="200"/>
    </w:pPr>
    <w:rPr>
      <w:rFonts w:cs="宋体"/>
      <w:szCs w:val="20"/>
    </w:rPr>
  </w:style>
  <w:style w:type="paragraph" w:customStyle="1" w:styleId="2CharCharCharChar">
    <w:name w:val="样式 首行缩进 2 字符 Char Char Char Char"/>
    <w:basedOn w:val="a1"/>
    <w:link w:val="2CharCharCharCharChar"/>
    <w:autoRedefine/>
    <w:rsid w:val="006A5D99"/>
    <w:pPr>
      <w:wordWrap w:val="0"/>
      <w:spacing w:after="156" w:line="400" w:lineRule="exact"/>
      <w:ind w:firstLineChars="200" w:firstLine="480"/>
    </w:pPr>
  </w:style>
  <w:style w:type="character" w:customStyle="1" w:styleId="2CharCharCharCharChar">
    <w:name w:val="样式 首行缩进 2 字符 Char Char Char Char Char"/>
    <w:link w:val="2CharCharCharChar"/>
    <w:rsid w:val="006A5D99"/>
    <w:rPr>
      <w:rFonts w:eastAsia="宋体"/>
      <w:kern w:val="2"/>
      <w:sz w:val="24"/>
      <w:szCs w:val="24"/>
      <w:lang w:val="en-US" w:eastAsia="zh-CN" w:bidi="ar-SA"/>
    </w:rPr>
  </w:style>
  <w:style w:type="paragraph" w:styleId="ad">
    <w:name w:val="Plain Text"/>
    <w:aliases w:val="普通文字"/>
    <w:basedOn w:val="a1"/>
    <w:link w:val="ae"/>
    <w:rsid w:val="0069359B"/>
    <w:rPr>
      <w:rFonts w:ascii="宋体" w:hAnsi="Courier New"/>
      <w:sz w:val="21"/>
      <w:szCs w:val="20"/>
    </w:rPr>
  </w:style>
  <w:style w:type="character" w:customStyle="1" w:styleId="1CharCharCharChar">
    <w:name w:val="样式 宋体 小一 居中1 Char Char Char Char"/>
    <w:link w:val="1CharCharChar"/>
    <w:rsid w:val="00560C0D"/>
    <w:rPr>
      <w:rFonts w:ascii="宋体" w:eastAsia="宋体" w:hAnsi="宋体" w:cs="宋体"/>
      <w:kern w:val="2"/>
      <w:sz w:val="48"/>
      <w:lang w:val="en-US" w:eastAsia="zh-CN" w:bidi="ar-SA"/>
    </w:rPr>
  </w:style>
  <w:style w:type="paragraph" w:customStyle="1" w:styleId="1CharCharChar">
    <w:name w:val="样式 宋体 小一 居中1 Char Char Char"/>
    <w:basedOn w:val="a1"/>
    <w:link w:val="1CharCharCharChar"/>
    <w:rsid w:val="00560C0D"/>
    <w:pPr>
      <w:spacing w:beforeLines="50"/>
      <w:jc w:val="center"/>
    </w:pPr>
    <w:rPr>
      <w:rFonts w:ascii="宋体" w:hAnsi="宋体" w:cs="宋体"/>
      <w:sz w:val="48"/>
      <w:szCs w:val="20"/>
    </w:rPr>
  </w:style>
  <w:style w:type="paragraph" w:styleId="af">
    <w:name w:val="Date"/>
    <w:basedOn w:val="a1"/>
    <w:next w:val="a1"/>
    <w:link w:val="af0"/>
    <w:rsid w:val="004E1396"/>
    <w:rPr>
      <w:rFonts w:ascii="楷体_GB2312" w:eastAsia="楷体_GB2312"/>
      <w:sz w:val="28"/>
      <w:szCs w:val="20"/>
    </w:rPr>
  </w:style>
  <w:style w:type="paragraph" w:customStyle="1" w:styleId="2-239">
    <w:name w:val="样式 首行缩进:  2 字符 右  -2.39 字符"/>
    <w:basedOn w:val="a1"/>
    <w:rsid w:val="000E1A78"/>
    <w:pPr>
      <w:adjustRightInd w:val="0"/>
      <w:spacing w:line="300" w:lineRule="auto"/>
      <w:ind w:rightChars="-239" w:right="-239" w:firstLineChars="200" w:firstLine="480"/>
    </w:pPr>
    <w:rPr>
      <w:spacing w:val="4"/>
    </w:rPr>
  </w:style>
  <w:style w:type="paragraph" w:customStyle="1" w:styleId="3style3CF3Final3Final3CharCharFinal">
    <w:name w:val="样式 标题 3一style3条(C+F3)Final－标题 3Final－标题 3 Char CharFinal－..."/>
    <w:basedOn w:val="3"/>
    <w:rsid w:val="0070507C"/>
    <w:pPr>
      <w:jc w:val="left"/>
    </w:pPr>
    <w:rPr>
      <w:rFonts w:cs="宋体"/>
      <w:b w:val="0"/>
      <w:bCs w:val="0"/>
      <w:kern w:val="2"/>
      <w:szCs w:val="20"/>
    </w:rPr>
  </w:style>
  <w:style w:type="paragraph" w:customStyle="1" w:styleId="3style3CF3Final3Final3CharCharFinal0">
    <w:name w:val="样式 样式 标题 3一style3条(C+F3)Final－标题 3Final－标题 3 Char CharFinal－... ..."/>
    <w:basedOn w:val="3style3CF3Final3Final3CharCharFinal"/>
    <w:rsid w:val="003479FF"/>
    <w:pPr>
      <w:spacing w:after="120"/>
    </w:pPr>
  </w:style>
  <w:style w:type="paragraph" w:customStyle="1" w:styleId="CharCharCharCharChar">
    <w:name w:val="样式五 Char Char Char Char Char"/>
    <w:basedOn w:val="a1"/>
    <w:link w:val="CharCharCharCharCharChar"/>
    <w:rsid w:val="00ED1EAE"/>
    <w:pPr>
      <w:widowControl/>
      <w:jc w:val="center"/>
    </w:pPr>
    <w:rPr>
      <w:rFonts w:hAnsi="宋体" w:cs="宋体"/>
      <w:kern w:val="0"/>
      <w:sz w:val="21"/>
    </w:rPr>
  </w:style>
  <w:style w:type="character" w:customStyle="1" w:styleId="CharCharCharCharCharChar">
    <w:name w:val="样式五 Char Char Char Char Char Char"/>
    <w:link w:val="CharCharCharCharChar"/>
    <w:rsid w:val="00ED1EAE"/>
    <w:rPr>
      <w:rFonts w:eastAsia="宋体" w:hAnsi="宋体" w:cs="宋体"/>
      <w:sz w:val="21"/>
      <w:szCs w:val="24"/>
      <w:lang w:val="en-US" w:eastAsia="zh-CN" w:bidi="ar-SA"/>
    </w:rPr>
  </w:style>
  <w:style w:type="paragraph" w:customStyle="1" w:styleId="zy">
    <w:name w:val="zy"/>
    <w:basedOn w:val="a1"/>
    <w:link w:val="zyChar1"/>
    <w:rsid w:val="0021601E"/>
    <w:pPr>
      <w:jc w:val="center"/>
    </w:pPr>
    <w:rPr>
      <w:sz w:val="21"/>
    </w:rPr>
  </w:style>
  <w:style w:type="character" w:customStyle="1" w:styleId="zyChar1">
    <w:name w:val="zy Char1"/>
    <w:link w:val="zy"/>
    <w:rsid w:val="00E30A13"/>
    <w:rPr>
      <w:rFonts w:eastAsia="宋体"/>
      <w:kern w:val="2"/>
      <w:sz w:val="21"/>
      <w:szCs w:val="24"/>
      <w:lang w:val="en-US" w:eastAsia="zh-CN" w:bidi="ar-SA"/>
    </w:rPr>
  </w:style>
  <w:style w:type="paragraph" w:styleId="af1">
    <w:name w:val="Block Text"/>
    <w:basedOn w:val="a1"/>
    <w:rsid w:val="001126CF"/>
    <w:pPr>
      <w:ind w:left="315" w:right="30"/>
    </w:pPr>
    <w:rPr>
      <w:rFonts w:ascii="楷体_GB2312" w:eastAsia="楷体_GB2312"/>
      <w:sz w:val="32"/>
      <w:szCs w:val="20"/>
    </w:rPr>
  </w:style>
  <w:style w:type="paragraph" w:customStyle="1" w:styleId="14">
    <w:name w:val="样式 宋体 小一 居中1"/>
    <w:basedOn w:val="a1"/>
    <w:rsid w:val="00B76CD1"/>
    <w:pPr>
      <w:spacing w:beforeLines="50"/>
      <w:jc w:val="center"/>
    </w:pPr>
    <w:rPr>
      <w:rFonts w:ascii="宋体" w:hAnsi="宋体" w:cs="宋体"/>
      <w:sz w:val="48"/>
      <w:szCs w:val="20"/>
    </w:rPr>
  </w:style>
  <w:style w:type="paragraph" w:customStyle="1" w:styleId="1Char">
    <w:name w:val="样式 宋体 小一 居中1 Char"/>
    <w:basedOn w:val="a1"/>
    <w:rsid w:val="000D1B92"/>
    <w:pPr>
      <w:spacing w:beforeLines="50"/>
      <w:jc w:val="center"/>
    </w:pPr>
    <w:rPr>
      <w:rFonts w:ascii="宋体" w:hAnsi="宋体" w:cs="宋体"/>
      <w:sz w:val="48"/>
      <w:szCs w:val="20"/>
    </w:rPr>
  </w:style>
  <w:style w:type="paragraph" w:customStyle="1" w:styleId="CharChar">
    <w:name w:val="样式五 Char Char"/>
    <w:basedOn w:val="a1"/>
    <w:link w:val="CharCharChar1"/>
    <w:rsid w:val="000D1B92"/>
    <w:pPr>
      <w:widowControl/>
      <w:jc w:val="center"/>
    </w:pPr>
    <w:rPr>
      <w:rFonts w:hAnsi="宋体" w:cs="宋体"/>
      <w:sz w:val="21"/>
    </w:rPr>
  </w:style>
  <w:style w:type="character" w:customStyle="1" w:styleId="CharCharChar1">
    <w:name w:val="样式五 Char Char Char1"/>
    <w:link w:val="CharChar"/>
    <w:rsid w:val="008C5489"/>
    <w:rPr>
      <w:rFonts w:eastAsia="宋体" w:hAnsi="宋体" w:cs="宋体"/>
      <w:kern w:val="2"/>
      <w:sz w:val="21"/>
      <w:szCs w:val="24"/>
      <w:lang w:val="en-US" w:eastAsia="zh-CN" w:bidi="ar-SA"/>
    </w:rPr>
  </w:style>
  <w:style w:type="paragraph" w:customStyle="1" w:styleId="af2">
    <w:name w:val="样式 正文文本缩进"/>
    <w:basedOn w:val="a1"/>
    <w:rsid w:val="005D3688"/>
    <w:pPr>
      <w:jc w:val="center"/>
    </w:pPr>
    <w:rPr>
      <w:rFonts w:cs="宋体"/>
      <w:sz w:val="21"/>
      <w:szCs w:val="20"/>
    </w:rPr>
  </w:style>
  <w:style w:type="paragraph" w:customStyle="1" w:styleId="2CharCharChar">
    <w:name w:val="样式 首行缩进 2 字符 Char Char Char"/>
    <w:basedOn w:val="a1"/>
    <w:link w:val="2CharCharCharChar1"/>
    <w:autoRedefine/>
    <w:rsid w:val="000D1B92"/>
    <w:pPr>
      <w:wordWrap w:val="0"/>
      <w:spacing w:after="156" w:line="400" w:lineRule="exact"/>
      <w:ind w:firstLineChars="200" w:firstLine="480"/>
    </w:pPr>
  </w:style>
  <w:style w:type="character" w:customStyle="1" w:styleId="2CharCharCharChar1">
    <w:name w:val="样式 首行缩进 2 字符 Char Char Char Char1"/>
    <w:link w:val="2CharCharChar"/>
    <w:rsid w:val="00F53415"/>
    <w:rPr>
      <w:rFonts w:eastAsia="宋体"/>
      <w:kern w:val="2"/>
      <w:sz w:val="24"/>
      <w:szCs w:val="24"/>
      <w:lang w:val="en-US" w:eastAsia="zh-CN" w:bidi="ar-SA"/>
    </w:rPr>
  </w:style>
  <w:style w:type="paragraph" w:customStyle="1" w:styleId="af3">
    <w:name w:val="+正文"/>
    <w:basedOn w:val="a1"/>
    <w:qFormat/>
    <w:rsid w:val="000D1B92"/>
    <w:pPr>
      <w:spacing w:line="360" w:lineRule="auto"/>
      <w:ind w:firstLineChars="200" w:firstLine="200"/>
    </w:pPr>
    <w:rPr>
      <w:szCs w:val="28"/>
    </w:rPr>
  </w:style>
  <w:style w:type="paragraph" w:customStyle="1" w:styleId="2Char">
    <w:name w:val="样式 首行缩进 2 字符 Char"/>
    <w:basedOn w:val="a1"/>
    <w:autoRedefine/>
    <w:rsid w:val="003B3C9B"/>
    <w:pPr>
      <w:wordWrap w:val="0"/>
      <w:spacing w:after="156" w:line="400" w:lineRule="exact"/>
      <w:ind w:firstLineChars="200" w:firstLine="560"/>
    </w:pPr>
    <w:rPr>
      <w:rFonts w:ascii="黑体" w:hAnsi="黑体"/>
      <w:sz w:val="28"/>
    </w:rPr>
  </w:style>
  <w:style w:type="paragraph" w:customStyle="1" w:styleId="af4">
    <w:name w:val="样式五"/>
    <w:basedOn w:val="a1"/>
    <w:link w:val="Char"/>
    <w:rsid w:val="0033501A"/>
    <w:pPr>
      <w:widowControl/>
      <w:jc w:val="center"/>
    </w:pPr>
    <w:rPr>
      <w:rFonts w:hAnsi="宋体" w:cs="宋体"/>
      <w:sz w:val="21"/>
    </w:rPr>
  </w:style>
  <w:style w:type="character" w:customStyle="1" w:styleId="Char">
    <w:name w:val="样式五 Char"/>
    <w:link w:val="af4"/>
    <w:rsid w:val="00844310"/>
    <w:rPr>
      <w:rFonts w:eastAsia="宋体" w:hAnsi="宋体" w:cs="宋体"/>
      <w:kern w:val="2"/>
      <w:sz w:val="21"/>
      <w:szCs w:val="24"/>
      <w:lang w:val="en-US" w:eastAsia="zh-CN" w:bidi="ar-SA"/>
    </w:rPr>
  </w:style>
  <w:style w:type="paragraph" w:customStyle="1" w:styleId="Char0">
    <w:name w:val="样式 正文文本缩进 Char"/>
    <w:basedOn w:val="a1"/>
    <w:rsid w:val="005D3688"/>
    <w:pPr>
      <w:jc w:val="center"/>
    </w:pPr>
    <w:rPr>
      <w:rFonts w:cs="宋体"/>
      <w:sz w:val="21"/>
      <w:szCs w:val="20"/>
    </w:rPr>
  </w:style>
  <w:style w:type="paragraph" w:customStyle="1" w:styleId="1CharChar">
    <w:name w:val="样式 宋体 小一 居中1 Char Char"/>
    <w:basedOn w:val="a1"/>
    <w:rsid w:val="005608EA"/>
    <w:pPr>
      <w:spacing w:beforeLines="50"/>
      <w:jc w:val="center"/>
    </w:pPr>
    <w:rPr>
      <w:rFonts w:ascii="宋体" w:hAnsi="宋体" w:cs="宋体"/>
      <w:sz w:val="48"/>
      <w:szCs w:val="20"/>
    </w:rPr>
  </w:style>
  <w:style w:type="paragraph" w:customStyle="1" w:styleId="2CharChar">
    <w:name w:val="样式 首行缩进 2 字符 Char Char"/>
    <w:basedOn w:val="a1"/>
    <w:autoRedefine/>
    <w:rsid w:val="005608EA"/>
    <w:pPr>
      <w:wordWrap w:val="0"/>
      <w:spacing w:after="156" w:line="400" w:lineRule="exact"/>
      <w:ind w:firstLineChars="200" w:firstLine="480"/>
    </w:pPr>
  </w:style>
  <w:style w:type="paragraph" w:customStyle="1" w:styleId="CharChar0">
    <w:name w:val="样式 正文文本缩进 Char Char"/>
    <w:basedOn w:val="a1"/>
    <w:rsid w:val="005D3688"/>
    <w:pPr>
      <w:jc w:val="center"/>
    </w:pPr>
    <w:rPr>
      <w:rFonts w:cs="宋体"/>
      <w:sz w:val="21"/>
      <w:szCs w:val="20"/>
    </w:rPr>
  </w:style>
  <w:style w:type="character" w:customStyle="1" w:styleId="6Char">
    <w:name w:val="标题 6 Char"/>
    <w:rsid w:val="006A4883"/>
    <w:rPr>
      <w:rFonts w:ascii="Arial" w:eastAsia="黑体" w:hAnsi="Arial"/>
      <w:b/>
      <w:bCs/>
      <w:sz w:val="24"/>
      <w:szCs w:val="24"/>
      <w:lang w:val="en-US" w:eastAsia="zh-CN" w:bidi="ar-SA"/>
    </w:rPr>
  </w:style>
  <w:style w:type="paragraph" w:customStyle="1" w:styleId="44CharCharCharCharstyle4CharC">
    <w:name w:val="样式 标题 4标题 4 Char（一）款（一） Char（一） Char Charstyle4（一） Char C..."/>
    <w:basedOn w:val="4"/>
    <w:rsid w:val="00710A12"/>
    <w:pPr>
      <w:spacing w:line="360" w:lineRule="auto"/>
      <w:ind w:left="1140"/>
    </w:pPr>
    <w:rPr>
      <w:rFonts w:cs="宋体"/>
      <w:color w:val="000000"/>
      <w:sz w:val="28"/>
      <w:szCs w:val="20"/>
    </w:rPr>
  </w:style>
  <w:style w:type="paragraph" w:customStyle="1" w:styleId="61Char1">
    <w:name w:val="样式 标题 6（1） Char（1） + 宋体 非加粗"/>
    <w:basedOn w:val="6"/>
    <w:link w:val="61Char1Char"/>
    <w:rsid w:val="00710A12"/>
    <w:pPr>
      <w:spacing w:before="120" w:after="120" w:line="360" w:lineRule="auto"/>
    </w:pPr>
    <w:rPr>
      <w:rFonts w:ascii="宋体" w:eastAsia="宋体" w:hAnsi="宋体"/>
      <w:b w:val="0"/>
      <w:bCs w:val="0"/>
      <w:sz w:val="28"/>
    </w:rPr>
  </w:style>
  <w:style w:type="character" w:customStyle="1" w:styleId="61Char1Char">
    <w:name w:val="样式 标题 6（1） Char（1） + 宋体 非加粗 Char"/>
    <w:link w:val="61Char1"/>
    <w:rsid w:val="00710A12"/>
    <w:rPr>
      <w:rFonts w:ascii="宋体" w:hAnsi="宋体"/>
      <w:sz w:val="28"/>
      <w:szCs w:val="24"/>
    </w:rPr>
  </w:style>
  <w:style w:type="paragraph" w:customStyle="1" w:styleId="51Char05">
    <w:name w:val="样式 标题 51Char + 段后: 0.5 行"/>
    <w:basedOn w:val="5"/>
    <w:rsid w:val="00710A12"/>
    <w:pPr>
      <w:spacing w:after="50"/>
    </w:pPr>
    <w:rPr>
      <w:rFonts w:cs="宋体"/>
      <w:bCs w:val="0"/>
      <w:sz w:val="28"/>
      <w:szCs w:val="20"/>
    </w:rPr>
  </w:style>
  <w:style w:type="paragraph" w:customStyle="1" w:styleId="08515">
    <w:name w:val="样式 四号 首行缩进:  0.85 厘米 行距: 1.5 倍行距"/>
    <w:basedOn w:val="a1"/>
    <w:link w:val="08515Char"/>
    <w:autoRedefine/>
    <w:rsid w:val="00F43EB1"/>
    <w:pPr>
      <w:adjustRightInd w:val="0"/>
      <w:spacing w:beforeLines="50" w:afterLines="50" w:line="360" w:lineRule="auto"/>
      <w:ind w:firstLineChars="200" w:firstLine="552"/>
      <w:textAlignment w:val="baseline"/>
    </w:pPr>
    <w:rPr>
      <w:spacing w:val="-2"/>
      <w:kern w:val="0"/>
      <w:sz w:val="28"/>
      <w:szCs w:val="28"/>
    </w:rPr>
  </w:style>
  <w:style w:type="character" w:customStyle="1" w:styleId="08515Char">
    <w:name w:val="样式 四号 首行缩进:  0.85 厘米 行距: 1.5 倍行距 Char"/>
    <w:link w:val="08515"/>
    <w:rsid w:val="00F43EB1"/>
    <w:rPr>
      <w:rFonts w:eastAsia="宋体"/>
      <w:spacing w:val="-2"/>
      <w:sz w:val="28"/>
      <w:szCs w:val="28"/>
      <w:lang w:val="en-US" w:eastAsia="zh-CN" w:bidi="ar-SA"/>
    </w:rPr>
  </w:style>
  <w:style w:type="paragraph" w:customStyle="1" w:styleId="23">
    <w:name w:val="样式2"/>
    <w:basedOn w:val="2"/>
    <w:autoRedefine/>
    <w:rsid w:val="00D6477C"/>
    <w:pPr>
      <w:numPr>
        <w:ilvl w:val="0"/>
        <w:numId w:val="0"/>
      </w:numPr>
      <w:spacing w:before="260" w:after="260"/>
    </w:pPr>
    <w:rPr>
      <w:rFonts w:ascii="Times New Roman" w:hAnsi="Times New Roman"/>
      <w:szCs w:val="32"/>
    </w:rPr>
  </w:style>
  <w:style w:type="paragraph" w:customStyle="1" w:styleId="08822">
    <w:name w:val="样式 宋体 四号 黑色 首行缩进:  0.88 厘米 行距: 固定值 22 磅"/>
    <w:basedOn w:val="a1"/>
    <w:autoRedefine/>
    <w:rsid w:val="00D6477C"/>
    <w:pPr>
      <w:adjustRightInd w:val="0"/>
      <w:spacing w:line="360" w:lineRule="auto"/>
      <w:textAlignment w:val="baseline"/>
    </w:pPr>
    <w:rPr>
      <w:rFonts w:cs="宋体"/>
      <w:b/>
      <w:color w:val="000000"/>
      <w:spacing w:val="8"/>
      <w:kern w:val="0"/>
      <w:sz w:val="28"/>
      <w:szCs w:val="28"/>
    </w:rPr>
  </w:style>
  <w:style w:type="paragraph" w:customStyle="1" w:styleId="15">
    <w:name w:val="样式1"/>
    <w:basedOn w:val="10"/>
    <w:autoRedefine/>
    <w:rsid w:val="00D6477C"/>
    <w:pPr>
      <w:pageBreakBefore w:val="0"/>
      <w:spacing w:before="340" w:after="340" w:line="360" w:lineRule="auto"/>
    </w:pPr>
    <w:rPr>
      <w:rFonts w:ascii="Times New Roman" w:hAnsi="Times New Roman"/>
      <w:bCs w:val="0"/>
      <w:kern w:val="0"/>
      <w:sz w:val="28"/>
      <w:szCs w:val="36"/>
    </w:rPr>
  </w:style>
  <w:style w:type="character" w:customStyle="1" w:styleId="af5">
    <w:name w:val="样式 四号"/>
    <w:qFormat/>
    <w:rsid w:val="00D6477C"/>
    <w:rPr>
      <w:rFonts w:ascii="Times New Roman" w:eastAsia="宋体" w:hAnsi="Times New Roman"/>
      <w:sz w:val="28"/>
      <w:szCs w:val="28"/>
    </w:rPr>
  </w:style>
  <w:style w:type="paragraph" w:customStyle="1" w:styleId="150">
    <w:name w:val="样式 行距: 1.5 倍行距"/>
    <w:basedOn w:val="a1"/>
    <w:rsid w:val="00D6477C"/>
    <w:pPr>
      <w:spacing w:line="360" w:lineRule="auto"/>
      <w:ind w:firstLineChars="200" w:firstLine="200"/>
    </w:pPr>
    <w:rPr>
      <w:rFonts w:cs="宋体"/>
      <w:sz w:val="28"/>
      <w:szCs w:val="20"/>
    </w:rPr>
  </w:style>
  <w:style w:type="paragraph" w:customStyle="1" w:styleId="zy0">
    <w:name w:val="样式 zy +"/>
    <w:basedOn w:val="zy"/>
    <w:rsid w:val="00D6477C"/>
    <w:rPr>
      <w:kern w:val="0"/>
      <w:sz w:val="24"/>
    </w:rPr>
  </w:style>
  <w:style w:type="paragraph" w:styleId="af6">
    <w:name w:val="Balloon Text"/>
    <w:basedOn w:val="a1"/>
    <w:link w:val="af7"/>
    <w:semiHidden/>
    <w:rsid w:val="00D6477C"/>
    <w:rPr>
      <w:sz w:val="18"/>
      <w:szCs w:val="18"/>
    </w:rPr>
  </w:style>
  <w:style w:type="paragraph" w:styleId="af8">
    <w:name w:val="table of figures"/>
    <w:basedOn w:val="a1"/>
    <w:next w:val="a1"/>
    <w:semiHidden/>
    <w:rsid w:val="00D6477C"/>
    <w:pPr>
      <w:ind w:leftChars="200" w:left="200" w:hangingChars="200" w:hanging="200"/>
    </w:pPr>
  </w:style>
  <w:style w:type="paragraph" w:customStyle="1" w:styleId="61Char11">
    <w:name w:val="样式 标题 6（1） Char（1） + 宋体 非加粗1"/>
    <w:basedOn w:val="6"/>
    <w:rsid w:val="002041A3"/>
    <w:pPr>
      <w:spacing w:before="0" w:after="0" w:line="500" w:lineRule="exact"/>
    </w:pPr>
    <w:rPr>
      <w:rFonts w:ascii="宋体" w:eastAsia="宋体" w:hAnsi="宋体"/>
      <w:b w:val="0"/>
      <w:bCs w:val="0"/>
    </w:rPr>
  </w:style>
  <w:style w:type="paragraph" w:customStyle="1" w:styleId="61Char10">
    <w:name w:val="样式 样式 标题 6（1） Char（1） + 宋体 非加粗 + 小四"/>
    <w:basedOn w:val="61Char1"/>
    <w:link w:val="61Char1Char0"/>
    <w:rsid w:val="002041A3"/>
    <w:pPr>
      <w:spacing w:before="0" w:after="0" w:line="500" w:lineRule="exact"/>
      <w:ind w:left="935" w:hanging="255"/>
    </w:pPr>
    <w:rPr>
      <w:sz w:val="24"/>
    </w:rPr>
  </w:style>
  <w:style w:type="character" w:customStyle="1" w:styleId="61Char1Char0">
    <w:name w:val="样式 样式 标题 6（1） Char（1） + 宋体 非加粗 + 小四 Char"/>
    <w:link w:val="61Char10"/>
    <w:rsid w:val="002041A3"/>
    <w:rPr>
      <w:rFonts w:ascii="宋体" w:hAnsi="宋体"/>
      <w:sz w:val="24"/>
      <w:szCs w:val="24"/>
    </w:rPr>
  </w:style>
  <w:style w:type="paragraph" w:customStyle="1" w:styleId="51Char051">
    <w:name w:val="样式 标题 51Char + 段后: 0.5 行1"/>
    <w:basedOn w:val="5"/>
    <w:rsid w:val="002041A3"/>
    <w:pPr>
      <w:spacing w:after="50"/>
    </w:pPr>
    <w:rPr>
      <w:rFonts w:cs="宋体"/>
      <w:bCs w:val="0"/>
      <w:szCs w:val="20"/>
    </w:rPr>
  </w:style>
  <w:style w:type="paragraph" w:customStyle="1" w:styleId="2Char0">
    <w:name w:val="样式 正文首行缩进 2 Char"/>
    <w:basedOn w:val="a1"/>
    <w:link w:val="2CharChar0"/>
    <w:autoRedefine/>
    <w:rsid w:val="00EB31C5"/>
    <w:pPr>
      <w:widowControl/>
      <w:spacing w:afterLines="50" w:line="360" w:lineRule="auto"/>
      <w:ind w:firstLineChars="200" w:firstLine="480"/>
      <w:jc w:val="left"/>
    </w:pPr>
    <w:rPr>
      <w:rFonts w:ascii="宋体" w:hAnsi="宋体" w:cs="宋体"/>
    </w:rPr>
  </w:style>
  <w:style w:type="character" w:customStyle="1" w:styleId="2CharChar0">
    <w:name w:val="样式 正文首行缩进 2 Char Char"/>
    <w:link w:val="2Char0"/>
    <w:rsid w:val="00EB31C5"/>
    <w:rPr>
      <w:rFonts w:ascii="宋体" w:eastAsia="宋体" w:hAnsi="宋体" w:cs="宋体"/>
      <w:kern w:val="2"/>
      <w:sz w:val="24"/>
      <w:szCs w:val="24"/>
      <w:lang w:val="en-US" w:eastAsia="zh-CN" w:bidi="ar-SA"/>
    </w:rPr>
  </w:style>
  <w:style w:type="paragraph" w:customStyle="1" w:styleId="16">
    <w:name w:val="样式 正文首行缩进 + 首行缩进:  1 字符"/>
    <w:basedOn w:val="af9"/>
    <w:rsid w:val="00E112A1"/>
    <w:pPr>
      <w:adjustRightInd w:val="0"/>
      <w:spacing w:after="0" w:line="360" w:lineRule="auto"/>
      <w:ind w:firstLineChars="200" w:firstLine="100"/>
      <w:textAlignment w:val="baseline"/>
    </w:pPr>
    <w:rPr>
      <w:rFonts w:cs="宋体"/>
      <w:kern w:val="0"/>
      <w:szCs w:val="20"/>
    </w:rPr>
  </w:style>
  <w:style w:type="paragraph" w:styleId="af9">
    <w:name w:val="Body Text First Indent"/>
    <w:basedOn w:val="afa"/>
    <w:link w:val="afb"/>
    <w:rsid w:val="00E112A1"/>
    <w:pPr>
      <w:ind w:firstLineChars="100" w:firstLine="420"/>
    </w:pPr>
  </w:style>
  <w:style w:type="paragraph" w:styleId="afa">
    <w:name w:val="Body Text"/>
    <w:basedOn w:val="a1"/>
    <w:link w:val="afc"/>
    <w:rsid w:val="00E112A1"/>
    <w:pPr>
      <w:spacing w:after="120"/>
    </w:pPr>
  </w:style>
  <w:style w:type="paragraph" w:styleId="afd">
    <w:name w:val="Normal Indent"/>
    <w:aliases w:val="Body text ident 1,正文（首行缩进两字）,正文1,正文缩进1,正文缩进 Char Char Char1,正文缩进 Char Char Char Char1,正文缩进 Char Char Char Char Char Char Char1,正文缩进 Char Char Char Char Char Char1,正文缩进 Char Char Char Char Char Char Char2,表正文,正文非缩进,特点,段1 Char Char,段1 Char,Paragraph2"/>
    <w:basedOn w:val="a1"/>
    <w:link w:val="afe"/>
    <w:qFormat/>
    <w:rsid w:val="007A300B"/>
    <w:pPr>
      <w:widowControl/>
      <w:ind w:firstLineChars="200" w:firstLine="200"/>
    </w:pPr>
    <w:rPr>
      <w:color w:val="000000"/>
      <w:sz w:val="28"/>
      <w:szCs w:val="20"/>
    </w:rPr>
  </w:style>
  <w:style w:type="character" w:customStyle="1" w:styleId="afe">
    <w:name w:val="正文缩进 字符"/>
    <w:aliases w:val="Body text ident 1 字符,正文（首行缩进两字） 字符,正文1 字符,正文缩进1 字符,正文缩进 Char Char Char1 字符,正文缩进 Char Char Char Char1 字符,正文缩进 Char Char Char Char Char Char Char1 字符,正文缩进 Char Char Char Char Char Char1 字符,正文缩进 Char Char Char Char Char Char Char2 字符,表正文 字符,特点 字符"/>
    <w:link w:val="afd"/>
    <w:qFormat/>
    <w:rsid w:val="00A45EAD"/>
    <w:rPr>
      <w:rFonts w:eastAsia="宋体"/>
      <w:color w:val="000000"/>
      <w:kern w:val="2"/>
      <w:sz w:val="28"/>
      <w:lang w:val="en-US" w:eastAsia="zh-CN" w:bidi="ar-SA"/>
    </w:rPr>
  </w:style>
  <w:style w:type="paragraph" w:customStyle="1" w:styleId="220">
    <w:name w:val="样式 样式 正文首行缩进 2 + 首行缩进:  2 字符"/>
    <w:basedOn w:val="21"/>
    <w:rsid w:val="005B67E1"/>
    <w:pPr>
      <w:spacing w:before="0" w:afterLines="0"/>
      <w:ind w:firstLine="200"/>
    </w:pPr>
    <w:rPr>
      <w:sz w:val="28"/>
      <w:szCs w:val="20"/>
    </w:rPr>
  </w:style>
  <w:style w:type="paragraph" w:customStyle="1" w:styleId="17">
    <w:name w:val="+列表1"/>
    <w:basedOn w:val="a1"/>
    <w:rsid w:val="00A45EAD"/>
    <w:pPr>
      <w:jc w:val="center"/>
    </w:pPr>
    <w:rPr>
      <w:sz w:val="21"/>
    </w:rPr>
  </w:style>
  <w:style w:type="table" w:customStyle="1" w:styleId="aff">
    <w:name w:val="+列表框"/>
    <w:basedOn w:val="a3"/>
    <w:rsid w:val="00A45EAD"/>
    <w:pPr>
      <w:jc w:val="center"/>
    </w:pPr>
    <w:tblPr>
      <w:tblBorders>
        <w:top w:val="single" w:sz="8" w:space="0" w:color="auto"/>
        <w:bottom w:val="single" w:sz="8" w:space="0" w:color="auto"/>
        <w:insideH w:val="single" w:sz="4" w:space="0" w:color="auto"/>
        <w:insideV w:val="single" w:sz="4" w:space="0" w:color="auto"/>
      </w:tblBorders>
    </w:tblPr>
    <w:trPr>
      <w:cantSplit/>
    </w:trPr>
    <w:tcPr>
      <w:vAlign w:val="center"/>
    </w:tcPr>
  </w:style>
  <w:style w:type="paragraph" w:styleId="aff0">
    <w:name w:val="Body Text Indent"/>
    <w:basedOn w:val="a1"/>
    <w:link w:val="aff1"/>
    <w:rsid w:val="00A45EAD"/>
    <w:pPr>
      <w:spacing w:after="120"/>
      <w:ind w:leftChars="200" w:left="420"/>
    </w:pPr>
  </w:style>
  <w:style w:type="character" w:customStyle="1" w:styleId="2Char2">
    <w:name w:val="样式 正文首行缩进 2 Char2"/>
    <w:rsid w:val="00A45EAD"/>
    <w:rPr>
      <w:rFonts w:ascii="宋体" w:eastAsia="宋体" w:cs="宋体"/>
      <w:kern w:val="2"/>
      <w:sz w:val="24"/>
      <w:szCs w:val="24"/>
      <w:lang w:val="en-US" w:eastAsia="zh-CN" w:bidi="ar-SA"/>
    </w:rPr>
  </w:style>
  <w:style w:type="paragraph" w:styleId="24">
    <w:name w:val="Body Text Indent 2"/>
    <w:basedOn w:val="a1"/>
    <w:link w:val="25"/>
    <w:rsid w:val="00A45EAD"/>
    <w:pPr>
      <w:spacing w:after="120" w:line="480" w:lineRule="auto"/>
      <w:ind w:leftChars="200" w:left="420"/>
    </w:pPr>
  </w:style>
  <w:style w:type="paragraph" w:styleId="26">
    <w:name w:val="Body Text First Indent 2"/>
    <w:basedOn w:val="aff0"/>
    <w:rsid w:val="00A45EAD"/>
    <w:pPr>
      <w:ind w:firstLineChars="200" w:firstLine="420"/>
    </w:pPr>
    <w:rPr>
      <w:sz w:val="21"/>
    </w:rPr>
  </w:style>
  <w:style w:type="paragraph" w:customStyle="1" w:styleId="27">
    <w:name w:val="样式 样式 首行缩进:  2 字符 + 粉红 居中"/>
    <w:basedOn w:val="22"/>
    <w:rsid w:val="00A45EAD"/>
    <w:pPr>
      <w:tabs>
        <w:tab w:val="num" w:pos="900"/>
      </w:tabs>
      <w:ind w:left="900" w:firstLineChars="0" w:hanging="420"/>
      <w:jc w:val="center"/>
    </w:pPr>
    <w:rPr>
      <w:color w:val="FF00FF"/>
    </w:rPr>
  </w:style>
  <w:style w:type="character" w:customStyle="1" w:styleId="aff2">
    <w:name w:val="已访问的超链接"/>
    <w:uiPriority w:val="99"/>
    <w:rsid w:val="00A45EAD"/>
    <w:rPr>
      <w:color w:val="800080"/>
      <w:u w:val="single"/>
    </w:rPr>
  </w:style>
  <w:style w:type="paragraph" w:styleId="31">
    <w:name w:val="Body Text Indent 3"/>
    <w:basedOn w:val="a1"/>
    <w:rsid w:val="00A45EAD"/>
    <w:pPr>
      <w:spacing w:after="120"/>
      <w:ind w:leftChars="200" w:left="420"/>
    </w:pPr>
    <w:rPr>
      <w:sz w:val="16"/>
      <w:szCs w:val="16"/>
    </w:rPr>
  </w:style>
  <w:style w:type="paragraph" w:customStyle="1" w:styleId="aff3">
    <w:name w:val="表名"/>
    <w:basedOn w:val="afd"/>
    <w:rsid w:val="00C96781"/>
    <w:pPr>
      <w:widowControl w:val="0"/>
      <w:spacing w:before="120" w:after="120"/>
      <w:ind w:firstLineChars="0" w:firstLine="0"/>
      <w:jc w:val="center"/>
    </w:pPr>
    <w:rPr>
      <w:color w:val="auto"/>
      <w:sz w:val="24"/>
    </w:rPr>
  </w:style>
  <w:style w:type="paragraph" w:customStyle="1" w:styleId="44CharCharCharCharstyle4CharC1">
    <w:name w:val="样式 标题 4标题 4 Char（一）款（一） Char（一） Char Charstyle4（一） Char C...1"/>
    <w:basedOn w:val="4"/>
    <w:rsid w:val="007E148E"/>
    <w:pPr>
      <w:ind w:left="1174" w:hanging="720"/>
    </w:pPr>
    <w:rPr>
      <w:b w:val="0"/>
      <w:bCs w:val="0"/>
    </w:rPr>
  </w:style>
  <w:style w:type="character" w:customStyle="1" w:styleId="CharChar2">
    <w:name w:val="Char Char2"/>
    <w:rsid w:val="00A45EAD"/>
    <w:rPr>
      <w:rFonts w:eastAsia="黑体"/>
      <w:b/>
      <w:bCs/>
      <w:sz w:val="28"/>
      <w:szCs w:val="28"/>
      <w:lang w:val="en-US" w:eastAsia="zh-CN" w:bidi="ar-SA"/>
    </w:rPr>
  </w:style>
  <w:style w:type="character" w:customStyle="1" w:styleId="CharChar1">
    <w:name w:val="Char Char1"/>
    <w:rsid w:val="00A45EAD"/>
    <w:rPr>
      <w:rFonts w:ascii="宋体" w:eastAsia="宋体" w:hAnsi="Arial"/>
      <w:b/>
      <w:bCs/>
      <w:kern w:val="2"/>
      <w:sz w:val="24"/>
      <w:szCs w:val="24"/>
      <w:lang w:val="en-US" w:eastAsia="zh-CN" w:bidi="ar-SA"/>
    </w:rPr>
  </w:style>
  <w:style w:type="paragraph" w:customStyle="1" w:styleId="Char1">
    <w:name w:val="+正文 Char"/>
    <w:basedOn w:val="a1"/>
    <w:link w:val="CharChar3"/>
    <w:rsid w:val="00A45EAD"/>
    <w:pPr>
      <w:spacing w:line="360" w:lineRule="auto"/>
      <w:ind w:firstLineChars="200" w:firstLine="200"/>
    </w:pPr>
    <w:rPr>
      <w:szCs w:val="28"/>
    </w:rPr>
  </w:style>
  <w:style w:type="character" w:customStyle="1" w:styleId="1CharChar0">
    <w:name w:val="（1） Char Char"/>
    <w:rsid w:val="00A45EAD"/>
    <w:rPr>
      <w:rFonts w:ascii="Arial" w:eastAsia="黑体" w:hAnsi="Arial"/>
      <w:b/>
      <w:bCs/>
      <w:sz w:val="24"/>
      <w:szCs w:val="24"/>
      <w:lang w:val="en-US" w:eastAsia="zh-CN" w:bidi="ar-SA"/>
    </w:rPr>
  </w:style>
  <w:style w:type="character" w:customStyle="1" w:styleId="1CharCharChar0">
    <w:name w:val="（1） Char Char Char"/>
    <w:rsid w:val="00A45EAD"/>
    <w:rPr>
      <w:rFonts w:ascii="Arial" w:eastAsia="黑体" w:hAnsi="Arial"/>
      <w:b/>
      <w:bCs/>
      <w:sz w:val="24"/>
      <w:szCs w:val="24"/>
      <w:lang w:val="en-US" w:eastAsia="zh-CN" w:bidi="ar-SA"/>
    </w:rPr>
  </w:style>
  <w:style w:type="paragraph" w:customStyle="1" w:styleId="28">
    <w:name w:val="样式 (西文) 宋体 四号 首行缩进:  2 字符"/>
    <w:basedOn w:val="a1"/>
    <w:rsid w:val="001434EB"/>
    <w:pPr>
      <w:spacing w:line="360" w:lineRule="auto"/>
      <w:ind w:firstLineChars="200" w:firstLine="200"/>
    </w:pPr>
    <w:rPr>
      <w:rFonts w:ascii="宋体" w:hAnsi="宋体"/>
      <w:szCs w:val="20"/>
    </w:rPr>
  </w:style>
  <w:style w:type="paragraph" w:customStyle="1" w:styleId="aff4">
    <w:name w:val="样式 宋体 小四"/>
    <w:basedOn w:val="a1"/>
    <w:link w:val="aff5"/>
    <w:qFormat/>
    <w:rsid w:val="009E4E15"/>
    <w:pPr>
      <w:spacing w:line="360" w:lineRule="auto"/>
      <w:ind w:firstLineChars="200" w:firstLine="200"/>
    </w:pPr>
    <w:rPr>
      <w:rFonts w:ascii="宋体" w:hAnsi="宋体"/>
      <w:spacing w:val="-4"/>
      <w:szCs w:val="20"/>
    </w:rPr>
  </w:style>
  <w:style w:type="paragraph" w:customStyle="1" w:styleId="32">
    <w:name w:val="样式 标题 3 + 左侧:  2 字符"/>
    <w:basedOn w:val="3"/>
    <w:rsid w:val="00AB7E46"/>
    <w:pPr>
      <w:numPr>
        <w:ilvl w:val="0"/>
        <w:numId w:val="0"/>
      </w:numPr>
      <w:adjustRightInd/>
      <w:ind w:leftChars="200" w:left="200"/>
      <w:textAlignment w:val="auto"/>
    </w:pPr>
    <w:rPr>
      <w:kern w:val="2"/>
      <w:szCs w:val="20"/>
    </w:rPr>
  </w:style>
  <w:style w:type="paragraph" w:customStyle="1" w:styleId="aff6">
    <w:name w:val="样式 四号 居中"/>
    <w:basedOn w:val="a1"/>
    <w:rsid w:val="00AB7E46"/>
    <w:pPr>
      <w:spacing w:line="360" w:lineRule="auto"/>
      <w:jc w:val="center"/>
    </w:pPr>
    <w:rPr>
      <w:szCs w:val="20"/>
    </w:rPr>
  </w:style>
  <w:style w:type="paragraph" w:customStyle="1" w:styleId="301">
    <w:name w:val="样式 正文文本缩进 3 + 左  0 字符1"/>
    <w:basedOn w:val="31"/>
    <w:rsid w:val="00AB7E46"/>
    <w:pPr>
      <w:spacing w:after="0" w:line="360" w:lineRule="auto"/>
      <w:ind w:leftChars="0" w:left="0"/>
    </w:pPr>
    <w:rPr>
      <w:sz w:val="24"/>
      <w:szCs w:val="20"/>
    </w:rPr>
  </w:style>
  <w:style w:type="paragraph" w:customStyle="1" w:styleId="18">
    <w:name w:val="样式 题注 + 居中1"/>
    <w:basedOn w:val="aff7"/>
    <w:rsid w:val="00AB7E46"/>
    <w:pPr>
      <w:spacing w:before="120" w:after="120"/>
      <w:jc w:val="center"/>
    </w:pPr>
    <w:rPr>
      <w:rFonts w:cs="Times New Roman"/>
      <w:sz w:val="28"/>
    </w:rPr>
  </w:style>
  <w:style w:type="paragraph" w:styleId="aff7">
    <w:name w:val="caption"/>
    <w:basedOn w:val="a1"/>
    <w:next w:val="a1"/>
    <w:link w:val="aff8"/>
    <w:qFormat/>
    <w:rsid w:val="00AB7E46"/>
    <w:rPr>
      <w:rFonts w:ascii="Arial" w:eastAsia="黑体" w:hAnsi="Arial" w:cs="Arial"/>
      <w:sz w:val="20"/>
      <w:szCs w:val="20"/>
    </w:rPr>
  </w:style>
  <w:style w:type="paragraph" w:customStyle="1" w:styleId="1-1">
    <w:name w:val="样式1-1"/>
    <w:basedOn w:val="15"/>
    <w:rsid w:val="00D7705B"/>
    <w:pPr>
      <w:keepNext w:val="0"/>
      <w:keepLines w:val="0"/>
      <w:adjustRightInd/>
      <w:spacing w:before="0" w:after="0"/>
      <w:ind w:firstLineChars="200" w:firstLine="200"/>
      <w:jc w:val="both"/>
      <w:textAlignment w:val="auto"/>
      <w:outlineLvl w:val="9"/>
    </w:pPr>
    <w:rPr>
      <w:rFonts w:eastAsia="宋体"/>
      <w:b w:val="0"/>
      <w:kern w:val="2"/>
      <w:sz w:val="24"/>
      <w:szCs w:val="20"/>
    </w:rPr>
  </w:style>
  <w:style w:type="paragraph" w:customStyle="1" w:styleId="aff9">
    <w:name w:val="文"/>
    <w:basedOn w:val="a1"/>
    <w:rsid w:val="00D7705B"/>
    <w:pPr>
      <w:adjustRightInd w:val="0"/>
      <w:spacing w:before="60" w:after="60" w:line="360" w:lineRule="atLeast"/>
      <w:ind w:firstLine="567"/>
      <w:textAlignment w:val="baseline"/>
    </w:pPr>
    <w:rPr>
      <w:kern w:val="0"/>
      <w:szCs w:val="20"/>
    </w:rPr>
  </w:style>
  <w:style w:type="paragraph" w:customStyle="1" w:styleId="-22">
    <w:name w:val="样式 样式 四号 + 左侧:  -2 字符 首行缩进:  2 字符"/>
    <w:basedOn w:val="a1"/>
    <w:rsid w:val="0050536D"/>
    <w:pPr>
      <w:spacing w:line="360" w:lineRule="auto"/>
      <w:ind w:firstLineChars="200" w:firstLine="200"/>
    </w:pPr>
    <w:rPr>
      <w:szCs w:val="20"/>
    </w:rPr>
  </w:style>
  <w:style w:type="paragraph" w:customStyle="1" w:styleId="22H2mystyle2style2CF2F3Title22ndlevelh2">
    <w:name w:val="样式 标题 2节广2H2mystyle2style2(C+F2)(F3)Title22nd levelh2..."/>
    <w:basedOn w:val="2"/>
    <w:rsid w:val="00DA4826"/>
    <w:rPr>
      <w:sz w:val="30"/>
    </w:rPr>
  </w:style>
  <w:style w:type="paragraph" w:customStyle="1" w:styleId="3style3CF3Final3Final3CharCharFinal1">
    <w:name w:val="样式 标题 3一style3条(C+F3)Final－标题 3Final－标题 3 Char CharFinal－...1"/>
    <w:basedOn w:val="3"/>
    <w:autoRedefine/>
    <w:rsid w:val="002E6647"/>
    <w:rPr>
      <w:kern w:val="44"/>
    </w:rPr>
  </w:style>
  <w:style w:type="paragraph" w:customStyle="1" w:styleId="22H2mystyle2style2CF2F3Title22ndlevelh21">
    <w:name w:val="样式 标题 2节广2H2mystyle2style2(C+F2)(F3)Title22nd levelh2...1"/>
    <w:basedOn w:val="2"/>
    <w:autoRedefine/>
    <w:rsid w:val="00277641"/>
    <w:rPr>
      <w:rFonts w:ascii="黑体" w:cs="宋体"/>
      <w:sz w:val="30"/>
      <w:szCs w:val="20"/>
    </w:rPr>
  </w:style>
  <w:style w:type="paragraph" w:customStyle="1" w:styleId="44CharCharCharCharstyle4CharC2">
    <w:name w:val="样式 标题 4标题 4 Char（一）款（一） Char（一） Char Charstyle4（一） Char C...2"/>
    <w:basedOn w:val="4"/>
    <w:autoRedefine/>
    <w:rsid w:val="007B11F3"/>
    <w:pPr>
      <w:spacing w:line="240" w:lineRule="auto"/>
      <w:ind w:left="200" w:hangingChars="200" w:hanging="200"/>
    </w:pPr>
    <w:rPr>
      <w:rFonts w:cs="宋体"/>
      <w:b w:val="0"/>
      <w:bCs w:val="0"/>
      <w:sz w:val="28"/>
      <w:szCs w:val="20"/>
    </w:rPr>
  </w:style>
  <w:style w:type="paragraph" w:customStyle="1" w:styleId="Char3">
    <w:name w:val="Char3"/>
    <w:basedOn w:val="a1"/>
    <w:rsid w:val="00B22812"/>
    <w:pPr>
      <w:spacing w:line="360" w:lineRule="auto"/>
      <w:ind w:firstLineChars="200" w:firstLine="200"/>
    </w:pPr>
    <w:rPr>
      <w:rFonts w:ascii="Tahoma" w:hAnsi="Tahoma"/>
      <w:szCs w:val="20"/>
    </w:rPr>
  </w:style>
  <w:style w:type="paragraph" w:customStyle="1" w:styleId="GB231266152">
    <w:name w:val="样式 样式 楷体_GB2312 四号 段前: 6 磅 段后: 6 磅 行距: 1.5 倍行距 + 首行缩进:  2 字符"/>
    <w:basedOn w:val="a1"/>
    <w:autoRedefine/>
    <w:rsid w:val="00BE2FB4"/>
    <w:pPr>
      <w:spacing w:beforeLines="50" w:line="360" w:lineRule="auto"/>
      <w:ind w:firstLineChars="200" w:firstLine="560"/>
      <w:jc w:val="left"/>
    </w:pPr>
    <w:rPr>
      <w:rFonts w:ascii="楷体_GB2312" w:eastAsia="楷体_GB2312" w:hAnsi="宋体" w:cs="宋体"/>
      <w:sz w:val="28"/>
      <w:szCs w:val="20"/>
    </w:rPr>
  </w:style>
  <w:style w:type="paragraph" w:customStyle="1" w:styleId="ParaChar">
    <w:name w:val="默认段落字体 Para Char"/>
    <w:basedOn w:val="a1"/>
    <w:rsid w:val="004B5A8D"/>
    <w:pPr>
      <w:spacing w:line="360" w:lineRule="auto"/>
      <w:ind w:firstLineChars="200" w:firstLine="200"/>
    </w:pPr>
    <w:rPr>
      <w:sz w:val="21"/>
      <w:szCs w:val="20"/>
    </w:rPr>
  </w:style>
  <w:style w:type="paragraph" w:styleId="affa">
    <w:name w:val="List"/>
    <w:basedOn w:val="a1"/>
    <w:rsid w:val="00A81750"/>
    <w:pPr>
      <w:keepNext/>
      <w:tabs>
        <w:tab w:val="left" w:pos="-180"/>
      </w:tabs>
      <w:spacing w:line="360" w:lineRule="auto"/>
      <w:jc w:val="center"/>
    </w:pPr>
    <w:rPr>
      <w:rFonts w:ascii="宋体"/>
    </w:rPr>
  </w:style>
  <w:style w:type="character" w:customStyle="1" w:styleId="Char2">
    <w:name w:val="正文缩进 Char"/>
    <w:aliases w:val="zzs正文 Char Char1,表正文 Char1,正文非缩进 Char1,特点 Char2,特点 Char Char1,水上软件 Char1,首行缩进 Char1,段1 Char1,四号 Char1,ALT+Z Char1,Body text ident 1 Char1,正文缩进 Char1 Char1,identication Char1,正文不缩进 Char1,缩进 Char1,首行缩进两字 Char1,正文1 Char1,首行缩进两字 Char"/>
    <w:rsid w:val="004966AA"/>
    <w:rPr>
      <w:rFonts w:eastAsia="宋体"/>
      <w:color w:val="000000"/>
      <w:kern w:val="2"/>
      <w:sz w:val="24"/>
      <w:lang w:val="en-US" w:eastAsia="zh-CN" w:bidi="ar-SA"/>
    </w:rPr>
  </w:style>
  <w:style w:type="paragraph" w:customStyle="1" w:styleId="2Char2052">
    <w:name w:val="样式 样式 样式 正文首行缩进 2 Char + 首行缩进:  2 字符 段后: 0.5 行 + 首行缩进:  2 字符 段后..."/>
    <w:basedOn w:val="a1"/>
    <w:link w:val="2Char2052Char"/>
    <w:qFormat/>
    <w:rsid w:val="004966AA"/>
    <w:pPr>
      <w:widowControl/>
      <w:spacing w:afterLines="50" w:line="440" w:lineRule="exact"/>
      <w:ind w:firstLineChars="200" w:firstLine="200"/>
      <w:jc w:val="left"/>
    </w:pPr>
    <w:rPr>
      <w:rFonts w:ascii="宋体" w:hAnsi="宋体" w:cs="宋体"/>
      <w:kern w:val="0"/>
      <w:szCs w:val="20"/>
    </w:rPr>
  </w:style>
  <w:style w:type="character" w:customStyle="1" w:styleId="2Char2052Char">
    <w:name w:val="样式 样式 样式 正文首行缩进 2 Char + 首行缩进:  2 字符 段后: 0.5 行 + 首行缩进:  2 字符 段后... Char"/>
    <w:link w:val="2Char2052"/>
    <w:qFormat/>
    <w:rsid w:val="004966AA"/>
    <w:rPr>
      <w:rFonts w:ascii="宋体" w:eastAsia="宋体" w:hAnsi="宋体" w:cs="宋体"/>
      <w:sz w:val="24"/>
      <w:lang w:val="en-US" w:eastAsia="zh-CN" w:bidi="ar-SA"/>
    </w:rPr>
  </w:style>
  <w:style w:type="paragraph" w:customStyle="1" w:styleId="affb">
    <w:name w:val="内容"/>
    <w:basedOn w:val="a1"/>
    <w:autoRedefine/>
    <w:rsid w:val="004966AA"/>
    <w:pPr>
      <w:spacing w:line="360" w:lineRule="auto"/>
      <w:jc w:val="center"/>
    </w:pPr>
    <w:rPr>
      <w:rFonts w:ascii="Book Antiqua" w:eastAsia="黑体" w:hAnsi="Book Antiqua"/>
      <w:b/>
      <w:sz w:val="32"/>
      <w:szCs w:val="32"/>
    </w:rPr>
  </w:style>
  <w:style w:type="paragraph" w:customStyle="1" w:styleId="font5">
    <w:name w:val="font5"/>
    <w:basedOn w:val="a1"/>
    <w:rsid w:val="004966AA"/>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1"/>
    <w:rsid w:val="004966AA"/>
    <w:pPr>
      <w:widowControl/>
      <w:spacing w:before="100" w:beforeAutospacing="1" w:after="100" w:afterAutospacing="1"/>
      <w:jc w:val="left"/>
    </w:pPr>
    <w:rPr>
      <w:rFonts w:ascii="隶书" w:eastAsia="隶书" w:hAnsi="宋体" w:cs="宋体"/>
      <w:kern w:val="0"/>
      <w:sz w:val="18"/>
      <w:szCs w:val="18"/>
    </w:rPr>
  </w:style>
  <w:style w:type="paragraph" w:customStyle="1" w:styleId="font7">
    <w:name w:val="font7"/>
    <w:basedOn w:val="a1"/>
    <w:rsid w:val="004966AA"/>
    <w:pPr>
      <w:widowControl/>
      <w:spacing w:before="100" w:beforeAutospacing="1" w:after="100" w:afterAutospacing="1"/>
      <w:jc w:val="left"/>
    </w:pPr>
    <w:rPr>
      <w:rFonts w:ascii="宋体" w:hAnsi="宋体" w:cs="宋体"/>
      <w:kern w:val="0"/>
      <w:sz w:val="20"/>
      <w:szCs w:val="20"/>
    </w:rPr>
  </w:style>
  <w:style w:type="paragraph" w:customStyle="1" w:styleId="xl28">
    <w:name w:val="xl28"/>
    <w:basedOn w:val="a1"/>
    <w:rsid w:val="004966AA"/>
    <w:pPr>
      <w:widowControl/>
      <w:spacing w:before="100" w:beforeAutospacing="1" w:after="100" w:afterAutospacing="1"/>
      <w:jc w:val="left"/>
      <w:textAlignment w:val="center"/>
    </w:pPr>
    <w:rPr>
      <w:color w:val="000000"/>
      <w:kern w:val="0"/>
      <w:sz w:val="32"/>
      <w:szCs w:val="32"/>
    </w:rPr>
  </w:style>
  <w:style w:type="paragraph" w:customStyle="1" w:styleId="xl29">
    <w:name w:val="xl29"/>
    <w:basedOn w:val="a1"/>
    <w:rsid w:val="004966AA"/>
    <w:pPr>
      <w:widowControl/>
      <w:spacing w:before="100" w:beforeAutospacing="1" w:after="100" w:afterAutospacing="1"/>
      <w:jc w:val="left"/>
      <w:textAlignment w:val="center"/>
    </w:pPr>
    <w:rPr>
      <w:rFonts w:ascii="宋体" w:hAnsi="宋体" w:cs="宋体"/>
      <w:b/>
      <w:bCs/>
      <w:color w:val="000000"/>
      <w:kern w:val="0"/>
      <w:sz w:val="20"/>
      <w:szCs w:val="20"/>
    </w:rPr>
  </w:style>
  <w:style w:type="paragraph" w:customStyle="1" w:styleId="xl30">
    <w:name w:val="xl30"/>
    <w:basedOn w:val="a1"/>
    <w:rsid w:val="004966AA"/>
    <w:pPr>
      <w:widowControl/>
      <w:spacing w:before="100" w:beforeAutospacing="1" w:after="100" w:afterAutospacing="1"/>
      <w:jc w:val="center"/>
      <w:textAlignment w:val="center"/>
    </w:pPr>
    <w:rPr>
      <w:rFonts w:ascii="宋体" w:hAnsi="宋体" w:cs="宋体"/>
      <w:b/>
      <w:bCs/>
      <w:color w:val="000000"/>
      <w:kern w:val="0"/>
      <w:sz w:val="20"/>
      <w:szCs w:val="20"/>
    </w:rPr>
  </w:style>
  <w:style w:type="paragraph" w:customStyle="1" w:styleId="xl31">
    <w:name w:val="xl31"/>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32">
    <w:name w:val="xl32"/>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33">
    <w:name w:val="xl33"/>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34">
    <w:name w:val="xl34"/>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5">
    <w:name w:val="xl35"/>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36">
    <w:name w:val="xl36"/>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7">
    <w:name w:val="xl37"/>
    <w:basedOn w:val="a1"/>
    <w:rsid w:val="004966AA"/>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8">
    <w:name w:val="xl38"/>
    <w:basedOn w:val="a1"/>
    <w:rsid w:val="004966AA"/>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39">
    <w:name w:val="xl39"/>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0"/>
      <w:szCs w:val="20"/>
    </w:rPr>
  </w:style>
  <w:style w:type="paragraph" w:customStyle="1" w:styleId="xl40">
    <w:name w:val="xl40"/>
    <w:basedOn w:val="a1"/>
    <w:rsid w:val="004966AA"/>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41">
    <w:name w:val="xl41"/>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sz w:val="20"/>
      <w:szCs w:val="20"/>
    </w:rPr>
  </w:style>
  <w:style w:type="paragraph" w:customStyle="1" w:styleId="xl42">
    <w:name w:val="xl42"/>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43">
    <w:name w:val="xl43"/>
    <w:basedOn w:val="a1"/>
    <w:rsid w:val="004966A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44">
    <w:name w:val="xl44"/>
    <w:basedOn w:val="a1"/>
    <w:rsid w:val="004966AA"/>
    <w:pPr>
      <w:widowControl/>
      <w:spacing w:before="100" w:beforeAutospacing="1" w:after="100" w:afterAutospacing="1"/>
      <w:jc w:val="center"/>
      <w:textAlignment w:val="center"/>
    </w:pPr>
    <w:rPr>
      <w:rFonts w:ascii="黑体" w:eastAsia="黑体" w:hAnsi="宋体" w:cs="宋体"/>
      <w:b/>
      <w:bCs/>
      <w:color w:val="000000"/>
      <w:kern w:val="0"/>
      <w:sz w:val="28"/>
      <w:szCs w:val="28"/>
    </w:rPr>
  </w:style>
  <w:style w:type="paragraph" w:customStyle="1" w:styleId="xl45">
    <w:name w:val="xl45"/>
    <w:basedOn w:val="a1"/>
    <w:rsid w:val="004966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46">
    <w:name w:val="xl46"/>
    <w:basedOn w:val="a1"/>
    <w:rsid w:val="004966AA"/>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47">
    <w:name w:val="xl47"/>
    <w:basedOn w:val="a1"/>
    <w:rsid w:val="004966AA"/>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48">
    <w:name w:val="xl48"/>
    <w:basedOn w:val="a1"/>
    <w:rsid w:val="004966AA"/>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49">
    <w:name w:val="xl49"/>
    <w:basedOn w:val="a1"/>
    <w:rsid w:val="004966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character" w:styleId="affc">
    <w:name w:val="annotation reference"/>
    <w:semiHidden/>
    <w:rsid w:val="00B47916"/>
    <w:rPr>
      <w:sz w:val="21"/>
      <w:szCs w:val="21"/>
    </w:rPr>
  </w:style>
  <w:style w:type="paragraph" w:styleId="29">
    <w:name w:val="index 2"/>
    <w:basedOn w:val="a1"/>
    <w:next w:val="a1"/>
    <w:autoRedefine/>
    <w:semiHidden/>
    <w:rsid w:val="00B47916"/>
    <w:pPr>
      <w:ind w:leftChars="200" w:left="200"/>
    </w:pPr>
  </w:style>
  <w:style w:type="paragraph" w:styleId="affd">
    <w:name w:val="annotation text"/>
    <w:basedOn w:val="a1"/>
    <w:link w:val="affe"/>
    <w:semiHidden/>
    <w:rsid w:val="00B47916"/>
    <w:pPr>
      <w:jc w:val="left"/>
    </w:pPr>
  </w:style>
  <w:style w:type="paragraph" w:styleId="afff">
    <w:name w:val="annotation subject"/>
    <w:basedOn w:val="affd"/>
    <w:next w:val="affd"/>
    <w:link w:val="afff0"/>
    <w:semiHidden/>
    <w:rsid w:val="00B47916"/>
    <w:rPr>
      <w:b/>
      <w:bCs/>
    </w:rPr>
  </w:style>
  <w:style w:type="paragraph" w:customStyle="1" w:styleId="xl25">
    <w:name w:val="xl25"/>
    <w:basedOn w:val="a1"/>
    <w:rsid w:val="0048430B"/>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kern w:val="0"/>
    </w:rPr>
  </w:style>
  <w:style w:type="paragraph" w:customStyle="1" w:styleId="Char10">
    <w:name w:val="Char1"/>
    <w:basedOn w:val="a1"/>
    <w:rsid w:val="004439F3"/>
    <w:pPr>
      <w:spacing w:line="360" w:lineRule="auto"/>
      <w:ind w:firstLineChars="200" w:firstLine="200"/>
    </w:pPr>
    <w:rPr>
      <w:rFonts w:ascii="Tahoma" w:hAnsi="Tahoma"/>
      <w:szCs w:val="20"/>
    </w:rPr>
  </w:style>
  <w:style w:type="character" w:customStyle="1" w:styleId="aff8">
    <w:name w:val="题注 字符"/>
    <w:link w:val="aff7"/>
    <w:rsid w:val="004428EC"/>
    <w:rPr>
      <w:rFonts w:ascii="Arial" w:eastAsia="黑体" w:hAnsi="Arial" w:cs="Arial"/>
      <w:kern w:val="2"/>
      <w:lang w:val="en-US" w:eastAsia="zh-CN" w:bidi="ar-SA"/>
    </w:rPr>
  </w:style>
  <w:style w:type="paragraph" w:customStyle="1" w:styleId="afff1">
    <w:name w:val="表格"/>
    <w:autoRedefine/>
    <w:rsid w:val="00DD3978"/>
    <w:pPr>
      <w:widowControl w:val="0"/>
      <w:spacing w:line="360" w:lineRule="auto"/>
      <w:jc w:val="center"/>
    </w:pPr>
    <w:rPr>
      <w:rFonts w:ascii="宋体"/>
      <w:spacing w:val="-8"/>
      <w:sz w:val="21"/>
      <w:szCs w:val="16"/>
    </w:rPr>
  </w:style>
  <w:style w:type="character" w:customStyle="1" w:styleId="21Char">
    <w:name w:val="样式 首行缩进:  2 字符1 Char"/>
    <w:rsid w:val="003D1C30"/>
    <w:rPr>
      <w:rFonts w:eastAsia="宋体" w:cs="宋体"/>
      <w:kern w:val="2"/>
      <w:sz w:val="28"/>
      <w:lang w:val="en-US" w:eastAsia="zh-CN" w:bidi="ar-SA"/>
    </w:rPr>
  </w:style>
  <w:style w:type="paragraph" w:customStyle="1" w:styleId="a0">
    <w:name w:val="正文缩进（标准）"/>
    <w:link w:val="Char4"/>
    <w:autoRedefine/>
    <w:rsid w:val="007F3E50"/>
    <w:pPr>
      <w:widowControl w:val="0"/>
      <w:numPr>
        <w:numId w:val="12"/>
      </w:numPr>
      <w:spacing w:line="360" w:lineRule="auto"/>
      <w:ind w:leftChars="-16" w:left="-16" w:right="323" w:hangingChars="16" w:hanging="38"/>
      <w:jc w:val="both"/>
    </w:pPr>
    <w:rPr>
      <w:rFonts w:ascii="宋体" w:hAnsi="宋体"/>
      <w:color w:val="FF0000"/>
      <w:spacing w:val="-2"/>
      <w:sz w:val="24"/>
      <w:szCs w:val="24"/>
    </w:rPr>
  </w:style>
  <w:style w:type="paragraph" w:customStyle="1" w:styleId="Arial05">
    <w:name w:val="样式 文本样式 + Arial 段后: 0.5 行"/>
    <w:basedOn w:val="a1"/>
    <w:link w:val="Arial05Char"/>
    <w:rsid w:val="007242A9"/>
    <w:pPr>
      <w:adjustRightInd w:val="0"/>
      <w:spacing w:afterLines="50" w:line="360" w:lineRule="auto"/>
      <w:ind w:firstLineChars="200" w:firstLine="560"/>
      <w:jc w:val="left"/>
      <w:textAlignment w:val="baseline"/>
    </w:pPr>
    <w:rPr>
      <w:rFonts w:ascii="Arial" w:hAnsi="Arial" w:cs="宋体"/>
      <w:sz w:val="28"/>
      <w:szCs w:val="20"/>
    </w:rPr>
  </w:style>
  <w:style w:type="character" w:customStyle="1" w:styleId="Arial05Char">
    <w:name w:val="样式 文本样式 + Arial 段后: 0.5 行 Char"/>
    <w:link w:val="Arial05"/>
    <w:rsid w:val="007242A9"/>
    <w:rPr>
      <w:rFonts w:ascii="Arial" w:eastAsia="宋体" w:hAnsi="Arial" w:cs="宋体"/>
      <w:kern w:val="2"/>
      <w:sz w:val="28"/>
      <w:lang w:val="en-US" w:eastAsia="zh-CN" w:bidi="ar-SA"/>
    </w:rPr>
  </w:style>
  <w:style w:type="paragraph" w:customStyle="1" w:styleId="22h2mystyle2style2cf2f3title22ndlevelh20">
    <w:name w:val="22h2mystyle2style2cf2f3title22ndlevelh2"/>
    <w:basedOn w:val="a1"/>
    <w:rsid w:val="001A501A"/>
    <w:pPr>
      <w:widowControl/>
      <w:spacing w:before="100" w:beforeAutospacing="1" w:after="100" w:afterAutospacing="1"/>
      <w:jc w:val="left"/>
    </w:pPr>
    <w:rPr>
      <w:rFonts w:ascii="宋体" w:hAnsi="宋体" w:cs="宋体"/>
      <w:kern w:val="0"/>
    </w:rPr>
  </w:style>
  <w:style w:type="character" w:styleId="afff2">
    <w:name w:val="Strong"/>
    <w:rsid w:val="001A501A"/>
    <w:rPr>
      <w:b/>
      <w:bCs/>
    </w:rPr>
  </w:style>
  <w:style w:type="paragraph" w:customStyle="1" w:styleId="afff3">
    <w:name w:val="a"/>
    <w:basedOn w:val="a1"/>
    <w:rsid w:val="001A501A"/>
    <w:pPr>
      <w:widowControl/>
      <w:spacing w:before="100" w:beforeAutospacing="1" w:after="100" w:afterAutospacing="1"/>
      <w:jc w:val="left"/>
    </w:pPr>
    <w:rPr>
      <w:rFonts w:ascii="宋体" w:hAnsi="宋体" w:cs="宋体"/>
      <w:kern w:val="0"/>
    </w:rPr>
  </w:style>
  <w:style w:type="character" w:customStyle="1" w:styleId="CharChar4">
    <w:name w:val="Char Char"/>
    <w:rsid w:val="007A16CC"/>
    <w:rPr>
      <w:rFonts w:ascii="Arial" w:eastAsia="黑体" w:hAnsi="Arial" w:cs="Arial"/>
      <w:kern w:val="2"/>
      <w:lang w:val="en-US" w:eastAsia="zh-CN" w:bidi="ar-SA"/>
    </w:rPr>
  </w:style>
  <w:style w:type="paragraph" w:customStyle="1" w:styleId="CharCharCharCharCharCharChar">
    <w:name w:val="Char Char Char Char Char Char Char"/>
    <w:basedOn w:val="a1"/>
    <w:rsid w:val="00FC51F8"/>
    <w:rPr>
      <w:sz w:val="21"/>
    </w:rPr>
  </w:style>
  <w:style w:type="character" w:customStyle="1" w:styleId="2Char3">
    <w:name w:val="样式 正文缩进 + 首行缩进:  2 字符 Char"/>
    <w:link w:val="2a"/>
    <w:rsid w:val="00130EE4"/>
    <w:rPr>
      <w:kern w:val="2"/>
      <w:sz w:val="28"/>
      <w:lang w:bidi="ar-SA"/>
    </w:rPr>
  </w:style>
  <w:style w:type="paragraph" w:customStyle="1" w:styleId="2a">
    <w:name w:val="样式 正文缩进 + 首行缩进:  2 字符"/>
    <w:basedOn w:val="afd"/>
    <w:link w:val="2Char3"/>
    <w:rsid w:val="00130EE4"/>
    <w:pPr>
      <w:widowControl w:val="0"/>
      <w:spacing w:line="360" w:lineRule="auto"/>
      <w:ind w:firstLine="560"/>
    </w:pPr>
    <w:rPr>
      <w:color w:val="auto"/>
      <w:lang w:val="x-none" w:eastAsia="x-none"/>
    </w:rPr>
  </w:style>
  <w:style w:type="paragraph" w:customStyle="1" w:styleId="2b">
    <w:name w:val="正文2"/>
    <w:basedOn w:val="a1"/>
    <w:next w:val="a1"/>
    <w:autoRedefine/>
    <w:rsid w:val="00CD56B6"/>
    <w:pPr>
      <w:spacing w:line="360" w:lineRule="auto"/>
      <w:ind w:firstLineChars="200" w:firstLine="480"/>
      <w:jc w:val="left"/>
    </w:pPr>
    <w:rPr>
      <w:rFonts w:ascii="宋体" w:hAnsi="宋体"/>
    </w:rPr>
  </w:style>
  <w:style w:type="character" w:customStyle="1" w:styleId="CharChar6">
    <w:name w:val="Char Char6"/>
    <w:rsid w:val="009D7437"/>
    <w:rPr>
      <w:rFonts w:ascii="Arial" w:eastAsia="黑体" w:hAnsi="Arial" w:cs="Arial"/>
      <w:kern w:val="2"/>
      <w:lang w:val="en-US" w:eastAsia="zh-CN" w:bidi="ar-SA"/>
    </w:rPr>
  </w:style>
  <w:style w:type="paragraph" w:customStyle="1" w:styleId="105">
    <w:name w:val="样式 标题 1 + 段后: 0.5 行"/>
    <w:basedOn w:val="10"/>
    <w:autoRedefine/>
    <w:rsid w:val="009D7437"/>
    <w:pPr>
      <w:pageBreakBefore w:val="0"/>
      <w:numPr>
        <w:numId w:val="13"/>
      </w:numPr>
      <w:tabs>
        <w:tab w:val="left" w:pos="378"/>
      </w:tabs>
      <w:adjustRightInd/>
      <w:spacing w:before="0" w:afterLines="50" w:line="480" w:lineRule="auto"/>
      <w:textAlignment w:val="auto"/>
    </w:pPr>
    <w:rPr>
      <w:rFonts w:ascii="Times New Roman" w:hAnsi="Times New Roman"/>
      <w:szCs w:val="20"/>
    </w:rPr>
  </w:style>
  <w:style w:type="paragraph" w:customStyle="1" w:styleId="2c">
    <w:name w:val="样式 标题 2 + 非加粗"/>
    <w:basedOn w:val="2"/>
    <w:rsid w:val="009D7437"/>
    <w:pPr>
      <w:numPr>
        <w:ilvl w:val="0"/>
        <w:numId w:val="0"/>
      </w:numPr>
      <w:tabs>
        <w:tab w:val="num" w:pos="567"/>
      </w:tabs>
      <w:spacing w:beforeLines="50" w:afterLines="50" w:line="240" w:lineRule="auto"/>
    </w:pPr>
    <w:rPr>
      <w:rFonts w:ascii="Times New Roman" w:eastAsia="黑体" w:hAnsi="Times New Roman"/>
      <w:bCs w:val="0"/>
      <w:kern w:val="2"/>
      <w:szCs w:val="32"/>
    </w:rPr>
  </w:style>
  <w:style w:type="paragraph" w:customStyle="1" w:styleId="afff4">
    <w:name w:val="表格 + 居中"/>
    <w:basedOn w:val="afff1"/>
    <w:next w:val="2b"/>
    <w:rsid w:val="009D7437"/>
    <w:rPr>
      <w:rFonts w:ascii="Verdana" w:hAnsi="Verdana" w:cs="宋体"/>
      <w:spacing w:val="0"/>
      <w:kern w:val="2"/>
      <w:sz w:val="24"/>
      <w:szCs w:val="20"/>
    </w:rPr>
  </w:style>
  <w:style w:type="paragraph" w:customStyle="1" w:styleId="afff5">
    <w:name w:val="样式 表格 + 宋体"/>
    <w:basedOn w:val="afff1"/>
    <w:rsid w:val="009D7437"/>
    <w:pPr>
      <w:jc w:val="both"/>
    </w:pPr>
    <w:rPr>
      <w:rFonts w:hAnsi="宋体" w:cs="宋体"/>
      <w:spacing w:val="0"/>
      <w:kern w:val="2"/>
      <w:szCs w:val="21"/>
    </w:rPr>
  </w:style>
  <w:style w:type="character" w:customStyle="1" w:styleId="CharChar3">
    <w:name w:val="+正文 Char Char"/>
    <w:link w:val="Char1"/>
    <w:rsid w:val="009D7437"/>
    <w:rPr>
      <w:rFonts w:eastAsia="宋体"/>
      <w:kern w:val="2"/>
      <w:sz w:val="24"/>
      <w:szCs w:val="28"/>
      <w:lang w:val="en-US" w:eastAsia="zh-CN" w:bidi="ar-SA"/>
    </w:rPr>
  </w:style>
  <w:style w:type="paragraph" w:customStyle="1" w:styleId="110">
    <w:name w:val="样式 标题 1 + 段前: 1 行"/>
    <w:basedOn w:val="10"/>
    <w:rsid w:val="009D7437"/>
    <w:pPr>
      <w:keepLines w:val="0"/>
      <w:widowControl/>
      <w:autoSpaceDE w:val="0"/>
      <w:autoSpaceDN w:val="0"/>
      <w:spacing w:before="240" w:after="0" w:line="360" w:lineRule="auto"/>
      <w:jc w:val="left"/>
    </w:pPr>
    <w:rPr>
      <w:rFonts w:ascii="Verdana" w:hAnsi="Verdana" w:cs="宋体"/>
      <w:sz w:val="28"/>
      <w:szCs w:val="20"/>
    </w:rPr>
  </w:style>
  <w:style w:type="paragraph" w:customStyle="1" w:styleId="2105105051">
    <w:name w:val="样式 样式 样式 标题 2 + 段前: 1 行 段后: 0.5 行 + 段前: 1 行 段后: 0.5 行 + 段前: 0.5 ...1"/>
    <w:basedOn w:val="2105105"/>
    <w:rsid w:val="009D7437"/>
    <w:pPr>
      <w:spacing w:beforeLines="0" w:afterLines="0"/>
    </w:pPr>
  </w:style>
  <w:style w:type="paragraph" w:customStyle="1" w:styleId="2105105">
    <w:name w:val="样式 样式 标题 2 + 段前: 1 行 段后: 0.5 行 + 段前: 1 行 段后: 0.5 行"/>
    <w:basedOn w:val="a1"/>
    <w:rsid w:val="009D7437"/>
    <w:pPr>
      <w:keepNext/>
      <w:keepLines/>
      <w:tabs>
        <w:tab w:val="left" w:pos="567"/>
      </w:tabs>
      <w:autoSpaceDE w:val="0"/>
      <w:autoSpaceDN w:val="0"/>
      <w:spacing w:beforeLines="50" w:afterLines="50"/>
      <w:ind w:left="743" w:hanging="705"/>
      <w:outlineLvl w:val="1"/>
    </w:pPr>
    <w:rPr>
      <w:rFonts w:eastAsia="黑体" w:cs="宋体"/>
      <w:b/>
      <w:bCs/>
      <w:sz w:val="28"/>
      <w:szCs w:val="20"/>
    </w:rPr>
  </w:style>
  <w:style w:type="paragraph" w:customStyle="1" w:styleId="305050505">
    <w:name w:val="样式 样式 标题 3 + 非加粗 段前: 0.5 行 段后: 0.5 行 + 段前: 0.5 行 段后: 0.5 行"/>
    <w:basedOn w:val="30505"/>
    <w:rsid w:val="009D7437"/>
    <w:pPr>
      <w:tabs>
        <w:tab w:val="clear" w:pos="210"/>
        <w:tab w:val="num" w:pos="709"/>
      </w:tabs>
      <w:ind w:hanging="709"/>
    </w:pPr>
    <w:rPr>
      <w:bCs/>
      <w:szCs w:val="20"/>
    </w:rPr>
  </w:style>
  <w:style w:type="paragraph" w:customStyle="1" w:styleId="30505">
    <w:name w:val="样式 标题 3 + 非加粗 段前: 0.5 行 段后: 0.5 行"/>
    <w:basedOn w:val="3"/>
    <w:rsid w:val="009D7437"/>
    <w:pPr>
      <w:keepNext w:val="0"/>
      <w:tabs>
        <w:tab w:val="left" w:pos="210"/>
      </w:tabs>
      <w:spacing w:before="156" w:after="156"/>
      <w:ind w:left="709" w:firstLine="0"/>
    </w:pPr>
    <w:rPr>
      <w:rFonts w:ascii="Times New Roman" w:eastAsia="黑体" w:hAnsi="Times New Roman" w:cs="宋体"/>
      <w:bCs w:val="0"/>
      <w:kern w:val="2"/>
      <w:sz w:val="28"/>
      <w:szCs w:val="28"/>
    </w:rPr>
  </w:style>
  <w:style w:type="paragraph" w:customStyle="1" w:styleId="130">
    <w:name w:val="样式 目录 1 + 行距: 固定值 30 磅"/>
    <w:basedOn w:val="TOC1"/>
    <w:rsid w:val="009D7437"/>
    <w:pPr>
      <w:tabs>
        <w:tab w:val="left" w:pos="420"/>
        <w:tab w:val="right" w:leader="dot" w:pos="8664"/>
      </w:tabs>
      <w:spacing w:before="120" w:line="600" w:lineRule="exact"/>
    </w:pPr>
    <w:rPr>
      <w:rFonts w:cs="宋体"/>
      <w:bCs w:val="0"/>
      <w:caps/>
      <w:sz w:val="20"/>
    </w:rPr>
  </w:style>
  <w:style w:type="paragraph" w:customStyle="1" w:styleId="210510505">
    <w:name w:val="样式 样式 样式 标题 2 + 段前: 1 行 段后: 0.5 行 + 段前: 1 行 段后: 0.5 行 + 段前: 0.5 ..."/>
    <w:basedOn w:val="2105105"/>
    <w:rsid w:val="009D7437"/>
    <w:pPr>
      <w:tabs>
        <w:tab w:val="clear" w:pos="567"/>
        <w:tab w:val="left" w:pos="210"/>
      </w:tabs>
      <w:ind w:left="567"/>
    </w:pPr>
  </w:style>
  <w:style w:type="paragraph" w:customStyle="1" w:styleId="305051">
    <w:name w:val="样式 标题 3 + 段前: 0.5 行 段后: 0.5 行1"/>
    <w:basedOn w:val="3"/>
    <w:rsid w:val="009D7437"/>
    <w:pPr>
      <w:keepNext w:val="0"/>
      <w:tabs>
        <w:tab w:val="left" w:pos="709"/>
      </w:tabs>
      <w:spacing w:before="156" w:after="156" w:line="240" w:lineRule="auto"/>
      <w:ind w:left="709" w:hanging="709"/>
    </w:pPr>
    <w:rPr>
      <w:rFonts w:ascii="Times New Roman" w:eastAsia="黑体" w:hAnsi="Times New Roman" w:cs="宋体"/>
      <w:kern w:val="2"/>
      <w:sz w:val="28"/>
    </w:rPr>
  </w:style>
  <w:style w:type="paragraph" w:customStyle="1" w:styleId="1156156">
    <w:name w:val="样式 标题 1 + 段前: 15.6 磅 段后: 15.6 磅"/>
    <w:basedOn w:val="10"/>
    <w:rsid w:val="009D7437"/>
    <w:pPr>
      <w:keepLines w:val="0"/>
      <w:widowControl/>
      <w:spacing w:beforeLines="50" w:afterLines="50" w:line="240" w:lineRule="auto"/>
      <w:ind w:left="709" w:hanging="709"/>
      <w:jc w:val="left"/>
      <w:outlineLvl w:val="2"/>
    </w:pPr>
    <w:rPr>
      <w:rFonts w:ascii="Times New Roman" w:hAnsi="Times New Roman" w:cs="宋体"/>
      <w:sz w:val="28"/>
      <w:szCs w:val="20"/>
    </w:rPr>
  </w:style>
  <w:style w:type="paragraph" w:customStyle="1" w:styleId="111">
    <w:name w:val="样式 样式 标题 1 + 段前: 1 行 + 段前: 1 行"/>
    <w:basedOn w:val="110"/>
    <w:rsid w:val="009D7437"/>
    <w:pPr>
      <w:tabs>
        <w:tab w:val="left" w:pos="198"/>
      </w:tabs>
      <w:spacing w:before="100"/>
    </w:pPr>
  </w:style>
  <w:style w:type="paragraph" w:customStyle="1" w:styleId="205050505">
    <w:name w:val="样式 样式 样式 标题 2 + 非加粗 + 段前: 0.5 行 段后: 0.5 行 + 段前: 0.5 行 段后: 0.5 行"/>
    <w:basedOn w:val="a1"/>
    <w:rsid w:val="009D7437"/>
    <w:pPr>
      <w:keepNext/>
      <w:keepLines/>
      <w:tabs>
        <w:tab w:val="left" w:pos="1400"/>
      </w:tabs>
      <w:spacing w:beforeLines="50" w:afterLines="50" w:line="360" w:lineRule="auto"/>
      <w:outlineLvl w:val="1"/>
    </w:pPr>
    <w:rPr>
      <w:rFonts w:eastAsia="黑体" w:cs="宋体"/>
      <w:b/>
      <w:bCs/>
      <w:sz w:val="28"/>
      <w:szCs w:val="20"/>
    </w:rPr>
  </w:style>
  <w:style w:type="paragraph" w:customStyle="1" w:styleId="2Char205">
    <w:name w:val="样式 样式 正文首行缩进 2 Char + 首行缩进:  2 字符 段后: 0.5 行"/>
    <w:basedOn w:val="2Char0"/>
    <w:rsid w:val="009D7437"/>
    <w:pPr>
      <w:spacing w:afterLines="0" w:line="440" w:lineRule="exact"/>
    </w:pPr>
    <w:rPr>
      <w:szCs w:val="20"/>
    </w:rPr>
  </w:style>
  <w:style w:type="paragraph" w:customStyle="1" w:styleId="1">
    <w:name w:val="+1."/>
    <w:basedOn w:val="af3"/>
    <w:rsid w:val="009D7437"/>
    <w:pPr>
      <w:numPr>
        <w:ilvl w:val="1"/>
        <w:numId w:val="14"/>
      </w:numPr>
      <w:ind w:firstLineChars="0"/>
    </w:pPr>
  </w:style>
  <w:style w:type="paragraph" w:customStyle="1" w:styleId="20505">
    <w:name w:val="样式 样式 标题 2 + 非加粗 + 段前: 0.5 行 段后: 0.5 行"/>
    <w:basedOn w:val="2c"/>
    <w:autoRedefine/>
    <w:qFormat/>
    <w:rsid w:val="009D7437"/>
    <w:pPr>
      <w:numPr>
        <w:ilvl w:val="1"/>
        <w:numId w:val="1"/>
      </w:numPr>
      <w:spacing w:before="50" w:afterLines="100"/>
    </w:pPr>
    <w:rPr>
      <w:rFonts w:cs="宋体"/>
      <w:bCs/>
      <w:szCs w:val="20"/>
    </w:rPr>
  </w:style>
  <w:style w:type="paragraph" w:customStyle="1" w:styleId="1Char0">
    <w:name w:val="+1. Char"/>
    <w:basedOn w:val="Char1"/>
    <w:link w:val="1CharChar1"/>
    <w:rsid w:val="009D7437"/>
    <w:pPr>
      <w:ind w:firstLineChars="0" w:firstLine="0"/>
    </w:pPr>
  </w:style>
  <w:style w:type="character" w:customStyle="1" w:styleId="1CharChar1">
    <w:name w:val="+1. Char Char"/>
    <w:link w:val="1Char0"/>
    <w:rsid w:val="009D7437"/>
    <w:rPr>
      <w:rFonts w:eastAsia="宋体"/>
      <w:kern w:val="2"/>
      <w:sz w:val="24"/>
      <w:szCs w:val="28"/>
      <w:lang w:val="en-US" w:eastAsia="zh-CN" w:bidi="ar-SA"/>
    </w:rPr>
  </w:style>
  <w:style w:type="paragraph" w:customStyle="1" w:styleId="11CharCharChar1CharChar">
    <w:name w:val="样式 样式 正文缩进正文（首行缩进两字）正文1正文缩进1正文缩进 Char Char Char1正文缩进 Char Char....."/>
    <w:basedOn w:val="a1"/>
    <w:rsid w:val="009D7437"/>
    <w:pPr>
      <w:spacing w:line="360" w:lineRule="auto"/>
      <w:ind w:firstLineChars="200" w:firstLine="480"/>
      <w:jc w:val="left"/>
    </w:pPr>
    <w:rPr>
      <w:rFonts w:cs="宋体"/>
      <w:szCs w:val="20"/>
    </w:rPr>
  </w:style>
  <w:style w:type="paragraph" w:customStyle="1" w:styleId="44CharCharCharCharstyle4CharC0">
    <w:name w:val="样式 样式 标题 4（一）标题 4 Char款（一） Char（一） Char Charstyle4（一） Char C... ..."/>
    <w:basedOn w:val="a1"/>
    <w:autoRedefine/>
    <w:rsid w:val="009D7437"/>
    <w:pPr>
      <w:keepLines/>
      <w:adjustRightInd w:val="0"/>
      <w:snapToGrid w:val="0"/>
      <w:spacing w:beforeLines="50" w:line="360" w:lineRule="auto"/>
      <w:ind w:left="10360" w:hanging="680"/>
      <w:textAlignment w:val="baseline"/>
      <w:outlineLvl w:val="3"/>
    </w:pPr>
    <w:rPr>
      <w:rFonts w:cs="宋体"/>
      <w:kern w:val="0"/>
      <w:sz w:val="28"/>
      <w:szCs w:val="20"/>
    </w:rPr>
  </w:style>
  <w:style w:type="paragraph" w:customStyle="1" w:styleId="3style3h3H3sect1233CharCharsect1231sect12">
    <w:name w:val="样式 标题 3style3h3H3sect1.2.3标题 3 Char Charsect1.2.31sect1.2..."/>
    <w:basedOn w:val="3"/>
    <w:link w:val="3style3h3H3sect1233CharCharsect1231sect12Char"/>
    <w:rsid w:val="009D7437"/>
    <w:pPr>
      <w:adjustRightInd/>
      <w:spacing w:before="260" w:after="260" w:line="416" w:lineRule="auto"/>
      <w:ind w:left="0" w:firstLine="0"/>
      <w:textAlignment w:val="auto"/>
    </w:pPr>
    <w:rPr>
      <w:rFonts w:ascii="Times New Roman" w:eastAsia="黑体" w:hAnsi="Times New Roman"/>
      <w:b w:val="0"/>
      <w:bCs w:val="0"/>
      <w:kern w:val="2"/>
      <w:sz w:val="28"/>
      <w:szCs w:val="32"/>
    </w:rPr>
  </w:style>
  <w:style w:type="character" w:customStyle="1" w:styleId="3style3h3H3sect1233CharCharsect1231sect12Char">
    <w:name w:val="样式 标题 3style3h3H3sect1.2.3标题 3 Char Charsect1.2.31sect1.2... Char"/>
    <w:link w:val="3style3h3H3sect1233CharCharsect1231sect12"/>
    <w:rsid w:val="009D7437"/>
    <w:rPr>
      <w:rFonts w:eastAsia="黑体"/>
      <w:kern w:val="2"/>
      <w:sz w:val="28"/>
      <w:szCs w:val="32"/>
    </w:rPr>
  </w:style>
  <w:style w:type="paragraph" w:customStyle="1" w:styleId="11identicationCharChar1identicationC">
    <w:name w:val="样式 正文缩进正文缩进1正文（首行缩进两字）1identication Char Char1identication C..."/>
    <w:basedOn w:val="afd"/>
    <w:link w:val="11identicationCharChar1identicationCChar"/>
    <w:autoRedefine/>
    <w:rsid w:val="009D7437"/>
    <w:pPr>
      <w:widowControl w:val="0"/>
      <w:spacing w:line="360" w:lineRule="auto"/>
      <w:ind w:firstLine="560"/>
      <w:jc w:val="left"/>
    </w:pPr>
    <w:rPr>
      <w:rFonts w:cs="宋体"/>
      <w:color w:val="auto"/>
    </w:rPr>
  </w:style>
  <w:style w:type="character" w:customStyle="1" w:styleId="11identicationCharChar1identicationCChar">
    <w:name w:val="样式 正文缩进正文缩进1正文（首行缩进两字）1identication Char Char1identication C... Char"/>
    <w:link w:val="11identicationCharChar1identicationC"/>
    <w:rsid w:val="009D7437"/>
    <w:rPr>
      <w:rFonts w:eastAsia="宋体" w:cs="宋体"/>
      <w:kern w:val="2"/>
      <w:sz w:val="28"/>
      <w:lang w:val="en-US" w:eastAsia="zh-CN" w:bidi="ar-SA"/>
    </w:rPr>
  </w:style>
  <w:style w:type="paragraph" w:styleId="33">
    <w:name w:val="Body Text 3"/>
    <w:basedOn w:val="a1"/>
    <w:link w:val="34"/>
    <w:rsid w:val="009D7437"/>
    <w:pPr>
      <w:widowControl/>
      <w:jc w:val="left"/>
    </w:pPr>
    <w:rPr>
      <w:rFonts w:ascii="Arial" w:hAnsi="Arial"/>
      <w:kern w:val="0"/>
      <w:sz w:val="20"/>
      <w:szCs w:val="20"/>
      <w:lang w:val="en-AU"/>
    </w:rPr>
  </w:style>
  <w:style w:type="character" w:customStyle="1" w:styleId="34">
    <w:name w:val="正文文本 3 字符"/>
    <w:link w:val="33"/>
    <w:rsid w:val="009D7437"/>
    <w:rPr>
      <w:rFonts w:ascii="Arial" w:eastAsia="宋体" w:hAnsi="Arial"/>
      <w:lang w:val="en-AU" w:eastAsia="zh-CN" w:bidi="ar-SA"/>
    </w:rPr>
  </w:style>
  <w:style w:type="character" w:customStyle="1" w:styleId="content">
    <w:name w:val="content"/>
    <w:rsid w:val="009D7437"/>
  </w:style>
  <w:style w:type="paragraph" w:customStyle="1" w:styleId="3style3h3H3sect1233CharCharsect1231sect121">
    <w:name w:val="样式 标题 3style3h3H3sect1.2.3标题 3 Char Charsect1.2.31sect1.2...1"/>
    <w:basedOn w:val="3"/>
    <w:rsid w:val="009D7437"/>
    <w:pPr>
      <w:keepNext w:val="0"/>
      <w:tabs>
        <w:tab w:val="num" w:pos="709"/>
      </w:tabs>
      <w:spacing w:beforeLines="50" w:afterLines="50"/>
      <w:ind w:left="709" w:hanging="709"/>
    </w:pPr>
    <w:rPr>
      <w:rFonts w:ascii="Times New Roman" w:eastAsia="黑体" w:hAnsi="Times New Roman" w:cs="宋体"/>
      <w:kern w:val="2"/>
      <w:sz w:val="28"/>
      <w:szCs w:val="20"/>
    </w:rPr>
  </w:style>
  <w:style w:type="paragraph" w:customStyle="1" w:styleId="3style3h3H3sect1233CharCharsect1231sect1210">
    <w:name w:val="样式 样式 标题 3style3h3H3sect1.2.3标题 3 Char Charsect1.2.31sect1.2...1..."/>
    <w:basedOn w:val="3style3h3H3sect1233CharCharsect1231sect121"/>
    <w:rsid w:val="009D7437"/>
    <w:pPr>
      <w:spacing w:before="156" w:after="156"/>
    </w:pPr>
    <w:rPr>
      <w:rFonts w:ascii="Verdana" w:hAnsi="Verdana"/>
    </w:rPr>
  </w:style>
  <w:style w:type="paragraph" w:customStyle="1" w:styleId="20505051">
    <w:name w:val="样式 样式 样式 标题 2 + 非加粗 + 段前: 0.5 行 段后: 0.5 行 + 段前: 0.5 行 段后: 1 行"/>
    <w:basedOn w:val="20505"/>
    <w:autoRedefine/>
    <w:rsid w:val="009D7437"/>
    <w:pPr>
      <w:spacing w:before="156" w:afterLines="50"/>
    </w:pPr>
    <w:rPr>
      <w:rFonts w:ascii="Verdana" w:hAnsi="Verdana"/>
    </w:rPr>
  </w:style>
  <w:style w:type="character" w:customStyle="1" w:styleId="20">
    <w:name w:val="标题 2 字符"/>
    <w:aliases w:val="节 字符,广2 字符,H2 字符,mystyle2 字符,style2 字符,(C+F2) 字符,(F3) 字符,Title2 字符,2nd level 字符,h2 字符,2 字符,Header 2 字符,l2 字符,heading 2 字符,I2 字符,l2+toc 2 字符,Section Title 字符,12 字符,orderpara1 字符,section:2 字符,section:21 字符,section:22 字符,section:23 字符,section:24 字符"/>
    <w:link w:val="2"/>
    <w:rsid w:val="009D7437"/>
    <w:rPr>
      <w:rFonts w:ascii="宋体" w:hAnsi="宋体"/>
      <w:b/>
      <w:bCs/>
      <w:sz w:val="28"/>
      <w:szCs w:val="28"/>
    </w:rPr>
  </w:style>
  <w:style w:type="character" w:customStyle="1" w:styleId="50">
    <w:name w:val="标题 5 字符"/>
    <w:aliases w:val="1 字符,Char 字符,项 字符,H5 字符,h5 字符,PIM 5 字符,Second Subheading 字符,第四层条 字符,dash 字符,ds 字符,dd 字符,5 sub-bullet 字符,sb 字符,bullet2 字符,小点 字符,项，1 字符,标题 5 Char2 字符,标题 5 Char1 Char1 字符,标题 5 Char Char Char1 字符,标题 5 Char Char2 字符,标题 5 Char1 Char Char1 字符"/>
    <w:link w:val="5"/>
    <w:rsid w:val="009D7437"/>
    <w:rPr>
      <w:bCs/>
      <w:sz w:val="24"/>
      <w:szCs w:val="24"/>
    </w:rPr>
  </w:style>
  <w:style w:type="character" w:customStyle="1" w:styleId="70">
    <w:name w:val="标题 7 字符"/>
    <w:link w:val="7"/>
    <w:rsid w:val="009D7437"/>
    <w:rPr>
      <w:rFonts w:eastAsia="宋体"/>
      <w:b/>
      <w:bCs/>
      <w:kern w:val="2"/>
      <w:sz w:val="24"/>
      <w:szCs w:val="24"/>
      <w:lang w:val="en-US" w:eastAsia="zh-CN" w:bidi="ar-SA"/>
    </w:rPr>
  </w:style>
  <w:style w:type="character" w:customStyle="1" w:styleId="80">
    <w:name w:val="标题 8 字符"/>
    <w:aliases w:val="图 字符"/>
    <w:link w:val="8"/>
    <w:rsid w:val="009D7437"/>
    <w:rPr>
      <w:rFonts w:ascii="Arial" w:eastAsia="黑体" w:hAnsi="Arial"/>
      <w:kern w:val="2"/>
      <w:sz w:val="24"/>
      <w:szCs w:val="24"/>
      <w:lang w:val="en-US" w:eastAsia="zh-CN" w:bidi="ar-SA"/>
    </w:rPr>
  </w:style>
  <w:style w:type="character" w:customStyle="1" w:styleId="90">
    <w:name w:val="标题 9 字符"/>
    <w:aliases w:val="dfgdfg 字符,表 字符"/>
    <w:link w:val="9"/>
    <w:rsid w:val="009D7437"/>
    <w:rPr>
      <w:rFonts w:ascii="Arial" w:eastAsia="黑体" w:hAnsi="Arial"/>
      <w:kern w:val="2"/>
      <w:sz w:val="21"/>
      <w:szCs w:val="21"/>
      <w:lang w:val="en-US" w:eastAsia="zh-CN" w:bidi="ar-SA"/>
    </w:rPr>
  </w:style>
  <w:style w:type="character" w:customStyle="1" w:styleId="12">
    <w:name w:val="页眉 字符1"/>
    <w:link w:val="a5"/>
    <w:rsid w:val="009D7437"/>
    <w:rPr>
      <w:rFonts w:eastAsia="宋体"/>
      <w:kern w:val="2"/>
      <w:sz w:val="18"/>
      <w:szCs w:val="18"/>
      <w:lang w:val="en-US" w:eastAsia="zh-CN" w:bidi="ar-SA"/>
    </w:rPr>
  </w:style>
  <w:style w:type="character" w:customStyle="1" w:styleId="af0">
    <w:name w:val="日期 字符"/>
    <w:link w:val="af"/>
    <w:rsid w:val="009D7437"/>
    <w:rPr>
      <w:rFonts w:ascii="楷体_GB2312" w:eastAsia="楷体_GB2312"/>
      <w:kern w:val="2"/>
      <w:sz w:val="28"/>
      <w:lang w:val="en-US" w:eastAsia="zh-CN" w:bidi="ar-SA"/>
    </w:rPr>
  </w:style>
  <w:style w:type="character" w:customStyle="1" w:styleId="afc">
    <w:name w:val="正文文本 字符"/>
    <w:link w:val="afa"/>
    <w:rsid w:val="009D7437"/>
    <w:rPr>
      <w:rFonts w:eastAsia="宋体"/>
      <w:kern w:val="2"/>
      <w:sz w:val="24"/>
      <w:szCs w:val="24"/>
      <w:lang w:val="en-US" w:eastAsia="zh-CN" w:bidi="ar-SA"/>
    </w:rPr>
  </w:style>
  <w:style w:type="character" w:customStyle="1" w:styleId="afb">
    <w:name w:val="正文文本首行缩进 字符"/>
    <w:link w:val="af9"/>
    <w:rsid w:val="009D7437"/>
    <w:rPr>
      <w:rFonts w:eastAsia="宋体"/>
      <w:kern w:val="2"/>
      <w:sz w:val="24"/>
      <w:szCs w:val="24"/>
      <w:lang w:val="en-US" w:eastAsia="zh-CN" w:bidi="ar-SA"/>
    </w:rPr>
  </w:style>
  <w:style w:type="character" w:customStyle="1" w:styleId="13">
    <w:name w:val="页脚 字符1"/>
    <w:link w:val="a6"/>
    <w:rsid w:val="009D7437"/>
    <w:rPr>
      <w:rFonts w:eastAsia="宋体"/>
      <w:kern w:val="2"/>
      <w:sz w:val="18"/>
      <w:szCs w:val="18"/>
      <w:lang w:val="en-US" w:eastAsia="zh-CN" w:bidi="ar-SA"/>
    </w:rPr>
  </w:style>
  <w:style w:type="character" w:customStyle="1" w:styleId="af7">
    <w:name w:val="批注框文本 字符"/>
    <w:link w:val="af6"/>
    <w:rsid w:val="009D7437"/>
    <w:rPr>
      <w:rFonts w:eastAsia="宋体"/>
      <w:kern w:val="2"/>
      <w:sz w:val="18"/>
      <w:szCs w:val="18"/>
      <w:lang w:val="en-US" w:eastAsia="zh-CN" w:bidi="ar-SA"/>
    </w:rPr>
  </w:style>
  <w:style w:type="character" w:customStyle="1" w:styleId="25">
    <w:name w:val="正文文本缩进 2 字符"/>
    <w:link w:val="24"/>
    <w:rsid w:val="009D7437"/>
    <w:rPr>
      <w:rFonts w:eastAsia="宋体"/>
      <w:kern w:val="2"/>
      <w:sz w:val="24"/>
      <w:szCs w:val="24"/>
      <w:lang w:val="en-US" w:eastAsia="zh-CN" w:bidi="ar-SA"/>
    </w:rPr>
  </w:style>
  <w:style w:type="character" w:customStyle="1" w:styleId="affe">
    <w:name w:val="批注文字 字符"/>
    <w:link w:val="affd"/>
    <w:rsid w:val="009D7437"/>
    <w:rPr>
      <w:rFonts w:eastAsia="宋体"/>
      <w:kern w:val="2"/>
      <w:sz w:val="24"/>
      <w:szCs w:val="24"/>
      <w:lang w:val="en-US" w:eastAsia="zh-CN" w:bidi="ar-SA"/>
    </w:rPr>
  </w:style>
  <w:style w:type="character" w:customStyle="1" w:styleId="a9">
    <w:name w:val="文档结构图 字符"/>
    <w:link w:val="a8"/>
    <w:rsid w:val="009D7437"/>
    <w:rPr>
      <w:rFonts w:eastAsia="宋体"/>
      <w:kern w:val="2"/>
      <w:sz w:val="24"/>
      <w:szCs w:val="24"/>
      <w:lang w:val="en-US" w:eastAsia="zh-CN" w:bidi="ar-SA"/>
    </w:rPr>
  </w:style>
  <w:style w:type="character" w:customStyle="1" w:styleId="afff0">
    <w:name w:val="批注主题 字符"/>
    <w:link w:val="afff"/>
    <w:rsid w:val="009D7437"/>
    <w:rPr>
      <w:rFonts w:eastAsia="宋体"/>
      <w:b/>
      <w:bCs/>
      <w:kern w:val="2"/>
      <w:sz w:val="24"/>
      <w:szCs w:val="24"/>
      <w:lang w:val="en-US" w:eastAsia="zh-CN" w:bidi="ar-SA"/>
    </w:rPr>
  </w:style>
  <w:style w:type="character" w:customStyle="1" w:styleId="aff1">
    <w:name w:val="正文文本缩进 字符"/>
    <w:link w:val="aff0"/>
    <w:rsid w:val="009D7437"/>
    <w:rPr>
      <w:rFonts w:eastAsia="宋体"/>
      <w:kern w:val="2"/>
      <w:sz w:val="24"/>
      <w:szCs w:val="24"/>
      <w:lang w:val="en-US" w:eastAsia="zh-CN" w:bidi="ar-SA"/>
    </w:rPr>
  </w:style>
  <w:style w:type="numbering" w:customStyle="1" w:styleId="19">
    <w:name w:val="无列表1"/>
    <w:next w:val="a4"/>
    <w:semiHidden/>
    <w:unhideWhenUsed/>
    <w:rsid w:val="009D7437"/>
  </w:style>
  <w:style w:type="table" w:customStyle="1" w:styleId="1a">
    <w:name w:val="网格型1"/>
    <w:basedOn w:val="a3"/>
    <w:next w:val="aa"/>
    <w:rsid w:val="009D7437"/>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d">
    <w:name w:val="样式 +正文 + 宋体 首行缩进:  2 字符"/>
    <w:basedOn w:val="af3"/>
    <w:autoRedefine/>
    <w:rsid w:val="009D7437"/>
    <w:pPr>
      <w:ind w:firstLine="480"/>
    </w:pPr>
    <w:rPr>
      <w:rFonts w:ascii="宋体" w:hAnsi="宋体" w:cs="宋体"/>
      <w:szCs w:val="20"/>
    </w:rPr>
  </w:style>
  <w:style w:type="paragraph" w:customStyle="1" w:styleId="afff6">
    <w:name w:val="样式 表格 + 居中"/>
    <w:basedOn w:val="afff1"/>
    <w:rsid w:val="009D7437"/>
    <w:rPr>
      <w:rFonts w:ascii="Verdana" w:hAnsi="Verdana" w:cs="宋体"/>
      <w:spacing w:val="0"/>
      <w:kern w:val="2"/>
      <w:sz w:val="24"/>
      <w:szCs w:val="20"/>
    </w:rPr>
  </w:style>
  <w:style w:type="paragraph" w:customStyle="1" w:styleId="1b">
    <w:name w:val="样式 表格 + 居中1"/>
    <w:basedOn w:val="afff1"/>
    <w:rsid w:val="009D7437"/>
    <w:rPr>
      <w:rFonts w:hAnsi="Verdana" w:cs="宋体"/>
      <w:spacing w:val="0"/>
      <w:kern w:val="2"/>
      <w:szCs w:val="20"/>
    </w:rPr>
  </w:style>
  <w:style w:type="paragraph" w:styleId="afff7">
    <w:name w:val="List Paragraph"/>
    <w:basedOn w:val="a1"/>
    <w:uiPriority w:val="34"/>
    <w:qFormat/>
    <w:rsid w:val="009D7437"/>
    <w:pPr>
      <w:ind w:firstLineChars="200" w:firstLine="420"/>
    </w:pPr>
    <w:rPr>
      <w:sz w:val="21"/>
    </w:rPr>
  </w:style>
  <w:style w:type="character" w:customStyle="1" w:styleId="ae">
    <w:name w:val="纯文本 字符"/>
    <w:aliases w:val="普通文字 字符"/>
    <w:link w:val="ad"/>
    <w:rsid w:val="009D7437"/>
    <w:rPr>
      <w:rFonts w:ascii="宋体" w:eastAsia="宋体" w:hAnsi="Courier New"/>
      <w:kern w:val="2"/>
      <w:sz w:val="21"/>
      <w:lang w:val="en-US" w:eastAsia="zh-CN" w:bidi="ar-SA"/>
    </w:rPr>
  </w:style>
  <w:style w:type="paragraph" w:customStyle="1" w:styleId="xl50">
    <w:name w:val="xl50"/>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color w:val="000000"/>
      <w:kern w:val="0"/>
      <w:sz w:val="20"/>
      <w:szCs w:val="20"/>
    </w:rPr>
  </w:style>
  <w:style w:type="paragraph" w:customStyle="1" w:styleId="xl51">
    <w:name w:val="xl51"/>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sz w:val="20"/>
      <w:szCs w:val="20"/>
    </w:rPr>
  </w:style>
  <w:style w:type="paragraph" w:customStyle="1" w:styleId="xl52">
    <w:name w:val="xl52"/>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16"/>
      <w:szCs w:val="16"/>
    </w:rPr>
  </w:style>
  <w:style w:type="paragraph" w:customStyle="1" w:styleId="xl53">
    <w:name w:val="xl53"/>
    <w:basedOn w:val="a1"/>
    <w:rsid w:val="00491D4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4">
    <w:name w:val="xl54"/>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color w:val="000000"/>
      <w:kern w:val="0"/>
      <w:sz w:val="20"/>
      <w:szCs w:val="20"/>
    </w:rPr>
  </w:style>
  <w:style w:type="paragraph" w:customStyle="1" w:styleId="xl55">
    <w:name w:val="xl55"/>
    <w:basedOn w:val="a1"/>
    <w:rsid w:val="00491D48"/>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0"/>
      <w:szCs w:val="20"/>
    </w:rPr>
  </w:style>
  <w:style w:type="paragraph" w:customStyle="1" w:styleId="xl56">
    <w:name w:val="xl56"/>
    <w:basedOn w:val="a1"/>
    <w:rsid w:val="00491D48"/>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color w:val="000000"/>
      <w:kern w:val="0"/>
      <w:sz w:val="20"/>
      <w:szCs w:val="20"/>
    </w:rPr>
  </w:style>
  <w:style w:type="paragraph" w:customStyle="1" w:styleId="xl57">
    <w:name w:val="xl57"/>
    <w:basedOn w:val="a1"/>
    <w:rsid w:val="00491D4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8">
    <w:name w:val="xl58"/>
    <w:basedOn w:val="a1"/>
    <w:rsid w:val="00491D48"/>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59">
    <w:name w:val="xl59"/>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60">
    <w:name w:val="xl60"/>
    <w:basedOn w:val="a1"/>
    <w:rsid w:val="00491D48"/>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61">
    <w:name w:val="xl61"/>
    <w:basedOn w:val="a1"/>
    <w:rsid w:val="00491D48"/>
    <w:pPr>
      <w:widowControl/>
      <w:pBdr>
        <w:top w:val="single" w:sz="4" w:space="0" w:color="auto"/>
        <w:left w:val="single" w:sz="4" w:space="0" w:color="auto"/>
        <w:bottom w:val="single" w:sz="4" w:space="0" w:color="auto"/>
      </w:pBdr>
      <w:spacing w:before="100" w:beforeAutospacing="1" w:after="100" w:afterAutospacing="1"/>
      <w:jc w:val="right"/>
      <w:textAlignment w:val="center"/>
    </w:pPr>
    <w:rPr>
      <w:rFonts w:ascii="宋体" w:hAnsi="宋体" w:cs="宋体"/>
      <w:kern w:val="0"/>
      <w:sz w:val="20"/>
      <w:szCs w:val="20"/>
    </w:rPr>
  </w:style>
  <w:style w:type="paragraph" w:customStyle="1" w:styleId="xl62">
    <w:name w:val="xl62"/>
    <w:basedOn w:val="a1"/>
    <w:rsid w:val="00491D4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8"/>
      <w:szCs w:val="18"/>
    </w:rPr>
  </w:style>
  <w:style w:type="paragraph" w:customStyle="1" w:styleId="xl63">
    <w:name w:val="xl63"/>
    <w:basedOn w:val="a1"/>
    <w:rsid w:val="00491D48"/>
    <w:pPr>
      <w:widowControl/>
      <w:spacing w:before="100" w:beforeAutospacing="1" w:after="100" w:afterAutospacing="1"/>
      <w:jc w:val="center"/>
      <w:textAlignment w:val="center"/>
    </w:pPr>
    <w:rPr>
      <w:rFonts w:ascii="黑体" w:eastAsia="黑体" w:hAnsi="宋体" w:cs="宋体"/>
      <w:b/>
      <w:bCs/>
      <w:color w:val="000000"/>
      <w:kern w:val="0"/>
      <w:sz w:val="28"/>
      <w:szCs w:val="28"/>
    </w:rPr>
  </w:style>
  <w:style w:type="paragraph" w:customStyle="1" w:styleId="xl64">
    <w:name w:val="xl64"/>
    <w:basedOn w:val="a1"/>
    <w:rsid w:val="00491D4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5">
    <w:name w:val="xl65"/>
    <w:basedOn w:val="a1"/>
    <w:rsid w:val="00491D48"/>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6">
    <w:name w:val="xl66"/>
    <w:basedOn w:val="a1"/>
    <w:rsid w:val="00491D48"/>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67">
    <w:name w:val="xl67"/>
    <w:basedOn w:val="a1"/>
    <w:rsid w:val="00491D48"/>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CharCharChar1CharCharCharCharCharCharChar">
    <w:name w:val="Char Char Char1 Char Char Char Char Char Char Char"/>
    <w:basedOn w:val="a1"/>
    <w:rsid w:val="00753363"/>
    <w:rPr>
      <w:sz w:val="21"/>
    </w:rPr>
  </w:style>
  <w:style w:type="character" w:customStyle="1" w:styleId="Char5">
    <w:name w:val="图样式 Char"/>
    <w:rsid w:val="00164A5C"/>
    <w:rPr>
      <w:rFonts w:ascii="Arial" w:eastAsia="黑体" w:hAnsi="Arial" w:cs="Arial"/>
      <w:kern w:val="2"/>
      <w:sz w:val="28"/>
      <w:lang w:val="en-US" w:eastAsia="zh-CN" w:bidi="ar-SA"/>
    </w:rPr>
  </w:style>
  <w:style w:type="character" w:customStyle="1" w:styleId="Char6">
    <w:name w:val="题注 Char"/>
    <w:rsid w:val="00880DE1"/>
    <w:rPr>
      <w:rFonts w:ascii="Arial" w:eastAsia="黑体" w:hAnsi="Arial" w:cs="Arial"/>
      <w:kern w:val="2"/>
      <w:lang w:val="en-US" w:eastAsia="zh-CN" w:bidi="ar-SA"/>
    </w:rPr>
  </w:style>
  <w:style w:type="paragraph" w:customStyle="1" w:styleId="xl27">
    <w:name w:val="xl27"/>
    <w:basedOn w:val="a1"/>
    <w:rsid w:val="001A7F19"/>
    <w:pPr>
      <w:widowControl/>
      <w:spacing w:before="100" w:beforeAutospacing="1" w:after="100" w:afterAutospacing="1"/>
      <w:jc w:val="left"/>
      <w:textAlignment w:val="center"/>
    </w:pPr>
    <w:rPr>
      <w:color w:val="000000"/>
      <w:kern w:val="0"/>
      <w:sz w:val="32"/>
      <w:szCs w:val="32"/>
    </w:rPr>
  </w:style>
  <w:style w:type="character" w:customStyle="1" w:styleId="Char4">
    <w:name w:val="正文缩进（标准） Char"/>
    <w:link w:val="a0"/>
    <w:rsid w:val="007F3E50"/>
    <w:rPr>
      <w:rFonts w:ascii="宋体" w:hAnsi="宋体"/>
      <w:color w:val="FF0000"/>
      <w:spacing w:val="-2"/>
      <w:sz w:val="24"/>
      <w:szCs w:val="24"/>
    </w:rPr>
  </w:style>
  <w:style w:type="paragraph" w:customStyle="1" w:styleId="Default">
    <w:name w:val="Default"/>
    <w:rsid w:val="002C4398"/>
    <w:pPr>
      <w:widowControl w:val="0"/>
      <w:autoSpaceDE w:val="0"/>
      <w:autoSpaceDN w:val="0"/>
      <w:adjustRightInd w:val="0"/>
    </w:pPr>
    <w:rPr>
      <w:color w:val="000000"/>
      <w:sz w:val="24"/>
      <w:szCs w:val="24"/>
    </w:rPr>
  </w:style>
  <w:style w:type="character" w:customStyle="1" w:styleId="CharChar17">
    <w:name w:val="Char Char17"/>
    <w:rsid w:val="00CC44B8"/>
    <w:rPr>
      <w:rFonts w:eastAsia="宋体"/>
      <w:kern w:val="2"/>
      <w:sz w:val="18"/>
      <w:szCs w:val="18"/>
      <w:lang w:val="en-US" w:eastAsia="zh-CN" w:bidi="ar-SA"/>
    </w:rPr>
  </w:style>
  <w:style w:type="paragraph" w:customStyle="1" w:styleId="afff8">
    <w:name w:val="正文文本样式"/>
    <w:rsid w:val="00844091"/>
    <w:pPr>
      <w:spacing w:line="560" w:lineRule="exact"/>
      <w:ind w:firstLineChars="200" w:firstLine="200"/>
    </w:pPr>
    <w:rPr>
      <w:rFonts w:hAnsi="宋体" w:cs="宋体"/>
      <w:kern w:val="2"/>
      <w:sz w:val="28"/>
    </w:rPr>
  </w:style>
  <w:style w:type="paragraph" w:customStyle="1" w:styleId="afff9">
    <w:name w:val="表格文字样式"/>
    <w:link w:val="Char7"/>
    <w:rsid w:val="00844091"/>
    <w:pPr>
      <w:spacing w:line="360" w:lineRule="atLeast"/>
      <w:jc w:val="center"/>
    </w:pPr>
    <w:rPr>
      <w:rFonts w:cs="宋体"/>
      <w:kern w:val="2"/>
      <w:sz w:val="24"/>
    </w:rPr>
  </w:style>
  <w:style w:type="character" w:customStyle="1" w:styleId="Char7">
    <w:name w:val="表格文字样式 Char"/>
    <w:basedOn w:val="a2"/>
    <w:link w:val="afff9"/>
    <w:rsid w:val="00844091"/>
    <w:rPr>
      <w:rFonts w:cs="宋体"/>
      <w:kern w:val="2"/>
      <w:sz w:val="24"/>
      <w:lang w:val="en-US" w:eastAsia="zh-CN" w:bidi="ar-SA"/>
    </w:rPr>
  </w:style>
  <w:style w:type="paragraph" w:styleId="a">
    <w:name w:val="List Bullet"/>
    <w:basedOn w:val="a1"/>
    <w:autoRedefine/>
    <w:rsid w:val="003E2DC9"/>
    <w:pPr>
      <w:widowControl/>
      <w:numPr>
        <w:numId w:val="18"/>
      </w:numPr>
      <w:suppressAutoHyphens/>
      <w:topLinePunct/>
      <w:adjustRightInd w:val="0"/>
      <w:spacing w:line="480" w:lineRule="exact"/>
    </w:pPr>
    <w:rPr>
      <w:sz w:val="21"/>
      <w:szCs w:val="20"/>
    </w:rPr>
  </w:style>
  <w:style w:type="paragraph" w:customStyle="1" w:styleId="215">
    <w:name w:val="样式 正文缩进正文（首行缩进两字） + 首行缩进:  2 字符 行距: 1.5 倍行距"/>
    <w:basedOn w:val="afd"/>
    <w:qFormat/>
    <w:rsid w:val="003E2DC9"/>
    <w:pPr>
      <w:widowControl w:val="0"/>
      <w:adjustRightInd w:val="0"/>
      <w:spacing w:line="360" w:lineRule="auto"/>
      <w:textAlignment w:val="baseline"/>
    </w:pPr>
    <w:rPr>
      <w:rFonts w:cs="宋体"/>
      <w:color w:val="auto"/>
    </w:rPr>
  </w:style>
  <w:style w:type="paragraph" w:styleId="2e">
    <w:name w:val="Body Text 2"/>
    <w:basedOn w:val="a1"/>
    <w:rsid w:val="00DD172D"/>
    <w:pPr>
      <w:spacing w:after="120" w:line="480" w:lineRule="auto"/>
    </w:pPr>
  </w:style>
  <w:style w:type="paragraph" w:customStyle="1" w:styleId="210">
    <w:name w:val="样式 ！！！正文样式 + 首行缩进:  2 字符1"/>
    <w:basedOn w:val="a1"/>
    <w:rsid w:val="00427334"/>
    <w:pPr>
      <w:widowControl/>
      <w:spacing w:line="560" w:lineRule="exact"/>
      <w:ind w:firstLineChars="200" w:firstLine="560"/>
      <w:jc w:val="left"/>
    </w:pPr>
    <w:rPr>
      <w:rFonts w:cs="宋体"/>
      <w:sz w:val="28"/>
      <w:szCs w:val="28"/>
    </w:rPr>
  </w:style>
  <w:style w:type="character" w:customStyle="1" w:styleId="CharChar18">
    <w:name w:val="Char Char18"/>
    <w:rsid w:val="00E554AF"/>
    <w:rPr>
      <w:rFonts w:eastAsia="宋体"/>
      <w:b/>
      <w:bCs/>
      <w:kern w:val="2"/>
      <w:sz w:val="24"/>
      <w:szCs w:val="24"/>
      <w:lang w:val="en-US" w:eastAsia="zh-CN" w:bidi="ar-SA"/>
    </w:rPr>
  </w:style>
  <w:style w:type="character" w:customStyle="1" w:styleId="CharChar16">
    <w:name w:val="Char Char16"/>
    <w:rsid w:val="00E554AF"/>
    <w:rPr>
      <w:rFonts w:eastAsia="宋体"/>
      <w:kern w:val="2"/>
      <w:sz w:val="18"/>
      <w:szCs w:val="18"/>
      <w:lang w:val="en-US" w:eastAsia="zh-CN" w:bidi="ar-SA"/>
    </w:rPr>
  </w:style>
  <w:style w:type="character" w:customStyle="1" w:styleId="CharChar15">
    <w:name w:val="Char Char15"/>
    <w:rsid w:val="00E554AF"/>
    <w:rPr>
      <w:rFonts w:eastAsia="宋体"/>
      <w:kern w:val="2"/>
      <w:sz w:val="24"/>
      <w:szCs w:val="24"/>
      <w:lang w:val="en-US" w:eastAsia="zh-CN" w:bidi="ar-SA"/>
    </w:rPr>
  </w:style>
  <w:style w:type="paragraph" w:customStyle="1" w:styleId="CharCharChar1CharCharCharCharCharCharChar1">
    <w:name w:val="Char Char Char1 Char Char Char Char Char Char Char1"/>
    <w:basedOn w:val="a1"/>
    <w:rsid w:val="00E554AF"/>
    <w:rPr>
      <w:sz w:val="21"/>
    </w:rPr>
  </w:style>
  <w:style w:type="paragraph" w:customStyle="1" w:styleId="Char20">
    <w:name w:val="Char2"/>
    <w:basedOn w:val="a1"/>
    <w:rsid w:val="00E554AF"/>
    <w:pPr>
      <w:spacing w:line="360" w:lineRule="auto"/>
      <w:ind w:firstLineChars="200" w:firstLine="200"/>
    </w:pPr>
    <w:rPr>
      <w:rFonts w:ascii="Tahoma" w:hAnsi="Tahoma"/>
      <w:szCs w:val="20"/>
    </w:rPr>
  </w:style>
  <w:style w:type="paragraph" w:customStyle="1" w:styleId="Char11">
    <w:name w:val="Char11"/>
    <w:basedOn w:val="a1"/>
    <w:rsid w:val="00E554AF"/>
    <w:pPr>
      <w:spacing w:line="360" w:lineRule="auto"/>
      <w:ind w:firstLineChars="200" w:firstLine="200"/>
    </w:pPr>
    <w:rPr>
      <w:rFonts w:ascii="Tahoma" w:hAnsi="Tahoma"/>
      <w:szCs w:val="20"/>
    </w:rPr>
  </w:style>
  <w:style w:type="paragraph" w:customStyle="1" w:styleId="CharCharCharCharCharCharChar1">
    <w:name w:val="Char Char Char Char Char Char Char1"/>
    <w:basedOn w:val="a1"/>
    <w:rsid w:val="00E554AF"/>
    <w:rPr>
      <w:sz w:val="21"/>
    </w:rPr>
  </w:style>
  <w:style w:type="character" w:customStyle="1" w:styleId="CharChar14">
    <w:name w:val="Char Char14"/>
    <w:rsid w:val="001001AC"/>
    <w:rPr>
      <w:rFonts w:ascii="宋体" w:eastAsia="宋体" w:hAnsi="Courier New"/>
      <w:kern w:val="2"/>
      <w:sz w:val="21"/>
      <w:lang w:val="en-US" w:eastAsia="zh-CN" w:bidi="ar-SA"/>
    </w:rPr>
  </w:style>
  <w:style w:type="paragraph" w:customStyle="1" w:styleId="font8">
    <w:name w:val="font8"/>
    <w:basedOn w:val="a1"/>
    <w:rsid w:val="003F1F8D"/>
    <w:pPr>
      <w:widowControl/>
      <w:spacing w:before="100" w:beforeAutospacing="1" w:after="100" w:afterAutospacing="1"/>
      <w:jc w:val="left"/>
    </w:pPr>
    <w:rPr>
      <w:rFonts w:ascii="宋体" w:hAnsi="宋体" w:cs="宋体"/>
      <w:kern w:val="0"/>
      <w:sz w:val="20"/>
      <w:szCs w:val="20"/>
    </w:rPr>
  </w:style>
  <w:style w:type="paragraph" w:customStyle="1" w:styleId="font9">
    <w:name w:val="font9"/>
    <w:basedOn w:val="a1"/>
    <w:rsid w:val="003F1F8D"/>
    <w:pPr>
      <w:widowControl/>
      <w:spacing w:before="100" w:beforeAutospacing="1" w:after="100" w:afterAutospacing="1"/>
      <w:jc w:val="left"/>
    </w:pPr>
    <w:rPr>
      <w:rFonts w:ascii="宋体" w:hAnsi="宋体" w:cs="宋体"/>
      <w:kern w:val="0"/>
      <w:sz w:val="20"/>
      <w:szCs w:val="20"/>
    </w:rPr>
  </w:style>
  <w:style w:type="paragraph" w:customStyle="1" w:styleId="xl138">
    <w:name w:val="xl138"/>
    <w:basedOn w:val="a1"/>
    <w:rsid w:val="003F1F8D"/>
    <w:pPr>
      <w:widowControl/>
      <w:spacing w:before="100" w:beforeAutospacing="1" w:after="100" w:afterAutospacing="1"/>
      <w:jc w:val="center"/>
      <w:textAlignment w:val="center"/>
    </w:pPr>
    <w:rPr>
      <w:kern w:val="0"/>
    </w:rPr>
  </w:style>
  <w:style w:type="paragraph" w:customStyle="1" w:styleId="xl139">
    <w:name w:val="xl139"/>
    <w:basedOn w:val="a1"/>
    <w:rsid w:val="003F1F8D"/>
    <w:pPr>
      <w:widowControl/>
      <w:spacing w:before="100" w:beforeAutospacing="1" w:after="100" w:afterAutospacing="1"/>
      <w:jc w:val="left"/>
      <w:textAlignment w:val="center"/>
    </w:pPr>
    <w:rPr>
      <w:b/>
      <w:bCs/>
      <w:kern w:val="0"/>
    </w:rPr>
  </w:style>
  <w:style w:type="paragraph" w:customStyle="1" w:styleId="xl140">
    <w:name w:val="xl140"/>
    <w:basedOn w:val="a1"/>
    <w:rsid w:val="003F1F8D"/>
    <w:pPr>
      <w:widowControl/>
      <w:spacing w:before="100" w:beforeAutospacing="1" w:after="100" w:afterAutospacing="1"/>
      <w:jc w:val="left"/>
      <w:textAlignment w:val="center"/>
    </w:pPr>
    <w:rPr>
      <w:kern w:val="0"/>
    </w:rPr>
  </w:style>
  <w:style w:type="paragraph" w:customStyle="1" w:styleId="xl141">
    <w:name w:val="xl14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color w:val="000000"/>
      <w:kern w:val="0"/>
    </w:rPr>
  </w:style>
  <w:style w:type="paragraph" w:customStyle="1" w:styleId="xl142">
    <w:name w:val="xl14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rPr>
  </w:style>
  <w:style w:type="paragraph" w:customStyle="1" w:styleId="xl143">
    <w:name w:val="xl14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rPr>
  </w:style>
  <w:style w:type="paragraph" w:customStyle="1" w:styleId="xl144">
    <w:name w:val="xl144"/>
    <w:basedOn w:val="a1"/>
    <w:rsid w:val="003F1F8D"/>
    <w:pPr>
      <w:widowControl/>
      <w:spacing w:before="100" w:beforeAutospacing="1" w:after="100" w:afterAutospacing="1"/>
      <w:jc w:val="left"/>
      <w:textAlignment w:val="center"/>
    </w:pPr>
    <w:rPr>
      <w:rFonts w:ascii="宋体" w:hAnsi="宋体" w:cs="宋体"/>
      <w:color w:val="000000"/>
      <w:kern w:val="0"/>
    </w:rPr>
  </w:style>
  <w:style w:type="paragraph" w:customStyle="1" w:styleId="xl145">
    <w:name w:val="xl14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18"/>
      <w:szCs w:val="18"/>
    </w:rPr>
  </w:style>
  <w:style w:type="paragraph" w:customStyle="1" w:styleId="xl146">
    <w:name w:val="xl146"/>
    <w:basedOn w:val="a1"/>
    <w:rsid w:val="003F1F8D"/>
    <w:pPr>
      <w:widowControl/>
      <w:spacing w:before="100" w:beforeAutospacing="1" w:after="100" w:afterAutospacing="1"/>
      <w:jc w:val="left"/>
      <w:textAlignment w:val="center"/>
    </w:pPr>
    <w:rPr>
      <w:rFonts w:ascii="楷体_GB2312" w:eastAsia="楷体_GB2312" w:hAnsi="宋体" w:cs="宋体"/>
      <w:kern w:val="0"/>
    </w:rPr>
  </w:style>
  <w:style w:type="paragraph" w:customStyle="1" w:styleId="xl147">
    <w:name w:val="xl147"/>
    <w:basedOn w:val="a1"/>
    <w:rsid w:val="003F1F8D"/>
    <w:pPr>
      <w:widowControl/>
      <w:spacing w:before="100" w:beforeAutospacing="1" w:after="100" w:afterAutospacing="1"/>
      <w:jc w:val="left"/>
      <w:textAlignment w:val="center"/>
    </w:pPr>
    <w:rPr>
      <w:rFonts w:ascii="楷体_GB2312" w:eastAsia="楷体_GB2312" w:hAnsi="宋体" w:cs="宋体"/>
      <w:kern w:val="0"/>
    </w:rPr>
  </w:style>
  <w:style w:type="paragraph" w:customStyle="1" w:styleId="xl148">
    <w:name w:val="xl14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49">
    <w:name w:val="xl14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50">
    <w:name w:val="xl15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51">
    <w:name w:val="xl15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52">
    <w:name w:val="xl15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3">
    <w:name w:val="xl15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54">
    <w:name w:val="xl15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5">
    <w:name w:val="xl15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6">
    <w:name w:val="xl15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57">
    <w:name w:val="xl15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8">
    <w:name w:val="xl15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59">
    <w:name w:val="xl15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0">
    <w:name w:val="xl16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1">
    <w:name w:val="xl16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rPr>
  </w:style>
  <w:style w:type="paragraph" w:customStyle="1" w:styleId="xl162">
    <w:name w:val="xl16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3">
    <w:name w:val="xl16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4">
    <w:name w:val="xl16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5">
    <w:name w:val="xl16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6">
    <w:name w:val="xl16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7">
    <w:name w:val="xl16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68">
    <w:name w:val="xl16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69">
    <w:name w:val="xl16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70">
    <w:name w:val="xl17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rPr>
  </w:style>
  <w:style w:type="paragraph" w:customStyle="1" w:styleId="xl171">
    <w:name w:val="xl17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72">
    <w:name w:val="xl172"/>
    <w:basedOn w:val="a1"/>
    <w:rsid w:val="003F1F8D"/>
    <w:pPr>
      <w:widowControl/>
      <w:spacing w:before="100" w:beforeAutospacing="1" w:after="100" w:afterAutospacing="1"/>
      <w:jc w:val="left"/>
      <w:textAlignment w:val="center"/>
    </w:pPr>
    <w:rPr>
      <w:rFonts w:ascii="宋体" w:hAnsi="宋体" w:cs="宋体"/>
      <w:color w:val="FF0000"/>
      <w:kern w:val="0"/>
    </w:rPr>
  </w:style>
  <w:style w:type="paragraph" w:customStyle="1" w:styleId="xl173">
    <w:name w:val="xl17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74">
    <w:name w:val="xl17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75">
    <w:name w:val="xl17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宋体" w:hAnsi="宋体" w:cs="宋体"/>
      <w:kern w:val="0"/>
    </w:rPr>
  </w:style>
  <w:style w:type="paragraph" w:customStyle="1" w:styleId="xl176">
    <w:name w:val="xl17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8"/>
      <w:szCs w:val="18"/>
    </w:rPr>
  </w:style>
  <w:style w:type="paragraph" w:customStyle="1" w:styleId="xl177">
    <w:name w:val="xl17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kern w:val="0"/>
    </w:rPr>
  </w:style>
  <w:style w:type="paragraph" w:customStyle="1" w:styleId="xl178">
    <w:name w:val="xl17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79">
    <w:name w:val="xl17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80">
    <w:name w:val="xl18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rPr>
  </w:style>
  <w:style w:type="paragraph" w:customStyle="1" w:styleId="xl181">
    <w:name w:val="xl18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kern w:val="0"/>
    </w:rPr>
  </w:style>
  <w:style w:type="paragraph" w:customStyle="1" w:styleId="xl182">
    <w:name w:val="xl182"/>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kern w:val="0"/>
    </w:rPr>
  </w:style>
  <w:style w:type="paragraph" w:customStyle="1" w:styleId="xl183">
    <w:name w:val="xl183"/>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kern w:val="0"/>
    </w:rPr>
  </w:style>
  <w:style w:type="paragraph" w:customStyle="1" w:styleId="xl184">
    <w:name w:val="xl184"/>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85">
    <w:name w:val="xl185"/>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86">
    <w:name w:val="xl186"/>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87">
    <w:name w:val="xl187"/>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rPr>
  </w:style>
  <w:style w:type="paragraph" w:customStyle="1" w:styleId="xl188">
    <w:name w:val="xl188"/>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rPr>
  </w:style>
  <w:style w:type="paragraph" w:customStyle="1" w:styleId="xl189">
    <w:name w:val="xl189"/>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90">
    <w:name w:val="xl190"/>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91">
    <w:name w:val="xl191"/>
    <w:basedOn w:val="a1"/>
    <w:rsid w:val="003F1F8D"/>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b/>
      <w:bCs/>
      <w:kern w:val="0"/>
    </w:rPr>
  </w:style>
  <w:style w:type="paragraph" w:customStyle="1" w:styleId="xl192">
    <w:name w:val="xl192"/>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rPr>
  </w:style>
  <w:style w:type="paragraph" w:customStyle="1" w:styleId="xl193">
    <w:name w:val="xl193"/>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194">
    <w:name w:val="xl194"/>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宋体" w:hAnsi="宋体" w:cs="宋体"/>
      <w:kern w:val="0"/>
    </w:rPr>
  </w:style>
  <w:style w:type="paragraph" w:customStyle="1" w:styleId="xl195">
    <w:name w:val="xl195"/>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宋体" w:hAnsi="宋体" w:cs="宋体"/>
      <w:kern w:val="0"/>
    </w:rPr>
  </w:style>
  <w:style w:type="paragraph" w:customStyle="1" w:styleId="xl196">
    <w:name w:val="xl196"/>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rPr>
  </w:style>
  <w:style w:type="paragraph" w:customStyle="1" w:styleId="xl197">
    <w:name w:val="xl197"/>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198">
    <w:name w:val="xl198"/>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199">
    <w:name w:val="xl199"/>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200">
    <w:name w:val="xl200"/>
    <w:basedOn w:val="a1"/>
    <w:rsid w:val="003F1F8D"/>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宋体" w:hAnsi="宋体" w:cs="宋体"/>
      <w:kern w:val="0"/>
    </w:rPr>
  </w:style>
  <w:style w:type="paragraph" w:customStyle="1" w:styleId="xl201">
    <w:name w:val="xl201"/>
    <w:basedOn w:val="a1"/>
    <w:rsid w:val="003F1F8D"/>
    <w:pPr>
      <w:widowControl/>
      <w:shd w:val="clear" w:color="000000" w:fill="FFFF00"/>
      <w:spacing w:before="100" w:beforeAutospacing="1" w:after="100" w:afterAutospacing="1"/>
      <w:jc w:val="left"/>
      <w:textAlignment w:val="center"/>
    </w:pPr>
    <w:rPr>
      <w:b/>
      <w:bCs/>
      <w:kern w:val="0"/>
    </w:rPr>
  </w:style>
  <w:style w:type="paragraph" w:customStyle="1" w:styleId="afffa">
    <w:name w:val="一级标题"/>
    <w:basedOn w:val="10"/>
    <w:link w:val="afffb"/>
    <w:uiPriority w:val="1"/>
    <w:qFormat/>
    <w:rsid w:val="002E4D26"/>
    <w:pPr>
      <w:pageBreakBefore w:val="0"/>
      <w:autoSpaceDE w:val="0"/>
      <w:autoSpaceDN w:val="0"/>
      <w:adjustRightInd/>
      <w:spacing w:before="240" w:after="0" w:line="360" w:lineRule="auto"/>
      <w:textAlignment w:val="auto"/>
    </w:pPr>
    <w:rPr>
      <w:rFonts w:ascii="宋体" w:eastAsia="宋体" w:hAnsi="宋体" w:cs="宋体"/>
      <w:snapToGrid w:val="0"/>
      <w:kern w:val="0"/>
    </w:rPr>
  </w:style>
  <w:style w:type="character" w:customStyle="1" w:styleId="afffb">
    <w:name w:val="一级标题 字符"/>
    <w:basedOn w:val="a2"/>
    <w:link w:val="afffa"/>
    <w:uiPriority w:val="1"/>
    <w:qFormat/>
    <w:rsid w:val="002E4D26"/>
    <w:rPr>
      <w:rFonts w:ascii="宋体" w:hAnsi="宋体" w:cs="宋体"/>
      <w:b/>
      <w:bCs/>
      <w:snapToGrid w:val="0"/>
      <w:sz w:val="32"/>
      <w:szCs w:val="32"/>
    </w:rPr>
  </w:style>
  <w:style w:type="paragraph" w:customStyle="1" w:styleId="afffc">
    <w:name w:val="二级标题"/>
    <w:basedOn w:val="2"/>
    <w:link w:val="afffd"/>
    <w:uiPriority w:val="1"/>
    <w:qFormat/>
    <w:rsid w:val="002E4D26"/>
    <w:pPr>
      <w:keepNext w:val="0"/>
      <w:keepLines w:val="0"/>
      <w:numPr>
        <w:ilvl w:val="0"/>
        <w:numId w:val="0"/>
      </w:numPr>
      <w:autoSpaceDE w:val="0"/>
      <w:autoSpaceDN w:val="0"/>
      <w:spacing w:before="240" w:after="240" w:line="240" w:lineRule="auto"/>
      <w:jc w:val="left"/>
    </w:pPr>
    <w:rPr>
      <w:rFonts w:cs="宋体"/>
      <w:bCs w:val="0"/>
      <w:snapToGrid w:val="0"/>
    </w:rPr>
  </w:style>
  <w:style w:type="character" w:customStyle="1" w:styleId="afffd">
    <w:name w:val="二级标题 字符"/>
    <w:basedOn w:val="a2"/>
    <w:link w:val="afffc"/>
    <w:uiPriority w:val="1"/>
    <w:qFormat/>
    <w:rsid w:val="002E4D26"/>
    <w:rPr>
      <w:rFonts w:ascii="宋体" w:hAnsi="宋体" w:cs="宋体"/>
      <w:b/>
      <w:snapToGrid w:val="0"/>
      <w:sz w:val="28"/>
      <w:szCs w:val="28"/>
    </w:rPr>
  </w:style>
  <w:style w:type="paragraph" w:customStyle="1" w:styleId="afffe">
    <w:name w:val="文本内容"/>
    <w:basedOn w:val="afa"/>
    <w:link w:val="affff"/>
    <w:uiPriority w:val="1"/>
    <w:qFormat/>
    <w:rsid w:val="002E4D26"/>
    <w:pPr>
      <w:autoSpaceDE w:val="0"/>
      <w:autoSpaceDN w:val="0"/>
      <w:spacing w:after="0" w:line="360" w:lineRule="auto"/>
      <w:ind w:firstLineChars="200" w:firstLine="200"/>
    </w:pPr>
    <w:rPr>
      <w:rFonts w:ascii="宋体" w:hAnsi="宋体" w:cs="宋体"/>
      <w:kern w:val="0"/>
    </w:rPr>
  </w:style>
  <w:style w:type="character" w:customStyle="1" w:styleId="affff">
    <w:name w:val="文本内容 字符"/>
    <w:basedOn w:val="a2"/>
    <w:link w:val="afffe"/>
    <w:uiPriority w:val="1"/>
    <w:qFormat/>
    <w:rsid w:val="002E4D26"/>
    <w:rPr>
      <w:rFonts w:ascii="宋体" w:hAnsi="宋体" w:cs="宋体"/>
      <w:sz w:val="24"/>
      <w:szCs w:val="24"/>
    </w:rPr>
  </w:style>
  <w:style w:type="paragraph" w:customStyle="1" w:styleId="affff0">
    <w:name w:val="图片说明"/>
    <w:basedOn w:val="a1"/>
    <w:link w:val="affff1"/>
    <w:uiPriority w:val="1"/>
    <w:qFormat/>
    <w:rsid w:val="002E4D26"/>
    <w:pPr>
      <w:autoSpaceDE w:val="0"/>
      <w:autoSpaceDN w:val="0"/>
      <w:spacing w:line="360" w:lineRule="auto"/>
      <w:jc w:val="center"/>
    </w:pPr>
    <w:rPr>
      <w:rFonts w:ascii="宋体" w:hAnsi="宋体" w:cs="宋体"/>
      <w:b/>
      <w:kern w:val="0"/>
      <w:sz w:val="21"/>
    </w:rPr>
  </w:style>
  <w:style w:type="character" w:customStyle="1" w:styleId="affff1">
    <w:name w:val="图片说明 字符"/>
    <w:basedOn w:val="a2"/>
    <w:link w:val="affff0"/>
    <w:uiPriority w:val="1"/>
    <w:rsid w:val="002E4D26"/>
    <w:rPr>
      <w:rFonts w:ascii="宋体" w:hAnsi="宋体" w:cs="宋体"/>
      <w:b/>
      <w:sz w:val="21"/>
      <w:szCs w:val="24"/>
    </w:rPr>
  </w:style>
  <w:style w:type="paragraph" w:customStyle="1" w:styleId="affff2">
    <w:name w:val="三级标题"/>
    <w:basedOn w:val="3"/>
    <w:link w:val="affff3"/>
    <w:uiPriority w:val="1"/>
    <w:qFormat/>
    <w:rsid w:val="002E4D26"/>
    <w:pPr>
      <w:numPr>
        <w:ilvl w:val="0"/>
        <w:numId w:val="0"/>
      </w:numPr>
      <w:autoSpaceDE w:val="0"/>
      <w:autoSpaceDN w:val="0"/>
      <w:adjustRightInd/>
      <w:ind w:firstLineChars="200" w:firstLine="482"/>
      <w:jc w:val="left"/>
      <w:textAlignment w:val="auto"/>
    </w:pPr>
    <w:rPr>
      <w:rFonts w:cs="宋体"/>
      <w:bCs w:val="0"/>
    </w:rPr>
  </w:style>
  <w:style w:type="character" w:customStyle="1" w:styleId="affff3">
    <w:name w:val="三级标题 字符"/>
    <w:basedOn w:val="a2"/>
    <w:link w:val="affff2"/>
    <w:uiPriority w:val="1"/>
    <w:qFormat/>
    <w:rsid w:val="002E4D26"/>
    <w:rPr>
      <w:rFonts w:ascii="宋体" w:hAnsi="宋体" w:cs="宋体"/>
      <w:b/>
      <w:sz w:val="24"/>
      <w:szCs w:val="24"/>
    </w:rPr>
  </w:style>
  <w:style w:type="paragraph" w:customStyle="1" w:styleId="affff4">
    <w:name w:val="表头"/>
    <w:basedOn w:val="affff0"/>
    <w:link w:val="affff5"/>
    <w:uiPriority w:val="1"/>
    <w:qFormat/>
    <w:rsid w:val="002E4D26"/>
    <w:pPr>
      <w:snapToGrid w:val="0"/>
      <w:spacing w:line="276" w:lineRule="auto"/>
    </w:pPr>
  </w:style>
  <w:style w:type="character" w:customStyle="1" w:styleId="affff5">
    <w:name w:val="表头 字符"/>
    <w:basedOn w:val="affff1"/>
    <w:link w:val="affff4"/>
    <w:uiPriority w:val="1"/>
    <w:qFormat/>
    <w:rsid w:val="002E4D26"/>
    <w:rPr>
      <w:rFonts w:ascii="宋体" w:hAnsi="宋体" w:cs="宋体"/>
      <w:b/>
      <w:sz w:val="21"/>
      <w:szCs w:val="24"/>
    </w:rPr>
  </w:style>
  <w:style w:type="character" w:customStyle="1" w:styleId="affff6">
    <w:name w:val="页脚 字符"/>
    <w:uiPriority w:val="99"/>
    <w:qFormat/>
    <w:rsid w:val="002E4D26"/>
    <w:rPr>
      <w:rFonts w:ascii="宋体" w:eastAsia="宋体" w:hAnsi="宋体" w:cs="宋体"/>
      <w:kern w:val="0"/>
      <w:sz w:val="18"/>
      <w:szCs w:val="18"/>
      <w:lang w:eastAsia="en-US"/>
    </w:rPr>
  </w:style>
  <w:style w:type="character" w:customStyle="1" w:styleId="affff7">
    <w:name w:val="页眉 字符"/>
    <w:uiPriority w:val="99"/>
    <w:qFormat/>
    <w:rsid w:val="002E4D26"/>
    <w:rPr>
      <w:rFonts w:ascii="宋体" w:eastAsia="宋体" w:hAnsi="宋体" w:cs="宋体"/>
      <w:kern w:val="0"/>
      <w:sz w:val="18"/>
      <w:szCs w:val="18"/>
      <w:lang w:eastAsia="en-US"/>
    </w:rPr>
  </w:style>
  <w:style w:type="paragraph" w:customStyle="1" w:styleId="affff8">
    <w:name w:val="！正文"/>
    <w:basedOn w:val="a1"/>
    <w:link w:val="Char8"/>
    <w:rsid w:val="002E4D26"/>
    <w:pPr>
      <w:spacing w:line="360" w:lineRule="auto"/>
      <w:ind w:firstLineChars="200" w:firstLine="200"/>
    </w:pPr>
    <w:rPr>
      <w:rFonts w:cs="宋体"/>
      <w:sz w:val="28"/>
      <w:szCs w:val="20"/>
    </w:rPr>
  </w:style>
  <w:style w:type="character" w:customStyle="1" w:styleId="Char8">
    <w:name w:val="！正文 Char"/>
    <w:link w:val="affff8"/>
    <w:qFormat/>
    <w:rsid w:val="002E4D26"/>
    <w:rPr>
      <w:rFonts w:cs="宋体"/>
      <w:kern w:val="2"/>
      <w:sz w:val="28"/>
    </w:rPr>
  </w:style>
  <w:style w:type="character" w:styleId="affff9">
    <w:name w:val="FollowedHyperlink"/>
    <w:basedOn w:val="a2"/>
    <w:uiPriority w:val="99"/>
    <w:unhideWhenUsed/>
    <w:rsid w:val="00A862AA"/>
    <w:rPr>
      <w:color w:val="800080"/>
      <w:u w:val="single"/>
    </w:rPr>
  </w:style>
  <w:style w:type="paragraph" w:customStyle="1" w:styleId="msonormal0">
    <w:name w:val="msonormal"/>
    <w:basedOn w:val="a1"/>
    <w:rsid w:val="00A862AA"/>
    <w:pPr>
      <w:widowControl/>
      <w:spacing w:before="100" w:beforeAutospacing="1" w:after="100" w:afterAutospacing="1"/>
      <w:jc w:val="left"/>
    </w:pPr>
    <w:rPr>
      <w:rFonts w:ascii="宋体" w:hAnsi="宋体" w:cs="宋体"/>
      <w:kern w:val="0"/>
    </w:rPr>
  </w:style>
  <w:style w:type="paragraph" w:customStyle="1" w:styleId="xl68">
    <w:name w:val="xl68"/>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69">
    <w:name w:val="xl69"/>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0">
    <w:name w:val="xl70"/>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1">
    <w:name w:val="xl71"/>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2">
    <w:name w:val="xl72"/>
    <w:basedOn w:val="a1"/>
    <w:rsid w:val="00A862AA"/>
    <w:pPr>
      <w:widowControl/>
      <w:pBdr>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3">
    <w:name w:val="xl73"/>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74">
    <w:name w:val="xl74"/>
    <w:basedOn w:val="a1"/>
    <w:rsid w:val="00A862AA"/>
    <w:pPr>
      <w:widowControl/>
      <w:pBdr>
        <w:left w:val="single" w:sz="4" w:space="0" w:color="auto"/>
        <w:bottom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75">
    <w:name w:val="xl75"/>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6">
    <w:name w:val="xl76"/>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7">
    <w:name w:val="xl77"/>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8">
    <w:name w:val="xl78"/>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9">
    <w:name w:val="xl79"/>
    <w:basedOn w:val="a1"/>
    <w:rsid w:val="00A862AA"/>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0">
    <w:name w:val="xl80"/>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1">
    <w:name w:val="xl81"/>
    <w:basedOn w:val="a1"/>
    <w:rsid w:val="00A862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2">
    <w:name w:val="xl82"/>
    <w:basedOn w:val="a1"/>
    <w:qFormat/>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3">
    <w:name w:val="xl83"/>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4">
    <w:name w:val="xl84"/>
    <w:basedOn w:val="a1"/>
    <w:rsid w:val="00A862AA"/>
    <w:pPr>
      <w:widowControl/>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5">
    <w:name w:val="xl85"/>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6">
    <w:name w:val="xl86"/>
    <w:basedOn w:val="a1"/>
    <w:rsid w:val="00A862AA"/>
    <w:pPr>
      <w:widowControl/>
      <w:pBdr>
        <w:top w:val="single" w:sz="4" w:space="0" w:color="auto"/>
        <w:left w:val="single" w:sz="4" w:space="0" w:color="auto"/>
        <w:bottom w:val="double" w:sz="6"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87">
    <w:name w:val="xl87"/>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8">
    <w:name w:val="xl88"/>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9">
    <w:name w:val="xl89"/>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0">
    <w:name w:val="xl90"/>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1">
    <w:name w:val="xl91"/>
    <w:basedOn w:val="a1"/>
    <w:rsid w:val="00A862AA"/>
    <w:pPr>
      <w:widowControl/>
      <w:spacing w:before="100" w:beforeAutospacing="1" w:after="100" w:afterAutospacing="1"/>
      <w:jc w:val="right"/>
      <w:textAlignment w:val="center"/>
    </w:pPr>
    <w:rPr>
      <w:rFonts w:ascii="宋体" w:hAnsi="宋体" w:cs="宋体"/>
      <w:kern w:val="0"/>
      <w:sz w:val="20"/>
      <w:szCs w:val="20"/>
    </w:rPr>
  </w:style>
  <w:style w:type="paragraph" w:customStyle="1" w:styleId="xl92">
    <w:name w:val="xl92"/>
    <w:basedOn w:val="a1"/>
    <w:rsid w:val="00A862AA"/>
    <w:pPr>
      <w:widowControl/>
      <w:pBdr>
        <w:top w:val="double" w:sz="6"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3">
    <w:name w:val="xl93"/>
    <w:basedOn w:val="a1"/>
    <w:rsid w:val="00A862AA"/>
    <w:pPr>
      <w:widowControl/>
      <w:pBdr>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4">
    <w:name w:val="xl94"/>
    <w:basedOn w:val="a1"/>
    <w:rsid w:val="00A862AA"/>
    <w:pPr>
      <w:widowControl/>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5">
    <w:name w:val="xl95"/>
    <w:basedOn w:val="a1"/>
    <w:rsid w:val="00A862AA"/>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96">
    <w:name w:val="xl96"/>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97">
    <w:name w:val="xl97"/>
    <w:basedOn w:val="a1"/>
    <w:rsid w:val="00A862AA"/>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98">
    <w:name w:val="xl98"/>
    <w:basedOn w:val="a1"/>
    <w:rsid w:val="00A862AA"/>
    <w:pPr>
      <w:widowControl/>
      <w:pBdr>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99">
    <w:name w:val="xl99"/>
    <w:basedOn w:val="a1"/>
    <w:rsid w:val="00A862AA"/>
    <w:pPr>
      <w:widowControl/>
      <w:pBdr>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0">
    <w:name w:val="xl100"/>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101">
    <w:name w:val="xl101"/>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102">
    <w:name w:val="xl102"/>
    <w:basedOn w:val="a1"/>
    <w:rsid w:val="00A862AA"/>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103">
    <w:name w:val="xl103"/>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kern w:val="0"/>
      <w:sz w:val="20"/>
      <w:szCs w:val="20"/>
    </w:rPr>
  </w:style>
  <w:style w:type="paragraph" w:customStyle="1" w:styleId="xl104">
    <w:name w:val="xl104"/>
    <w:basedOn w:val="a1"/>
    <w:rsid w:val="00A862AA"/>
    <w:pPr>
      <w:widowControl/>
      <w:pBdr>
        <w:top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b/>
      <w:bCs/>
      <w:kern w:val="0"/>
      <w:sz w:val="20"/>
      <w:szCs w:val="20"/>
    </w:rPr>
  </w:style>
  <w:style w:type="paragraph" w:customStyle="1" w:styleId="xl105">
    <w:name w:val="xl105"/>
    <w:basedOn w:val="a1"/>
    <w:rsid w:val="00A862AA"/>
    <w:pPr>
      <w:widowControl/>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6">
    <w:name w:val="xl106"/>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7">
    <w:name w:val="xl107"/>
    <w:basedOn w:val="a1"/>
    <w:rsid w:val="00A862AA"/>
    <w:pPr>
      <w:widowControl/>
      <w:pBdr>
        <w:top w:val="double" w:sz="6"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8">
    <w:name w:val="xl108"/>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09">
    <w:name w:val="xl109"/>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0">
    <w:name w:val="xl110"/>
    <w:basedOn w:val="a1"/>
    <w:rsid w:val="00A862AA"/>
    <w:pPr>
      <w:widowControl/>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1">
    <w:name w:val="xl111"/>
    <w:basedOn w:val="a1"/>
    <w:rsid w:val="00A862AA"/>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2">
    <w:name w:val="xl112"/>
    <w:basedOn w:val="a1"/>
    <w:rsid w:val="00A862AA"/>
    <w:pPr>
      <w:widowControl/>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3">
    <w:name w:val="xl113"/>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4">
    <w:name w:val="xl114"/>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5">
    <w:name w:val="xl115"/>
    <w:basedOn w:val="a1"/>
    <w:rsid w:val="00A862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6">
    <w:name w:val="xl116"/>
    <w:basedOn w:val="a1"/>
    <w:rsid w:val="00A862AA"/>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7">
    <w:name w:val="xl117"/>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8">
    <w:name w:val="xl118"/>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19">
    <w:name w:val="xl119"/>
    <w:basedOn w:val="a1"/>
    <w:rsid w:val="00A862AA"/>
    <w:pPr>
      <w:widowControl/>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20">
    <w:name w:val="xl120"/>
    <w:basedOn w:val="a1"/>
    <w:rsid w:val="00A862AA"/>
    <w:pPr>
      <w:widowControl/>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21">
    <w:name w:val="xl121"/>
    <w:basedOn w:val="a1"/>
    <w:rsid w:val="00A862AA"/>
    <w:pPr>
      <w:widowControl/>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122">
    <w:name w:val="xl122"/>
    <w:basedOn w:val="a1"/>
    <w:rsid w:val="00A862A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s="宋体"/>
      <w:b/>
      <w:bCs/>
      <w:color w:val="FF0000"/>
      <w:kern w:val="0"/>
      <w:sz w:val="20"/>
      <w:szCs w:val="20"/>
    </w:rPr>
  </w:style>
  <w:style w:type="paragraph" w:customStyle="1" w:styleId="xl123">
    <w:name w:val="xl123"/>
    <w:basedOn w:val="a1"/>
    <w:rsid w:val="00A862AA"/>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黑体" w:eastAsia="黑体" w:hAnsi="黑体" w:cs="宋体"/>
      <w:b/>
      <w:bCs/>
      <w:color w:val="FF0000"/>
      <w:kern w:val="0"/>
      <w:sz w:val="20"/>
      <w:szCs w:val="20"/>
    </w:rPr>
  </w:style>
  <w:style w:type="character" w:customStyle="1" w:styleId="DocumentMapChar1">
    <w:name w:val="Document Map Char1"/>
    <w:uiPriority w:val="99"/>
    <w:semiHidden/>
    <w:rsid w:val="005E0441"/>
    <w:rPr>
      <w:rFonts w:cs="Times New Roman"/>
      <w:sz w:val="16"/>
      <w:szCs w:val="16"/>
    </w:rPr>
  </w:style>
  <w:style w:type="paragraph" w:customStyle="1" w:styleId="affffa">
    <w:name w:val="标书正文"/>
    <w:basedOn w:val="a1"/>
    <w:rsid w:val="00EE65E2"/>
    <w:pPr>
      <w:adjustRightInd w:val="0"/>
      <w:snapToGrid w:val="0"/>
      <w:spacing w:line="360" w:lineRule="auto"/>
      <w:ind w:firstLineChars="200" w:firstLine="200"/>
    </w:pPr>
    <w:rPr>
      <w:rFonts w:cs="宋体"/>
      <w:szCs w:val="20"/>
    </w:rPr>
  </w:style>
  <w:style w:type="paragraph" w:customStyle="1" w:styleId="62">
    <w:name w:val="样式6"/>
    <w:basedOn w:val="a1"/>
    <w:link w:val="63"/>
    <w:qFormat/>
    <w:rsid w:val="002D194E"/>
    <w:pPr>
      <w:jc w:val="center"/>
    </w:pPr>
    <w:rPr>
      <w:noProof/>
      <w:szCs w:val="20"/>
    </w:rPr>
  </w:style>
  <w:style w:type="character" w:customStyle="1" w:styleId="63">
    <w:name w:val="样式6 字符"/>
    <w:basedOn w:val="a2"/>
    <w:link w:val="62"/>
    <w:qFormat/>
    <w:rsid w:val="002D194E"/>
    <w:rPr>
      <w:noProof/>
      <w:kern w:val="2"/>
      <w:sz w:val="24"/>
    </w:rPr>
  </w:style>
  <w:style w:type="paragraph" w:customStyle="1" w:styleId="511Char515Char1CharCharCharChar1CharCh2">
    <w:name w:val="样式 标题 511 Char标题 51标题 5 Char1 Char Char Char Char1 Char Ch...2"/>
    <w:basedOn w:val="5"/>
    <w:qFormat/>
    <w:rsid w:val="00DB6AEA"/>
    <w:pPr>
      <w:numPr>
        <w:ilvl w:val="0"/>
        <w:numId w:val="0"/>
      </w:numPr>
      <w:spacing w:afterLines="0" w:line="360" w:lineRule="auto"/>
      <w:ind w:left="-340"/>
    </w:pPr>
    <w:rPr>
      <w:rFonts w:ascii="Arial" w:hAnsi="Arial"/>
      <w:bCs w:val="0"/>
      <w:szCs w:val="28"/>
    </w:rPr>
  </w:style>
  <w:style w:type="character" w:styleId="affffb">
    <w:name w:val="Intense Emphasis"/>
    <w:aliases w:val="03-参考,01-参考"/>
    <w:uiPriority w:val="7"/>
    <w:qFormat/>
    <w:rsid w:val="00A94E61"/>
    <w:rPr>
      <w:b/>
      <w:i/>
      <w:sz w:val="24"/>
      <w:szCs w:val="24"/>
      <w:u w:val="single"/>
    </w:rPr>
  </w:style>
  <w:style w:type="character" w:customStyle="1" w:styleId="aff5">
    <w:name w:val="样式 宋体 小四 字符"/>
    <w:basedOn w:val="a2"/>
    <w:link w:val="aff4"/>
    <w:qFormat/>
    <w:rsid w:val="00A94E61"/>
    <w:rPr>
      <w:rFonts w:ascii="宋体" w:hAnsi="宋体"/>
      <w:spacing w:val="-4"/>
      <w:kern w:val="2"/>
      <w:sz w:val="24"/>
    </w:rPr>
  </w:style>
  <w:style w:type="paragraph" w:customStyle="1" w:styleId="affffc">
    <w:name w:val="图表名称"/>
    <w:basedOn w:val="a1"/>
    <w:link w:val="affffd"/>
    <w:qFormat/>
    <w:rsid w:val="00A94E61"/>
    <w:pPr>
      <w:keepLines/>
      <w:jc w:val="center"/>
    </w:pPr>
    <w:rPr>
      <w:rFonts w:ascii="宋体" w:hAnsi="宋体"/>
      <w:b/>
      <w:noProof/>
      <w:spacing w:val="-4"/>
    </w:rPr>
  </w:style>
  <w:style w:type="character" w:customStyle="1" w:styleId="affffd">
    <w:name w:val="图表名称 字符"/>
    <w:basedOn w:val="a2"/>
    <w:link w:val="affffc"/>
    <w:qFormat/>
    <w:rsid w:val="00A94E61"/>
    <w:rPr>
      <w:rFonts w:ascii="宋体" w:hAnsi="宋体"/>
      <w:b/>
      <w:noProof/>
      <w:spacing w:val="-4"/>
      <w:kern w:val="2"/>
      <w:sz w:val="24"/>
      <w:szCs w:val="24"/>
    </w:rPr>
  </w:style>
  <w:style w:type="paragraph" w:customStyle="1" w:styleId="affffe">
    <w:name w:val="表文字"/>
    <w:basedOn w:val="a1"/>
    <w:autoRedefine/>
    <w:rsid w:val="00A94E61"/>
    <w:pPr>
      <w:adjustRightInd w:val="0"/>
      <w:spacing w:line="300" w:lineRule="auto"/>
      <w:jc w:val="center"/>
      <w:textAlignment w:val="baseline"/>
    </w:pPr>
    <w:rPr>
      <w:kern w:val="0"/>
      <w:szCs w:val="20"/>
    </w:rPr>
  </w:style>
  <w:style w:type="paragraph" w:customStyle="1" w:styleId="afffff">
    <w:name w:val="表   格"/>
    <w:basedOn w:val="a1"/>
    <w:link w:val="afffff0"/>
    <w:qFormat/>
    <w:rsid w:val="00FE51CB"/>
    <w:pPr>
      <w:keepLines/>
      <w:jc w:val="center"/>
    </w:pPr>
    <w:rPr>
      <w:rFonts w:ascii="宋体" w:hAnsi="宋体"/>
      <w:b/>
      <w:spacing w:val="-4"/>
      <w:szCs w:val="20"/>
    </w:rPr>
  </w:style>
  <w:style w:type="table" w:customStyle="1" w:styleId="01-">
    <w:name w:val="01-通用样式"/>
    <w:basedOn w:val="a3"/>
    <w:uiPriority w:val="99"/>
    <w:qFormat/>
    <w:rsid w:val="00FE51CB"/>
    <w:pPr>
      <w:keepLines/>
      <w:spacing w:line="360" w:lineRule="auto"/>
      <w:jc w:val="center"/>
    </w:pPr>
    <w:rPr>
      <w:rFonts w:cstheme="minorBidi"/>
      <w:kern w:val="2"/>
      <w:sz w:val="24"/>
      <w:szCs w:val="21"/>
    </w:rPr>
    <w:tblPr>
      <w:jc w:val="center"/>
      <w:tblBorders>
        <w:top w:val="single" w:sz="8" w:space="0" w:color="auto"/>
        <w:left w:val="single" w:sz="8" w:space="0" w:color="auto"/>
        <w:bottom w:val="single" w:sz="8" w:space="0" w:color="auto"/>
        <w:right w:val="single" w:sz="8" w:space="0" w:color="auto"/>
        <w:insideH w:val="single" w:sz="4" w:space="0" w:color="808080" w:themeColor="background1" w:themeShade="80"/>
        <w:insideV w:val="single" w:sz="4" w:space="0" w:color="808080" w:themeColor="background1" w:themeShade="80"/>
      </w:tblBorders>
      <w:tblCellMar>
        <w:left w:w="57" w:type="dxa"/>
        <w:right w:w="57" w:type="dxa"/>
      </w:tblCellMar>
    </w:tblPr>
    <w:trPr>
      <w:cantSplit/>
      <w:jc w:val="center"/>
    </w:trPr>
    <w:tcPr>
      <w:vAlign w:val="center"/>
    </w:tcPr>
    <w:tblStylePr w:type="firstRow">
      <w:rPr>
        <w:b/>
        <w:i w:val="0"/>
      </w:rPr>
      <w:tblPr/>
      <w:trPr>
        <w:tblHeader/>
      </w:trPr>
      <w:tcPr>
        <w:tcBorders>
          <w:top w:val="single" w:sz="8" w:space="0" w:color="auto"/>
          <w:left w:val="single" w:sz="8" w:space="0" w:color="auto"/>
          <w:bottom w:val="single" w:sz="4" w:space="0" w:color="auto"/>
          <w:right w:val="single" w:sz="8" w:space="0" w:color="auto"/>
          <w:insideH w:val="single" w:sz="8" w:space="0" w:color="auto"/>
          <w:insideV w:val="single" w:sz="4" w:space="0" w:color="auto"/>
          <w:tl2br w:val="nil"/>
          <w:tr2bl w:val="nil"/>
        </w:tcBorders>
        <w:shd w:val="clear" w:color="auto" w:fill="F2F2F2" w:themeFill="background1" w:themeFillShade="F2"/>
      </w:tcPr>
    </w:tblStylePr>
  </w:style>
  <w:style w:type="character" w:customStyle="1" w:styleId="afffff0">
    <w:name w:val="表   格 字符"/>
    <w:basedOn w:val="a2"/>
    <w:link w:val="afffff"/>
    <w:qFormat/>
    <w:rsid w:val="00FE51CB"/>
    <w:rPr>
      <w:rFonts w:ascii="宋体" w:hAnsi="宋体"/>
      <w:b/>
      <w:spacing w:val="-4"/>
      <w:kern w:val="2"/>
      <w:sz w:val="24"/>
    </w:rPr>
  </w:style>
  <w:style w:type="table" w:customStyle="1" w:styleId="01-0">
    <w:name w:val="01-通用"/>
    <w:basedOn w:val="a3"/>
    <w:uiPriority w:val="99"/>
    <w:qFormat/>
    <w:rsid w:val="00FE51CB"/>
    <w:pPr>
      <w:keepLines/>
      <w:spacing w:line="360" w:lineRule="auto"/>
      <w:jc w:val="center"/>
    </w:pPr>
    <w:rPr>
      <w:rFonts w:cstheme="minorBidi"/>
      <w:kern w:val="2"/>
      <w:sz w:val="24"/>
      <w:szCs w:val="21"/>
    </w:rPr>
    <w:tblPr>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57" w:type="dxa"/>
        <w:right w:w="57" w:type="dxa"/>
      </w:tblCellMar>
    </w:tblPr>
    <w:trPr>
      <w:cantSplit/>
      <w:jc w:val="center"/>
    </w:trPr>
    <w:tcPr>
      <w:vAlign w:val="center"/>
    </w:tcPr>
    <w:tblStylePr w:type="firstRow">
      <w:pPr>
        <w:keepNext/>
        <w:widowControl/>
        <w:wordWrap/>
      </w:pPr>
      <w:rPr>
        <w:b/>
        <w:i w:val="0"/>
      </w:rPr>
      <w:tblPr/>
      <w:trPr>
        <w:tblHeader/>
      </w:trPr>
      <w:tcPr>
        <w:tcBorders>
          <w:top w:val="single" w:sz="8" w:space="0" w:color="auto"/>
          <w:left w:val="single" w:sz="8" w:space="0" w:color="auto"/>
          <w:bottom w:val="single" w:sz="4" w:space="0" w:color="auto"/>
          <w:right w:val="single" w:sz="8" w:space="0" w:color="auto"/>
          <w:insideH w:val="single" w:sz="4" w:space="0" w:color="auto"/>
          <w:insideV w:val="single" w:sz="4" w:space="0" w:color="auto"/>
          <w:tl2br w:val="nil"/>
          <w:tr2bl w:val="nil"/>
        </w:tcBorders>
        <w:shd w:val="clear" w:color="auto" w:fill="E1E1E1"/>
      </w:tcPr>
    </w:tblStylePr>
  </w:style>
  <w:style w:type="paragraph" w:customStyle="1" w:styleId="-">
    <w:name w:val="表格-图片"/>
    <w:qFormat/>
    <w:rsid w:val="00E422BD"/>
    <w:pPr>
      <w:jc w:val="center"/>
    </w:pPr>
    <w:rPr>
      <w:rFonts w:eastAsia="黑体"/>
      <w:spacing w:val="-8"/>
      <w:kern w:val="2"/>
      <w:sz w:val="21"/>
      <w:szCs w:val="21"/>
    </w:rPr>
  </w:style>
  <w:style w:type="paragraph" w:customStyle="1" w:styleId="-0">
    <w:name w:val="表格-五号"/>
    <w:qFormat/>
    <w:rsid w:val="00E422BD"/>
    <w:pPr>
      <w:jc w:val="center"/>
      <w:textAlignment w:val="center"/>
    </w:pPr>
    <w:rPr>
      <w:spacing w:val="-8"/>
      <w:kern w:val="2"/>
      <w:sz w:val="21"/>
      <w:szCs w:val="21"/>
    </w:rPr>
  </w:style>
  <w:style w:type="character" w:customStyle="1" w:styleId="Arial05CharChar">
    <w:name w:val="样式 文本样式 + Arial 段后: 0.5 行 Char Char"/>
    <w:rsid w:val="002B01F3"/>
    <w:rPr>
      <w:rFonts w:ascii="Arial" w:eastAsia="宋体" w:hAnsi="Arial" w:cs="宋体"/>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25575">
      <w:bodyDiv w:val="1"/>
      <w:marLeft w:val="0"/>
      <w:marRight w:val="0"/>
      <w:marTop w:val="0"/>
      <w:marBottom w:val="0"/>
      <w:divBdr>
        <w:top w:val="none" w:sz="0" w:space="0" w:color="auto"/>
        <w:left w:val="none" w:sz="0" w:space="0" w:color="auto"/>
        <w:bottom w:val="none" w:sz="0" w:space="0" w:color="auto"/>
        <w:right w:val="none" w:sz="0" w:space="0" w:color="auto"/>
      </w:divBdr>
    </w:div>
    <w:div w:id="9573039">
      <w:bodyDiv w:val="1"/>
      <w:marLeft w:val="0"/>
      <w:marRight w:val="0"/>
      <w:marTop w:val="0"/>
      <w:marBottom w:val="0"/>
      <w:divBdr>
        <w:top w:val="none" w:sz="0" w:space="0" w:color="auto"/>
        <w:left w:val="none" w:sz="0" w:space="0" w:color="auto"/>
        <w:bottom w:val="none" w:sz="0" w:space="0" w:color="auto"/>
        <w:right w:val="none" w:sz="0" w:space="0" w:color="auto"/>
      </w:divBdr>
    </w:div>
    <w:div w:id="19429171">
      <w:bodyDiv w:val="1"/>
      <w:marLeft w:val="0"/>
      <w:marRight w:val="0"/>
      <w:marTop w:val="0"/>
      <w:marBottom w:val="0"/>
      <w:divBdr>
        <w:top w:val="none" w:sz="0" w:space="0" w:color="auto"/>
        <w:left w:val="none" w:sz="0" w:space="0" w:color="auto"/>
        <w:bottom w:val="none" w:sz="0" w:space="0" w:color="auto"/>
        <w:right w:val="none" w:sz="0" w:space="0" w:color="auto"/>
      </w:divBdr>
      <w:divsChild>
        <w:div w:id="592125467">
          <w:marLeft w:val="0"/>
          <w:marRight w:val="0"/>
          <w:marTop w:val="0"/>
          <w:marBottom w:val="0"/>
          <w:divBdr>
            <w:top w:val="none" w:sz="0" w:space="0" w:color="auto"/>
            <w:left w:val="none" w:sz="0" w:space="0" w:color="auto"/>
            <w:bottom w:val="none" w:sz="0" w:space="0" w:color="auto"/>
            <w:right w:val="none" w:sz="0" w:space="0" w:color="auto"/>
          </w:divBdr>
          <w:divsChild>
            <w:div w:id="819539843">
              <w:marLeft w:val="0"/>
              <w:marRight w:val="0"/>
              <w:marTop w:val="0"/>
              <w:marBottom w:val="0"/>
              <w:divBdr>
                <w:top w:val="none" w:sz="0" w:space="0" w:color="auto"/>
                <w:left w:val="none" w:sz="0" w:space="0" w:color="auto"/>
                <w:bottom w:val="none" w:sz="0" w:space="0" w:color="auto"/>
                <w:right w:val="none" w:sz="0" w:space="0" w:color="auto"/>
              </w:divBdr>
            </w:div>
            <w:div w:id="109205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36463">
      <w:bodyDiv w:val="1"/>
      <w:marLeft w:val="0"/>
      <w:marRight w:val="0"/>
      <w:marTop w:val="0"/>
      <w:marBottom w:val="0"/>
      <w:divBdr>
        <w:top w:val="none" w:sz="0" w:space="0" w:color="auto"/>
        <w:left w:val="none" w:sz="0" w:space="0" w:color="auto"/>
        <w:bottom w:val="none" w:sz="0" w:space="0" w:color="auto"/>
        <w:right w:val="none" w:sz="0" w:space="0" w:color="auto"/>
      </w:divBdr>
    </w:div>
    <w:div w:id="34164563">
      <w:bodyDiv w:val="1"/>
      <w:marLeft w:val="0"/>
      <w:marRight w:val="0"/>
      <w:marTop w:val="0"/>
      <w:marBottom w:val="0"/>
      <w:divBdr>
        <w:top w:val="none" w:sz="0" w:space="0" w:color="auto"/>
        <w:left w:val="none" w:sz="0" w:space="0" w:color="auto"/>
        <w:bottom w:val="none" w:sz="0" w:space="0" w:color="auto"/>
        <w:right w:val="none" w:sz="0" w:space="0" w:color="auto"/>
      </w:divBdr>
    </w:div>
    <w:div w:id="38629425">
      <w:bodyDiv w:val="1"/>
      <w:marLeft w:val="0"/>
      <w:marRight w:val="0"/>
      <w:marTop w:val="0"/>
      <w:marBottom w:val="0"/>
      <w:divBdr>
        <w:top w:val="none" w:sz="0" w:space="0" w:color="auto"/>
        <w:left w:val="none" w:sz="0" w:space="0" w:color="auto"/>
        <w:bottom w:val="none" w:sz="0" w:space="0" w:color="auto"/>
        <w:right w:val="none" w:sz="0" w:space="0" w:color="auto"/>
      </w:divBdr>
    </w:div>
    <w:div w:id="41757457">
      <w:bodyDiv w:val="1"/>
      <w:marLeft w:val="0"/>
      <w:marRight w:val="0"/>
      <w:marTop w:val="0"/>
      <w:marBottom w:val="0"/>
      <w:divBdr>
        <w:top w:val="none" w:sz="0" w:space="0" w:color="auto"/>
        <w:left w:val="none" w:sz="0" w:space="0" w:color="auto"/>
        <w:bottom w:val="none" w:sz="0" w:space="0" w:color="auto"/>
        <w:right w:val="none" w:sz="0" w:space="0" w:color="auto"/>
      </w:divBdr>
    </w:div>
    <w:div w:id="53547356">
      <w:bodyDiv w:val="1"/>
      <w:marLeft w:val="0"/>
      <w:marRight w:val="0"/>
      <w:marTop w:val="0"/>
      <w:marBottom w:val="0"/>
      <w:divBdr>
        <w:top w:val="none" w:sz="0" w:space="0" w:color="auto"/>
        <w:left w:val="none" w:sz="0" w:space="0" w:color="auto"/>
        <w:bottom w:val="none" w:sz="0" w:space="0" w:color="auto"/>
        <w:right w:val="none" w:sz="0" w:space="0" w:color="auto"/>
      </w:divBdr>
    </w:div>
    <w:div w:id="63644770">
      <w:bodyDiv w:val="1"/>
      <w:marLeft w:val="0"/>
      <w:marRight w:val="0"/>
      <w:marTop w:val="0"/>
      <w:marBottom w:val="0"/>
      <w:divBdr>
        <w:top w:val="none" w:sz="0" w:space="0" w:color="auto"/>
        <w:left w:val="none" w:sz="0" w:space="0" w:color="auto"/>
        <w:bottom w:val="none" w:sz="0" w:space="0" w:color="auto"/>
        <w:right w:val="none" w:sz="0" w:space="0" w:color="auto"/>
      </w:divBdr>
    </w:div>
    <w:div w:id="68768162">
      <w:bodyDiv w:val="1"/>
      <w:marLeft w:val="0"/>
      <w:marRight w:val="0"/>
      <w:marTop w:val="0"/>
      <w:marBottom w:val="0"/>
      <w:divBdr>
        <w:top w:val="none" w:sz="0" w:space="0" w:color="auto"/>
        <w:left w:val="none" w:sz="0" w:space="0" w:color="auto"/>
        <w:bottom w:val="none" w:sz="0" w:space="0" w:color="auto"/>
        <w:right w:val="none" w:sz="0" w:space="0" w:color="auto"/>
      </w:divBdr>
    </w:div>
    <w:div w:id="70779111">
      <w:bodyDiv w:val="1"/>
      <w:marLeft w:val="0"/>
      <w:marRight w:val="0"/>
      <w:marTop w:val="0"/>
      <w:marBottom w:val="0"/>
      <w:divBdr>
        <w:top w:val="none" w:sz="0" w:space="0" w:color="auto"/>
        <w:left w:val="none" w:sz="0" w:space="0" w:color="auto"/>
        <w:bottom w:val="none" w:sz="0" w:space="0" w:color="auto"/>
        <w:right w:val="none" w:sz="0" w:space="0" w:color="auto"/>
      </w:divBdr>
    </w:div>
    <w:div w:id="77017982">
      <w:bodyDiv w:val="1"/>
      <w:marLeft w:val="0"/>
      <w:marRight w:val="0"/>
      <w:marTop w:val="0"/>
      <w:marBottom w:val="0"/>
      <w:divBdr>
        <w:top w:val="none" w:sz="0" w:space="0" w:color="auto"/>
        <w:left w:val="none" w:sz="0" w:space="0" w:color="auto"/>
        <w:bottom w:val="none" w:sz="0" w:space="0" w:color="auto"/>
        <w:right w:val="none" w:sz="0" w:space="0" w:color="auto"/>
      </w:divBdr>
    </w:div>
    <w:div w:id="77142233">
      <w:bodyDiv w:val="1"/>
      <w:marLeft w:val="0"/>
      <w:marRight w:val="0"/>
      <w:marTop w:val="0"/>
      <w:marBottom w:val="0"/>
      <w:divBdr>
        <w:top w:val="none" w:sz="0" w:space="0" w:color="auto"/>
        <w:left w:val="none" w:sz="0" w:space="0" w:color="auto"/>
        <w:bottom w:val="none" w:sz="0" w:space="0" w:color="auto"/>
        <w:right w:val="none" w:sz="0" w:space="0" w:color="auto"/>
      </w:divBdr>
    </w:div>
    <w:div w:id="80370022">
      <w:bodyDiv w:val="1"/>
      <w:marLeft w:val="0"/>
      <w:marRight w:val="0"/>
      <w:marTop w:val="0"/>
      <w:marBottom w:val="0"/>
      <w:divBdr>
        <w:top w:val="none" w:sz="0" w:space="0" w:color="auto"/>
        <w:left w:val="none" w:sz="0" w:space="0" w:color="auto"/>
        <w:bottom w:val="none" w:sz="0" w:space="0" w:color="auto"/>
        <w:right w:val="none" w:sz="0" w:space="0" w:color="auto"/>
      </w:divBdr>
    </w:div>
    <w:div w:id="81075057">
      <w:bodyDiv w:val="1"/>
      <w:marLeft w:val="0"/>
      <w:marRight w:val="0"/>
      <w:marTop w:val="0"/>
      <w:marBottom w:val="0"/>
      <w:divBdr>
        <w:top w:val="none" w:sz="0" w:space="0" w:color="auto"/>
        <w:left w:val="none" w:sz="0" w:space="0" w:color="auto"/>
        <w:bottom w:val="none" w:sz="0" w:space="0" w:color="auto"/>
        <w:right w:val="none" w:sz="0" w:space="0" w:color="auto"/>
      </w:divBdr>
    </w:div>
    <w:div w:id="93716804">
      <w:bodyDiv w:val="1"/>
      <w:marLeft w:val="0"/>
      <w:marRight w:val="0"/>
      <w:marTop w:val="0"/>
      <w:marBottom w:val="0"/>
      <w:divBdr>
        <w:top w:val="none" w:sz="0" w:space="0" w:color="auto"/>
        <w:left w:val="none" w:sz="0" w:space="0" w:color="auto"/>
        <w:bottom w:val="none" w:sz="0" w:space="0" w:color="auto"/>
        <w:right w:val="none" w:sz="0" w:space="0" w:color="auto"/>
      </w:divBdr>
    </w:div>
    <w:div w:id="107505081">
      <w:bodyDiv w:val="1"/>
      <w:marLeft w:val="0"/>
      <w:marRight w:val="0"/>
      <w:marTop w:val="0"/>
      <w:marBottom w:val="0"/>
      <w:divBdr>
        <w:top w:val="none" w:sz="0" w:space="0" w:color="auto"/>
        <w:left w:val="none" w:sz="0" w:space="0" w:color="auto"/>
        <w:bottom w:val="none" w:sz="0" w:space="0" w:color="auto"/>
        <w:right w:val="none" w:sz="0" w:space="0" w:color="auto"/>
      </w:divBdr>
    </w:div>
    <w:div w:id="110052536">
      <w:bodyDiv w:val="1"/>
      <w:marLeft w:val="0"/>
      <w:marRight w:val="0"/>
      <w:marTop w:val="0"/>
      <w:marBottom w:val="0"/>
      <w:divBdr>
        <w:top w:val="none" w:sz="0" w:space="0" w:color="auto"/>
        <w:left w:val="none" w:sz="0" w:space="0" w:color="auto"/>
        <w:bottom w:val="none" w:sz="0" w:space="0" w:color="auto"/>
        <w:right w:val="none" w:sz="0" w:space="0" w:color="auto"/>
      </w:divBdr>
    </w:div>
    <w:div w:id="141654411">
      <w:bodyDiv w:val="1"/>
      <w:marLeft w:val="0"/>
      <w:marRight w:val="0"/>
      <w:marTop w:val="0"/>
      <w:marBottom w:val="0"/>
      <w:divBdr>
        <w:top w:val="none" w:sz="0" w:space="0" w:color="auto"/>
        <w:left w:val="none" w:sz="0" w:space="0" w:color="auto"/>
        <w:bottom w:val="none" w:sz="0" w:space="0" w:color="auto"/>
        <w:right w:val="none" w:sz="0" w:space="0" w:color="auto"/>
      </w:divBdr>
    </w:div>
    <w:div w:id="151918421">
      <w:bodyDiv w:val="1"/>
      <w:marLeft w:val="0"/>
      <w:marRight w:val="0"/>
      <w:marTop w:val="0"/>
      <w:marBottom w:val="0"/>
      <w:divBdr>
        <w:top w:val="none" w:sz="0" w:space="0" w:color="auto"/>
        <w:left w:val="none" w:sz="0" w:space="0" w:color="auto"/>
        <w:bottom w:val="none" w:sz="0" w:space="0" w:color="auto"/>
        <w:right w:val="none" w:sz="0" w:space="0" w:color="auto"/>
      </w:divBdr>
    </w:div>
    <w:div w:id="177625354">
      <w:bodyDiv w:val="1"/>
      <w:marLeft w:val="0"/>
      <w:marRight w:val="0"/>
      <w:marTop w:val="0"/>
      <w:marBottom w:val="0"/>
      <w:divBdr>
        <w:top w:val="none" w:sz="0" w:space="0" w:color="auto"/>
        <w:left w:val="none" w:sz="0" w:space="0" w:color="auto"/>
        <w:bottom w:val="none" w:sz="0" w:space="0" w:color="auto"/>
        <w:right w:val="none" w:sz="0" w:space="0" w:color="auto"/>
      </w:divBdr>
    </w:div>
    <w:div w:id="183128978">
      <w:bodyDiv w:val="1"/>
      <w:marLeft w:val="0"/>
      <w:marRight w:val="0"/>
      <w:marTop w:val="0"/>
      <w:marBottom w:val="0"/>
      <w:divBdr>
        <w:top w:val="none" w:sz="0" w:space="0" w:color="auto"/>
        <w:left w:val="none" w:sz="0" w:space="0" w:color="auto"/>
        <w:bottom w:val="none" w:sz="0" w:space="0" w:color="auto"/>
        <w:right w:val="none" w:sz="0" w:space="0" w:color="auto"/>
      </w:divBdr>
    </w:div>
    <w:div w:id="196554670">
      <w:bodyDiv w:val="1"/>
      <w:marLeft w:val="0"/>
      <w:marRight w:val="0"/>
      <w:marTop w:val="0"/>
      <w:marBottom w:val="0"/>
      <w:divBdr>
        <w:top w:val="none" w:sz="0" w:space="0" w:color="auto"/>
        <w:left w:val="none" w:sz="0" w:space="0" w:color="auto"/>
        <w:bottom w:val="none" w:sz="0" w:space="0" w:color="auto"/>
        <w:right w:val="none" w:sz="0" w:space="0" w:color="auto"/>
      </w:divBdr>
    </w:div>
    <w:div w:id="203058191">
      <w:bodyDiv w:val="1"/>
      <w:marLeft w:val="0"/>
      <w:marRight w:val="0"/>
      <w:marTop w:val="0"/>
      <w:marBottom w:val="0"/>
      <w:divBdr>
        <w:top w:val="none" w:sz="0" w:space="0" w:color="auto"/>
        <w:left w:val="none" w:sz="0" w:space="0" w:color="auto"/>
        <w:bottom w:val="none" w:sz="0" w:space="0" w:color="auto"/>
        <w:right w:val="none" w:sz="0" w:space="0" w:color="auto"/>
      </w:divBdr>
    </w:div>
    <w:div w:id="204953334">
      <w:bodyDiv w:val="1"/>
      <w:marLeft w:val="0"/>
      <w:marRight w:val="0"/>
      <w:marTop w:val="0"/>
      <w:marBottom w:val="0"/>
      <w:divBdr>
        <w:top w:val="none" w:sz="0" w:space="0" w:color="auto"/>
        <w:left w:val="none" w:sz="0" w:space="0" w:color="auto"/>
        <w:bottom w:val="none" w:sz="0" w:space="0" w:color="auto"/>
        <w:right w:val="none" w:sz="0" w:space="0" w:color="auto"/>
      </w:divBdr>
    </w:div>
    <w:div w:id="213082600">
      <w:bodyDiv w:val="1"/>
      <w:marLeft w:val="0"/>
      <w:marRight w:val="0"/>
      <w:marTop w:val="0"/>
      <w:marBottom w:val="0"/>
      <w:divBdr>
        <w:top w:val="none" w:sz="0" w:space="0" w:color="auto"/>
        <w:left w:val="none" w:sz="0" w:space="0" w:color="auto"/>
        <w:bottom w:val="none" w:sz="0" w:space="0" w:color="auto"/>
        <w:right w:val="none" w:sz="0" w:space="0" w:color="auto"/>
      </w:divBdr>
    </w:div>
    <w:div w:id="218636622">
      <w:bodyDiv w:val="1"/>
      <w:marLeft w:val="0"/>
      <w:marRight w:val="0"/>
      <w:marTop w:val="0"/>
      <w:marBottom w:val="0"/>
      <w:divBdr>
        <w:top w:val="none" w:sz="0" w:space="0" w:color="auto"/>
        <w:left w:val="none" w:sz="0" w:space="0" w:color="auto"/>
        <w:bottom w:val="none" w:sz="0" w:space="0" w:color="auto"/>
        <w:right w:val="none" w:sz="0" w:space="0" w:color="auto"/>
      </w:divBdr>
    </w:div>
    <w:div w:id="236205609">
      <w:bodyDiv w:val="1"/>
      <w:marLeft w:val="0"/>
      <w:marRight w:val="0"/>
      <w:marTop w:val="0"/>
      <w:marBottom w:val="0"/>
      <w:divBdr>
        <w:top w:val="none" w:sz="0" w:space="0" w:color="auto"/>
        <w:left w:val="none" w:sz="0" w:space="0" w:color="auto"/>
        <w:bottom w:val="none" w:sz="0" w:space="0" w:color="auto"/>
        <w:right w:val="none" w:sz="0" w:space="0" w:color="auto"/>
      </w:divBdr>
    </w:div>
    <w:div w:id="236983088">
      <w:bodyDiv w:val="1"/>
      <w:marLeft w:val="0"/>
      <w:marRight w:val="0"/>
      <w:marTop w:val="0"/>
      <w:marBottom w:val="0"/>
      <w:divBdr>
        <w:top w:val="none" w:sz="0" w:space="0" w:color="auto"/>
        <w:left w:val="none" w:sz="0" w:space="0" w:color="auto"/>
        <w:bottom w:val="none" w:sz="0" w:space="0" w:color="auto"/>
        <w:right w:val="none" w:sz="0" w:space="0" w:color="auto"/>
      </w:divBdr>
    </w:div>
    <w:div w:id="240604295">
      <w:bodyDiv w:val="1"/>
      <w:marLeft w:val="0"/>
      <w:marRight w:val="0"/>
      <w:marTop w:val="0"/>
      <w:marBottom w:val="0"/>
      <w:divBdr>
        <w:top w:val="none" w:sz="0" w:space="0" w:color="auto"/>
        <w:left w:val="none" w:sz="0" w:space="0" w:color="auto"/>
        <w:bottom w:val="none" w:sz="0" w:space="0" w:color="auto"/>
        <w:right w:val="none" w:sz="0" w:space="0" w:color="auto"/>
      </w:divBdr>
    </w:div>
    <w:div w:id="241961461">
      <w:bodyDiv w:val="1"/>
      <w:marLeft w:val="0"/>
      <w:marRight w:val="0"/>
      <w:marTop w:val="0"/>
      <w:marBottom w:val="0"/>
      <w:divBdr>
        <w:top w:val="none" w:sz="0" w:space="0" w:color="auto"/>
        <w:left w:val="none" w:sz="0" w:space="0" w:color="auto"/>
        <w:bottom w:val="none" w:sz="0" w:space="0" w:color="auto"/>
        <w:right w:val="none" w:sz="0" w:space="0" w:color="auto"/>
      </w:divBdr>
      <w:divsChild>
        <w:div w:id="1659503596">
          <w:marLeft w:val="0"/>
          <w:marRight w:val="0"/>
          <w:marTop w:val="0"/>
          <w:marBottom w:val="0"/>
          <w:divBdr>
            <w:top w:val="none" w:sz="0" w:space="0" w:color="auto"/>
            <w:left w:val="none" w:sz="0" w:space="0" w:color="auto"/>
            <w:bottom w:val="none" w:sz="0" w:space="0" w:color="auto"/>
            <w:right w:val="none" w:sz="0" w:space="0" w:color="auto"/>
          </w:divBdr>
        </w:div>
      </w:divsChild>
    </w:div>
    <w:div w:id="247539026">
      <w:bodyDiv w:val="1"/>
      <w:marLeft w:val="0"/>
      <w:marRight w:val="0"/>
      <w:marTop w:val="0"/>
      <w:marBottom w:val="0"/>
      <w:divBdr>
        <w:top w:val="none" w:sz="0" w:space="0" w:color="auto"/>
        <w:left w:val="none" w:sz="0" w:space="0" w:color="auto"/>
        <w:bottom w:val="none" w:sz="0" w:space="0" w:color="auto"/>
        <w:right w:val="none" w:sz="0" w:space="0" w:color="auto"/>
      </w:divBdr>
    </w:div>
    <w:div w:id="248197035">
      <w:bodyDiv w:val="1"/>
      <w:marLeft w:val="0"/>
      <w:marRight w:val="0"/>
      <w:marTop w:val="0"/>
      <w:marBottom w:val="0"/>
      <w:divBdr>
        <w:top w:val="none" w:sz="0" w:space="0" w:color="auto"/>
        <w:left w:val="none" w:sz="0" w:space="0" w:color="auto"/>
        <w:bottom w:val="none" w:sz="0" w:space="0" w:color="auto"/>
        <w:right w:val="none" w:sz="0" w:space="0" w:color="auto"/>
      </w:divBdr>
    </w:div>
    <w:div w:id="256986278">
      <w:bodyDiv w:val="1"/>
      <w:marLeft w:val="0"/>
      <w:marRight w:val="0"/>
      <w:marTop w:val="0"/>
      <w:marBottom w:val="0"/>
      <w:divBdr>
        <w:top w:val="none" w:sz="0" w:space="0" w:color="auto"/>
        <w:left w:val="none" w:sz="0" w:space="0" w:color="auto"/>
        <w:bottom w:val="none" w:sz="0" w:space="0" w:color="auto"/>
        <w:right w:val="none" w:sz="0" w:space="0" w:color="auto"/>
      </w:divBdr>
    </w:div>
    <w:div w:id="257367213">
      <w:bodyDiv w:val="1"/>
      <w:marLeft w:val="0"/>
      <w:marRight w:val="0"/>
      <w:marTop w:val="0"/>
      <w:marBottom w:val="0"/>
      <w:divBdr>
        <w:top w:val="none" w:sz="0" w:space="0" w:color="auto"/>
        <w:left w:val="none" w:sz="0" w:space="0" w:color="auto"/>
        <w:bottom w:val="none" w:sz="0" w:space="0" w:color="auto"/>
        <w:right w:val="none" w:sz="0" w:space="0" w:color="auto"/>
      </w:divBdr>
    </w:div>
    <w:div w:id="259291587">
      <w:bodyDiv w:val="1"/>
      <w:marLeft w:val="0"/>
      <w:marRight w:val="0"/>
      <w:marTop w:val="0"/>
      <w:marBottom w:val="0"/>
      <w:divBdr>
        <w:top w:val="none" w:sz="0" w:space="0" w:color="auto"/>
        <w:left w:val="none" w:sz="0" w:space="0" w:color="auto"/>
        <w:bottom w:val="none" w:sz="0" w:space="0" w:color="auto"/>
        <w:right w:val="none" w:sz="0" w:space="0" w:color="auto"/>
      </w:divBdr>
    </w:div>
    <w:div w:id="259988221">
      <w:bodyDiv w:val="1"/>
      <w:marLeft w:val="0"/>
      <w:marRight w:val="0"/>
      <w:marTop w:val="0"/>
      <w:marBottom w:val="0"/>
      <w:divBdr>
        <w:top w:val="none" w:sz="0" w:space="0" w:color="auto"/>
        <w:left w:val="none" w:sz="0" w:space="0" w:color="auto"/>
        <w:bottom w:val="none" w:sz="0" w:space="0" w:color="auto"/>
        <w:right w:val="none" w:sz="0" w:space="0" w:color="auto"/>
      </w:divBdr>
    </w:div>
    <w:div w:id="267665179">
      <w:bodyDiv w:val="1"/>
      <w:marLeft w:val="0"/>
      <w:marRight w:val="0"/>
      <w:marTop w:val="0"/>
      <w:marBottom w:val="0"/>
      <w:divBdr>
        <w:top w:val="none" w:sz="0" w:space="0" w:color="auto"/>
        <w:left w:val="none" w:sz="0" w:space="0" w:color="auto"/>
        <w:bottom w:val="none" w:sz="0" w:space="0" w:color="auto"/>
        <w:right w:val="none" w:sz="0" w:space="0" w:color="auto"/>
      </w:divBdr>
    </w:div>
    <w:div w:id="281111309">
      <w:bodyDiv w:val="1"/>
      <w:marLeft w:val="0"/>
      <w:marRight w:val="0"/>
      <w:marTop w:val="0"/>
      <w:marBottom w:val="0"/>
      <w:divBdr>
        <w:top w:val="none" w:sz="0" w:space="0" w:color="auto"/>
        <w:left w:val="none" w:sz="0" w:space="0" w:color="auto"/>
        <w:bottom w:val="none" w:sz="0" w:space="0" w:color="auto"/>
        <w:right w:val="none" w:sz="0" w:space="0" w:color="auto"/>
      </w:divBdr>
      <w:divsChild>
        <w:div w:id="1419017612">
          <w:marLeft w:val="0"/>
          <w:marRight w:val="0"/>
          <w:marTop w:val="0"/>
          <w:marBottom w:val="0"/>
          <w:divBdr>
            <w:top w:val="none" w:sz="0" w:space="0" w:color="auto"/>
            <w:left w:val="none" w:sz="0" w:space="0" w:color="auto"/>
            <w:bottom w:val="none" w:sz="0" w:space="0" w:color="auto"/>
            <w:right w:val="none" w:sz="0" w:space="0" w:color="auto"/>
          </w:divBdr>
        </w:div>
      </w:divsChild>
    </w:div>
    <w:div w:id="297028829">
      <w:bodyDiv w:val="1"/>
      <w:marLeft w:val="0"/>
      <w:marRight w:val="0"/>
      <w:marTop w:val="0"/>
      <w:marBottom w:val="0"/>
      <w:divBdr>
        <w:top w:val="none" w:sz="0" w:space="0" w:color="auto"/>
        <w:left w:val="none" w:sz="0" w:space="0" w:color="auto"/>
        <w:bottom w:val="none" w:sz="0" w:space="0" w:color="auto"/>
        <w:right w:val="none" w:sz="0" w:space="0" w:color="auto"/>
      </w:divBdr>
    </w:div>
    <w:div w:id="307588399">
      <w:bodyDiv w:val="1"/>
      <w:marLeft w:val="0"/>
      <w:marRight w:val="0"/>
      <w:marTop w:val="0"/>
      <w:marBottom w:val="0"/>
      <w:divBdr>
        <w:top w:val="none" w:sz="0" w:space="0" w:color="auto"/>
        <w:left w:val="none" w:sz="0" w:space="0" w:color="auto"/>
        <w:bottom w:val="none" w:sz="0" w:space="0" w:color="auto"/>
        <w:right w:val="none" w:sz="0" w:space="0" w:color="auto"/>
      </w:divBdr>
    </w:div>
    <w:div w:id="347685476">
      <w:bodyDiv w:val="1"/>
      <w:marLeft w:val="0"/>
      <w:marRight w:val="0"/>
      <w:marTop w:val="0"/>
      <w:marBottom w:val="0"/>
      <w:divBdr>
        <w:top w:val="none" w:sz="0" w:space="0" w:color="auto"/>
        <w:left w:val="none" w:sz="0" w:space="0" w:color="auto"/>
        <w:bottom w:val="none" w:sz="0" w:space="0" w:color="auto"/>
        <w:right w:val="none" w:sz="0" w:space="0" w:color="auto"/>
      </w:divBdr>
    </w:div>
    <w:div w:id="349064343">
      <w:bodyDiv w:val="1"/>
      <w:marLeft w:val="0"/>
      <w:marRight w:val="0"/>
      <w:marTop w:val="0"/>
      <w:marBottom w:val="0"/>
      <w:divBdr>
        <w:top w:val="none" w:sz="0" w:space="0" w:color="auto"/>
        <w:left w:val="none" w:sz="0" w:space="0" w:color="auto"/>
        <w:bottom w:val="none" w:sz="0" w:space="0" w:color="auto"/>
        <w:right w:val="none" w:sz="0" w:space="0" w:color="auto"/>
      </w:divBdr>
    </w:div>
    <w:div w:id="349306892">
      <w:bodyDiv w:val="1"/>
      <w:marLeft w:val="0"/>
      <w:marRight w:val="0"/>
      <w:marTop w:val="0"/>
      <w:marBottom w:val="0"/>
      <w:divBdr>
        <w:top w:val="none" w:sz="0" w:space="0" w:color="auto"/>
        <w:left w:val="none" w:sz="0" w:space="0" w:color="auto"/>
        <w:bottom w:val="none" w:sz="0" w:space="0" w:color="auto"/>
        <w:right w:val="none" w:sz="0" w:space="0" w:color="auto"/>
      </w:divBdr>
    </w:div>
    <w:div w:id="353657061">
      <w:bodyDiv w:val="1"/>
      <w:marLeft w:val="0"/>
      <w:marRight w:val="0"/>
      <w:marTop w:val="0"/>
      <w:marBottom w:val="0"/>
      <w:divBdr>
        <w:top w:val="none" w:sz="0" w:space="0" w:color="auto"/>
        <w:left w:val="none" w:sz="0" w:space="0" w:color="auto"/>
        <w:bottom w:val="none" w:sz="0" w:space="0" w:color="auto"/>
        <w:right w:val="none" w:sz="0" w:space="0" w:color="auto"/>
      </w:divBdr>
      <w:divsChild>
        <w:div w:id="1953241377">
          <w:marLeft w:val="0"/>
          <w:marRight w:val="0"/>
          <w:marTop w:val="0"/>
          <w:marBottom w:val="0"/>
          <w:divBdr>
            <w:top w:val="none" w:sz="0" w:space="0" w:color="auto"/>
            <w:left w:val="none" w:sz="0" w:space="0" w:color="auto"/>
            <w:bottom w:val="none" w:sz="0" w:space="0" w:color="auto"/>
            <w:right w:val="none" w:sz="0" w:space="0" w:color="auto"/>
          </w:divBdr>
        </w:div>
      </w:divsChild>
    </w:div>
    <w:div w:id="356658622">
      <w:bodyDiv w:val="1"/>
      <w:marLeft w:val="0"/>
      <w:marRight w:val="0"/>
      <w:marTop w:val="0"/>
      <w:marBottom w:val="0"/>
      <w:divBdr>
        <w:top w:val="none" w:sz="0" w:space="0" w:color="auto"/>
        <w:left w:val="none" w:sz="0" w:space="0" w:color="auto"/>
        <w:bottom w:val="none" w:sz="0" w:space="0" w:color="auto"/>
        <w:right w:val="none" w:sz="0" w:space="0" w:color="auto"/>
      </w:divBdr>
    </w:div>
    <w:div w:id="358091205">
      <w:bodyDiv w:val="1"/>
      <w:marLeft w:val="0"/>
      <w:marRight w:val="0"/>
      <w:marTop w:val="0"/>
      <w:marBottom w:val="0"/>
      <w:divBdr>
        <w:top w:val="none" w:sz="0" w:space="0" w:color="auto"/>
        <w:left w:val="none" w:sz="0" w:space="0" w:color="auto"/>
        <w:bottom w:val="none" w:sz="0" w:space="0" w:color="auto"/>
        <w:right w:val="none" w:sz="0" w:space="0" w:color="auto"/>
      </w:divBdr>
    </w:div>
    <w:div w:id="370350774">
      <w:bodyDiv w:val="1"/>
      <w:marLeft w:val="0"/>
      <w:marRight w:val="0"/>
      <w:marTop w:val="0"/>
      <w:marBottom w:val="0"/>
      <w:divBdr>
        <w:top w:val="none" w:sz="0" w:space="0" w:color="auto"/>
        <w:left w:val="none" w:sz="0" w:space="0" w:color="auto"/>
        <w:bottom w:val="none" w:sz="0" w:space="0" w:color="auto"/>
        <w:right w:val="none" w:sz="0" w:space="0" w:color="auto"/>
      </w:divBdr>
    </w:div>
    <w:div w:id="380714709">
      <w:bodyDiv w:val="1"/>
      <w:marLeft w:val="0"/>
      <w:marRight w:val="0"/>
      <w:marTop w:val="0"/>
      <w:marBottom w:val="0"/>
      <w:divBdr>
        <w:top w:val="none" w:sz="0" w:space="0" w:color="auto"/>
        <w:left w:val="none" w:sz="0" w:space="0" w:color="auto"/>
        <w:bottom w:val="none" w:sz="0" w:space="0" w:color="auto"/>
        <w:right w:val="none" w:sz="0" w:space="0" w:color="auto"/>
      </w:divBdr>
      <w:divsChild>
        <w:div w:id="1340962408">
          <w:marLeft w:val="0"/>
          <w:marRight w:val="0"/>
          <w:marTop w:val="0"/>
          <w:marBottom w:val="0"/>
          <w:divBdr>
            <w:top w:val="none" w:sz="0" w:space="0" w:color="auto"/>
            <w:left w:val="none" w:sz="0" w:space="0" w:color="auto"/>
            <w:bottom w:val="none" w:sz="0" w:space="0" w:color="auto"/>
            <w:right w:val="none" w:sz="0" w:space="0" w:color="auto"/>
          </w:divBdr>
        </w:div>
      </w:divsChild>
    </w:div>
    <w:div w:id="380979660">
      <w:bodyDiv w:val="1"/>
      <w:marLeft w:val="0"/>
      <w:marRight w:val="0"/>
      <w:marTop w:val="0"/>
      <w:marBottom w:val="0"/>
      <w:divBdr>
        <w:top w:val="none" w:sz="0" w:space="0" w:color="auto"/>
        <w:left w:val="none" w:sz="0" w:space="0" w:color="auto"/>
        <w:bottom w:val="none" w:sz="0" w:space="0" w:color="auto"/>
        <w:right w:val="none" w:sz="0" w:space="0" w:color="auto"/>
      </w:divBdr>
    </w:div>
    <w:div w:id="382482884">
      <w:bodyDiv w:val="1"/>
      <w:marLeft w:val="0"/>
      <w:marRight w:val="0"/>
      <w:marTop w:val="0"/>
      <w:marBottom w:val="0"/>
      <w:divBdr>
        <w:top w:val="none" w:sz="0" w:space="0" w:color="auto"/>
        <w:left w:val="none" w:sz="0" w:space="0" w:color="auto"/>
        <w:bottom w:val="none" w:sz="0" w:space="0" w:color="auto"/>
        <w:right w:val="none" w:sz="0" w:space="0" w:color="auto"/>
      </w:divBdr>
    </w:div>
    <w:div w:id="383330383">
      <w:bodyDiv w:val="1"/>
      <w:marLeft w:val="0"/>
      <w:marRight w:val="0"/>
      <w:marTop w:val="0"/>
      <w:marBottom w:val="0"/>
      <w:divBdr>
        <w:top w:val="none" w:sz="0" w:space="0" w:color="auto"/>
        <w:left w:val="none" w:sz="0" w:space="0" w:color="auto"/>
        <w:bottom w:val="none" w:sz="0" w:space="0" w:color="auto"/>
        <w:right w:val="none" w:sz="0" w:space="0" w:color="auto"/>
      </w:divBdr>
    </w:div>
    <w:div w:id="391737640">
      <w:bodyDiv w:val="1"/>
      <w:marLeft w:val="0"/>
      <w:marRight w:val="0"/>
      <w:marTop w:val="0"/>
      <w:marBottom w:val="0"/>
      <w:divBdr>
        <w:top w:val="none" w:sz="0" w:space="0" w:color="auto"/>
        <w:left w:val="none" w:sz="0" w:space="0" w:color="auto"/>
        <w:bottom w:val="none" w:sz="0" w:space="0" w:color="auto"/>
        <w:right w:val="none" w:sz="0" w:space="0" w:color="auto"/>
      </w:divBdr>
    </w:div>
    <w:div w:id="394859673">
      <w:bodyDiv w:val="1"/>
      <w:marLeft w:val="0"/>
      <w:marRight w:val="0"/>
      <w:marTop w:val="0"/>
      <w:marBottom w:val="0"/>
      <w:divBdr>
        <w:top w:val="none" w:sz="0" w:space="0" w:color="auto"/>
        <w:left w:val="none" w:sz="0" w:space="0" w:color="auto"/>
        <w:bottom w:val="none" w:sz="0" w:space="0" w:color="auto"/>
        <w:right w:val="none" w:sz="0" w:space="0" w:color="auto"/>
      </w:divBdr>
    </w:div>
    <w:div w:id="401298391">
      <w:bodyDiv w:val="1"/>
      <w:marLeft w:val="0"/>
      <w:marRight w:val="0"/>
      <w:marTop w:val="0"/>
      <w:marBottom w:val="0"/>
      <w:divBdr>
        <w:top w:val="none" w:sz="0" w:space="0" w:color="auto"/>
        <w:left w:val="none" w:sz="0" w:space="0" w:color="auto"/>
        <w:bottom w:val="none" w:sz="0" w:space="0" w:color="auto"/>
        <w:right w:val="none" w:sz="0" w:space="0" w:color="auto"/>
      </w:divBdr>
    </w:div>
    <w:div w:id="402989412">
      <w:bodyDiv w:val="1"/>
      <w:marLeft w:val="0"/>
      <w:marRight w:val="0"/>
      <w:marTop w:val="0"/>
      <w:marBottom w:val="0"/>
      <w:divBdr>
        <w:top w:val="none" w:sz="0" w:space="0" w:color="auto"/>
        <w:left w:val="none" w:sz="0" w:space="0" w:color="auto"/>
        <w:bottom w:val="none" w:sz="0" w:space="0" w:color="auto"/>
        <w:right w:val="none" w:sz="0" w:space="0" w:color="auto"/>
      </w:divBdr>
    </w:div>
    <w:div w:id="403531623">
      <w:bodyDiv w:val="1"/>
      <w:marLeft w:val="0"/>
      <w:marRight w:val="0"/>
      <w:marTop w:val="0"/>
      <w:marBottom w:val="0"/>
      <w:divBdr>
        <w:top w:val="none" w:sz="0" w:space="0" w:color="auto"/>
        <w:left w:val="none" w:sz="0" w:space="0" w:color="auto"/>
        <w:bottom w:val="none" w:sz="0" w:space="0" w:color="auto"/>
        <w:right w:val="none" w:sz="0" w:space="0" w:color="auto"/>
      </w:divBdr>
    </w:div>
    <w:div w:id="412288331">
      <w:bodyDiv w:val="1"/>
      <w:marLeft w:val="0"/>
      <w:marRight w:val="0"/>
      <w:marTop w:val="0"/>
      <w:marBottom w:val="0"/>
      <w:divBdr>
        <w:top w:val="none" w:sz="0" w:space="0" w:color="auto"/>
        <w:left w:val="none" w:sz="0" w:space="0" w:color="auto"/>
        <w:bottom w:val="none" w:sz="0" w:space="0" w:color="auto"/>
        <w:right w:val="none" w:sz="0" w:space="0" w:color="auto"/>
      </w:divBdr>
    </w:div>
    <w:div w:id="419060316">
      <w:bodyDiv w:val="1"/>
      <w:marLeft w:val="0"/>
      <w:marRight w:val="0"/>
      <w:marTop w:val="0"/>
      <w:marBottom w:val="0"/>
      <w:divBdr>
        <w:top w:val="none" w:sz="0" w:space="0" w:color="auto"/>
        <w:left w:val="none" w:sz="0" w:space="0" w:color="auto"/>
        <w:bottom w:val="none" w:sz="0" w:space="0" w:color="auto"/>
        <w:right w:val="none" w:sz="0" w:space="0" w:color="auto"/>
      </w:divBdr>
    </w:div>
    <w:div w:id="419107985">
      <w:bodyDiv w:val="1"/>
      <w:marLeft w:val="0"/>
      <w:marRight w:val="0"/>
      <w:marTop w:val="0"/>
      <w:marBottom w:val="0"/>
      <w:divBdr>
        <w:top w:val="none" w:sz="0" w:space="0" w:color="auto"/>
        <w:left w:val="none" w:sz="0" w:space="0" w:color="auto"/>
        <w:bottom w:val="none" w:sz="0" w:space="0" w:color="auto"/>
        <w:right w:val="none" w:sz="0" w:space="0" w:color="auto"/>
      </w:divBdr>
    </w:div>
    <w:div w:id="421679966">
      <w:bodyDiv w:val="1"/>
      <w:marLeft w:val="0"/>
      <w:marRight w:val="0"/>
      <w:marTop w:val="0"/>
      <w:marBottom w:val="0"/>
      <w:divBdr>
        <w:top w:val="none" w:sz="0" w:space="0" w:color="auto"/>
        <w:left w:val="none" w:sz="0" w:space="0" w:color="auto"/>
        <w:bottom w:val="none" w:sz="0" w:space="0" w:color="auto"/>
        <w:right w:val="none" w:sz="0" w:space="0" w:color="auto"/>
      </w:divBdr>
    </w:div>
    <w:div w:id="422336786">
      <w:bodyDiv w:val="1"/>
      <w:marLeft w:val="0"/>
      <w:marRight w:val="0"/>
      <w:marTop w:val="0"/>
      <w:marBottom w:val="0"/>
      <w:divBdr>
        <w:top w:val="none" w:sz="0" w:space="0" w:color="auto"/>
        <w:left w:val="none" w:sz="0" w:space="0" w:color="auto"/>
        <w:bottom w:val="none" w:sz="0" w:space="0" w:color="auto"/>
        <w:right w:val="none" w:sz="0" w:space="0" w:color="auto"/>
      </w:divBdr>
    </w:div>
    <w:div w:id="422990374">
      <w:bodyDiv w:val="1"/>
      <w:marLeft w:val="0"/>
      <w:marRight w:val="0"/>
      <w:marTop w:val="0"/>
      <w:marBottom w:val="0"/>
      <w:divBdr>
        <w:top w:val="none" w:sz="0" w:space="0" w:color="auto"/>
        <w:left w:val="none" w:sz="0" w:space="0" w:color="auto"/>
        <w:bottom w:val="none" w:sz="0" w:space="0" w:color="auto"/>
        <w:right w:val="none" w:sz="0" w:space="0" w:color="auto"/>
      </w:divBdr>
    </w:div>
    <w:div w:id="430399620">
      <w:bodyDiv w:val="1"/>
      <w:marLeft w:val="0"/>
      <w:marRight w:val="0"/>
      <w:marTop w:val="0"/>
      <w:marBottom w:val="0"/>
      <w:divBdr>
        <w:top w:val="none" w:sz="0" w:space="0" w:color="auto"/>
        <w:left w:val="none" w:sz="0" w:space="0" w:color="auto"/>
        <w:bottom w:val="none" w:sz="0" w:space="0" w:color="auto"/>
        <w:right w:val="none" w:sz="0" w:space="0" w:color="auto"/>
      </w:divBdr>
    </w:div>
    <w:div w:id="432819068">
      <w:bodyDiv w:val="1"/>
      <w:marLeft w:val="0"/>
      <w:marRight w:val="0"/>
      <w:marTop w:val="0"/>
      <w:marBottom w:val="0"/>
      <w:divBdr>
        <w:top w:val="none" w:sz="0" w:space="0" w:color="auto"/>
        <w:left w:val="none" w:sz="0" w:space="0" w:color="auto"/>
        <w:bottom w:val="none" w:sz="0" w:space="0" w:color="auto"/>
        <w:right w:val="none" w:sz="0" w:space="0" w:color="auto"/>
      </w:divBdr>
      <w:divsChild>
        <w:div w:id="52122781">
          <w:marLeft w:val="0"/>
          <w:marRight w:val="0"/>
          <w:marTop w:val="0"/>
          <w:marBottom w:val="0"/>
          <w:divBdr>
            <w:top w:val="none" w:sz="0" w:space="0" w:color="auto"/>
            <w:left w:val="none" w:sz="0" w:space="0" w:color="auto"/>
            <w:bottom w:val="none" w:sz="0" w:space="0" w:color="auto"/>
            <w:right w:val="none" w:sz="0" w:space="0" w:color="auto"/>
          </w:divBdr>
        </w:div>
      </w:divsChild>
    </w:div>
    <w:div w:id="435517140">
      <w:bodyDiv w:val="1"/>
      <w:marLeft w:val="0"/>
      <w:marRight w:val="0"/>
      <w:marTop w:val="0"/>
      <w:marBottom w:val="0"/>
      <w:divBdr>
        <w:top w:val="none" w:sz="0" w:space="0" w:color="auto"/>
        <w:left w:val="none" w:sz="0" w:space="0" w:color="auto"/>
        <w:bottom w:val="none" w:sz="0" w:space="0" w:color="auto"/>
        <w:right w:val="none" w:sz="0" w:space="0" w:color="auto"/>
      </w:divBdr>
    </w:div>
    <w:div w:id="449131422">
      <w:bodyDiv w:val="1"/>
      <w:marLeft w:val="0"/>
      <w:marRight w:val="0"/>
      <w:marTop w:val="0"/>
      <w:marBottom w:val="0"/>
      <w:divBdr>
        <w:top w:val="none" w:sz="0" w:space="0" w:color="auto"/>
        <w:left w:val="none" w:sz="0" w:space="0" w:color="auto"/>
        <w:bottom w:val="none" w:sz="0" w:space="0" w:color="auto"/>
        <w:right w:val="none" w:sz="0" w:space="0" w:color="auto"/>
      </w:divBdr>
    </w:div>
    <w:div w:id="464202110">
      <w:bodyDiv w:val="1"/>
      <w:marLeft w:val="0"/>
      <w:marRight w:val="0"/>
      <w:marTop w:val="0"/>
      <w:marBottom w:val="0"/>
      <w:divBdr>
        <w:top w:val="none" w:sz="0" w:space="0" w:color="auto"/>
        <w:left w:val="none" w:sz="0" w:space="0" w:color="auto"/>
        <w:bottom w:val="none" w:sz="0" w:space="0" w:color="auto"/>
        <w:right w:val="none" w:sz="0" w:space="0" w:color="auto"/>
      </w:divBdr>
    </w:div>
    <w:div w:id="465468822">
      <w:bodyDiv w:val="1"/>
      <w:marLeft w:val="0"/>
      <w:marRight w:val="0"/>
      <w:marTop w:val="0"/>
      <w:marBottom w:val="0"/>
      <w:divBdr>
        <w:top w:val="none" w:sz="0" w:space="0" w:color="auto"/>
        <w:left w:val="none" w:sz="0" w:space="0" w:color="auto"/>
        <w:bottom w:val="none" w:sz="0" w:space="0" w:color="auto"/>
        <w:right w:val="none" w:sz="0" w:space="0" w:color="auto"/>
      </w:divBdr>
      <w:divsChild>
        <w:div w:id="1393237325">
          <w:marLeft w:val="0"/>
          <w:marRight w:val="0"/>
          <w:marTop w:val="0"/>
          <w:marBottom w:val="0"/>
          <w:divBdr>
            <w:top w:val="none" w:sz="0" w:space="0" w:color="auto"/>
            <w:left w:val="none" w:sz="0" w:space="0" w:color="auto"/>
            <w:bottom w:val="none" w:sz="0" w:space="0" w:color="auto"/>
            <w:right w:val="none" w:sz="0" w:space="0" w:color="auto"/>
          </w:divBdr>
          <w:divsChild>
            <w:div w:id="251863702">
              <w:marLeft w:val="0"/>
              <w:marRight w:val="0"/>
              <w:marTop w:val="0"/>
              <w:marBottom w:val="0"/>
              <w:divBdr>
                <w:top w:val="none" w:sz="0" w:space="0" w:color="auto"/>
                <w:left w:val="none" w:sz="0" w:space="0" w:color="auto"/>
                <w:bottom w:val="none" w:sz="0" w:space="0" w:color="auto"/>
                <w:right w:val="none" w:sz="0" w:space="0" w:color="auto"/>
              </w:divBdr>
            </w:div>
            <w:div w:id="1384132158">
              <w:marLeft w:val="0"/>
              <w:marRight w:val="0"/>
              <w:marTop w:val="0"/>
              <w:marBottom w:val="0"/>
              <w:divBdr>
                <w:top w:val="none" w:sz="0" w:space="0" w:color="auto"/>
                <w:left w:val="none" w:sz="0" w:space="0" w:color="auto"/>
                <w:bottom w:val="none" w:sz="0" w:space="0" w:color="auto"/>
                <w:right w:val="none" w:sz="0" w:space="0" w:color="auto"/>
              </w:divBdr>
            </w:div>
            <w:div w:id="1410618143">
              <w:marLeft w:val="0"/>
              <w:marRight w:val="0"/>
              <w:marTop w:val="0"/>
              <w:marBottom w:val="0"/>
              <w:divBdr>
                <w:top w:val="none" w:sz="0" w:space="0" w:color="auto"/>
                <w:left w:val="none" w:sz="0" w:space="0" w:color="auto"/>
                <w:bottom w:val="none" w:sz="0" w:space="0" w:color="auto"/>
                <w:right w:val="none" w:sz="0" w:space="0" w:color="auto"/>
              </w:divBdr>
            </w:div>
            <w:div w:id="1627197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324216">
      <w:bodyDiv w:val="1"/>
      <w:marLeft w:val="0"/>
      <w:marRight w:val="0"/>
      <w:marTop w:val="0"/>
      <w:marBottom w:val="0"/>
      <w:divBdr>
        <w:top w:val="none" w:sz="0" w:space="0" w:color="auto"/>
        <w:left w:val="none" w:sz="0" w:space="0" w:color="auto"/>
        <w:bottom w:val="none" w:sz="0" w:space="0" w:color="auto"/>
        <w:right w:val="none" w:sz="0" w:space="0" w:color="auto"/>
      </w:divBdr>
    </w:div>
    <w:div w:id="469442184">
      <w:bodyDiv w:val="1"/>
      <w:marLeft w:val="0"/>
      <w:marRight w:val="0"/>
      <w:marTop w:val="0"/>
      <w:marBottom w:val="0"/>
      <w:divBdr>
        <w:top w:val="none" w:sz="0" w:space="0" w:color="auto"/>
        <w:left w:val="none" w:sz="0" w:space="0" w:color="auto"/>
        <w:bottom w:val="none" w:sz="0" w:space="0" w:color="auto"/>
        <w:right w:val="none" w:sz="0" w:space="0" w:color="auto"/>
      </w:divBdr>
    </w:div>
    <w:div w:id="473373318">
      <w:bodyDiv w:val="1"/>
      <w:marLeft w:val="0"/>
      <w:marRight w:val="0"/>
      <w:marTop w:val="0"/>
      <w:marBottom w:val="0"/>
      <w:divBdr>
        <w:top w:val="none" w:sz="0" w:space="0" w:color="auto"/>
        <w:left w:val="none" w:sz="0" w:space="0" w:color="auto"/>
        <w:bottom w:val="none" w:sz="0" w:space="0" w:color="auto"/>
        <w:right w:val="none" w:sz="0" w:space="0" w:color="auto"/>
      </w:divBdr>
    </w:div>
    <w:div w:id="473450669">
      <w:bodyDiv w:val="1"/>
      <w:marLeft w:val="0"/>
      <w:marRight w:val="0"/>
      <w:marTop w:val="0"/>
      <w:marBottom w:val="0"/>
      <w:divBdr>
        <w:top w:val="none" w:sz="0" w:space="0" w:color="auto"/>
        <w:left w:val="none" w:sz="0" w:space="0" w:color="auto"/>
        <w:bottom w:val="none" w:sz="0" w:space="0" w:color="auto"/>
        <w:right w:val="none" w:sz="0" w:space="0" w:color="auto"/>
      </w:divBdr>
    </w:div>
    <w:div w:id="480275408">
      <w:bodyDiv w:val="1"/>
      <w:marLeft w:val="0"/>
      <w:marRight w:val="0"/>
      <w:marTop w:val="0"/>
      <w:marBottom w:val="0"/>
      <w:divBdr>
        <w:top w:val="none" w:sz="0" w:space="0" w:color="auto"/>
        <w:left w:val="none" w:sz="0" w:space="0" w:color="auto"/>
        <w:bottom w:val="none" w:sz="0" w:space="0" w:color="auto"/>
        <w:right w:val="none" w:sz="0" w:space="0" w:color="auto"/>
      </w:divBdr>
    </w:div>
    <w:div w:id="487594207">
      <w:bodyDiv w:val="1"/>
      <w:marLeft w:val="0"/>
      <w:marRight w:val="0"/>
      <w:marTop w:val="0"/>
      <w:marBottom w:val="0"/>
      <w:divBdr>
        <w:top w:val="none" w:sz="0" w:space="0" w:color="auto"/>
        <w:left w:val="none" w:sz="0" w:space="0" w:color="auto"/>
        <w:bottom w:val="none" w:sz="0" w:space="0" w:color="auto"/>
        <w:right w:val="none" w:sz="0" w:space="0" w:color="auto"/>
      </w:divBdr>
    </w:div>
    <w:div w:id="496309670">
      <w:bodyDiv w:val="1"/>
      <w:marLeft w:val="0"/>
      <w:marRight w:val="0"/>
      <w:marTop w:val="0"/>
      <w:marBottom w:val="0"/>
      <w:divBdr>
        <w:top w:val="none" w:sz="0" w:space="0" w:color="auto"/>
        <w:left w:val="none" w:sz="0" w:space="0" w:color="auto"/>
        <w:bottom w:val="none" w:sz="0" w:space="0" w:color="auto"/>
        <w:right w:val="none" w:sz="0" w:space="0" w:color="auto"/>
      </w:divBdr>
    </w:div>
    <w:div w:id="519707546">
      <w:bodyDiv w:val="1"/>
      <w:marLeft w:val="0"/>
      <w:marRight w:val="0"/>
      <w:marTop w:val="0"/>
      <w:marBottom w:val="0"/>
      <w:divBdr>
        <w:top w:val="none" w:sz="0" w:space="0" w:color="auto"/>
        <w:left w:val="none" w:sz="0" w:space="0" w:color="auto"/>
        <w:bottom w:val="none" w:sz="0" w:space="0" w:color="auto"/>
        <w:right w:val="none" w:sz="0" w:space="0" w:color="auto"/>
      </w:divBdr>
    </w:div>
    <w:div w:id="533932844">
      <w:bodyDiv w:val="1"/>
      <w:marLeft w:val="0"/>
      <w:marRight w:val="0"/>
      <w:marTop w:val="0"/>
      <w:marBottom w:val="0"/>
      <w:divBdr>
        <w:top w:val="none" w:sz="0" w:space="0" w:color="auto"/>
        <w:left w:val="none" w:sz="0" w:space="0" w:color="auto"/>
        <w:bottom w:val="none" w:sz="0" w:space="0" w:color="auto"/>
        <w:right w:val="none" w:sz="0" w:space="0" w:color="auto"/>
      </w:divBdr>
    </w:div>
    <w:div w:id="538320292">
      <w:bodyDiv w:val="1"/>
      <w:marLeft w:val="0"/>
      <w:marRight w:val="0"/>
      <w:marTop w:val="0"/>
      <w:marBottom w:val="0"/>
      <w:divBdr>
        <w:top w:val="none" w:sz="0" w:space="0" w:color="auto"/>
        <w:left w:val="none" w:sz="0" w:space="0" w:color="auto"/>
        <w:bottom w:val="none" w:sz="0" w:space="0" w:color="auto"/>
        <w:right w:val="none" w:sz="0" w:space="0" w:color="auto"/>
      </w:divBdr>
    </w:div>
    <w:div w:id="556012657">
      <w:bodyDiv w:val="1"/>
      <w:marLeft w:val="0"/>
      <w:marRight w:val="0"/>
      <w:marTop w:val="0"/>
      <w:marBottom w:val="0"/>
      <w:divBdr>
        <w:top w:val="none" w:sz="0" w:space="0" w:color="auto"/>
        <w:left w:val="none" w:sz="0" w:space="0" w:color="auto"/>
        <w:bottom w:val="none" w:sz="0" w:space="0" w:color="auto"/>
        <w:right w:val="none" w:sz="0" w:space="0" w:color="auto"/>
      </w:divBdr>
    </w:div>
    <w:div w:id="567888534">
      <w:bodyDiv w:val="1"/>
      <w:marLeft w:val="0"/>
      <w:marRight w:val="0"/>
      <w:marTop w:val="0"/>
      <w:marBottom w:val="0"/>
      <w:divBdr>
        <w:top w:val="none" w:sz="0" w:space="0" w:color="auto"/>
        <w:left w:val="none" w:sz="0" w:space="0" w:color="auto"/>
        <w:bottom w:val="none" w:sz="0" w:space="0" w:color="auto"/>
        <w:right w:val="none" w:sz="0" w:space="0" w:color="auto"/>
      </w:divBdr>
    </w:div>
    <w:div w:id="595483215">
      <w:bodyDiv w:val="1"/>
      <w:marLeft w:val="0"/>
      <w:marRight w:val="0"/>
      <w:marTop w:val="0"/>
      <w:marBottom w:val="0"/>
      <w:divBdr>
        <w:top w:val="none" w:sz="0" w:space="0" w:color="auto"/>
        <w:left w:val="none" w:sz="0" w:space="0" w:color="auto"/>
        <w:bottom w:val="none" w:sz="0" w:space="0" w:color="auto"/>
        <w:right w:val="none" w:sz="0" w:space="0" w:color="auto"/>
      </w:divBdr>
    </w:div>
    <w:div w:id="596058177">
      <w:bodyDiv w:val="1"/>
      <w:marLeft w:val="0"/>
      <w:marRight w:val="0"/>
      <w:marTop w:val="0"/>
      <w:marBottom w:val="0"/>
      <w:divBdr>
        <w:top w:val="none" w:sz="0" w:space="0" w:color="auto"/>
        <w:left w:val="none" w:sz="0" w:space="0" w:color="auto"/>
        <w:bottom w:val="none" w:sz="0" w:space="0" w:color="auto"/>
        <w:right w:val="none" w:sz="0" w:space="0" w:color="auto"/>
      </w:divBdr>
    </w:div>
    <w:div w:id="609168909">
      <w:bodyDiv w:val="1"/>
      <w:marLeft w:val="0"/>
      <w:marRight w:val="0"/>
      <w:marTop w:val="0"/>
      <w:marBottom w:val="0"/>
      <w:divBdr>
        <w:top w:val="none" w:sz="0" w:space="0" w:color="auto"/>
        <w:left w:val="none" w:sz="0" w:space="0" w:color="auto"/>
        <w:bottom w:val="none" w:sz="0" w:space="0" w:color="auto"/>
        <w:right w:val="none" w:sz="0" w:space="0" w:color="auto"/>
      </w:divBdr>
    </w:div>
    <w:div w:id="616716285">
      <w:bodyDiv w:val="1"/>
      <w:marLeft w:val="0"/>
      <w:marRight w:val="0"/>
      <w:marTop w:val="0"/>
      <w:marBottom w:val="0"/>
      <w:divBdr>
        <w:top w:val="none" w:sz="0" w:space="0" w:color="auto"/>
        <w:left w:val="none" w:sz="0" w:space="0" w:color="auto"/>
        <w:bottom w:val="none" w:sz="0" w:space="0" w:color="auto"/>
        <w:right w:val="none" w:sz="0" w:space="0" w:color="auto"/>
      </w:divBdr>
    </w:div>
    <w:div w:id="617570461">
      <w:bodyDiv w:val="1"/>
      <w:marLeft w:val="0"/>
      <w:marRight w:val="0"/>
      <w:marTop w:val="0"/>
      <w:marBottom w:val="0"/>
      <w:divBdr>
        <w:top w:val="none" w:sz="0" w:space="0" w:color="auto"/>
        <w:left w:val="none" w:sz="0" w:space="0" w:color="auto"/>
        <w:bottom w:val="none" w:sz="0" w:space="0" w:color="auto"/>
        <w:right w:val="none" w:sz="0" w:space="0" w:color="auto"/>
      </w:divBdr>
    </w:div>
    <w:div w:id="630015761">
      <w:bodyDiv w:val="1"/>
      <w:marLeft w:val="0"/>
      <w:marRight w:val="0"/>
      <w:marTop w:val="0"/>
      <w:marBottom w:val="0"/>
      <w:divBdr>
        <w:top w:val="none" w:sz="0" w:space="0" w:color="auto"/>
        <w:left w:val="none" w:sz="0" w:space="0" w:color="auto"/>
        <w:bottom w:val="none" w:sz="0" w:space="0" w:color="auto"/>
        <w:right w:val="none" w:sz="0" w:space="0" w:color="auto"/>
      </w:divBdr>
    </w:div>
    <w:div w:id="640158152">
      <w:bodyDiv w:val="1"/>
      <w:marLeft w:val="0"/>
      <w:marRight w:val="0"/>
      <w:marTop w:val="0"/>
      <w:marBottom w:val="0"/>
      <w:divBdr>
        <w:top w:val="none" w:sz="0" w:space="0" w:color="auto"/>
        <w:left w:val="none" w:sz="0" w:space="0" w:color="auto"/>
        <w:bottom w:val="none" w:sz="0" w:space="0" w:color="auto"/>
        <w:right w:val="none" w:sz="0" w:space="0" w:color="auto"/>
      </w:divBdr>
      <w:divsChild>
        <w:div w:id="173737381">
          <w:marLeft w:val="0"/>
          <w:marRight w:val="0"/>
          <w:marTop w:val="0"/>
          <w:marBottom w:val="0"/>
          <w:divBdr>
            <w:top w:val="none" w:sz="0" w:space="0" w:color="auto"/>
            <w:left w:val="none" w:sz="0" w:space="0" w:color="auto"/>
            <w:bottom w:val="none" w:sz="0" w:space="0" w:color="auto"/>
            <w:right w:val="none" w:sz="0" w:space="0" w:color="auto"/>
          </w:divBdr>
          <w:divsChild>
            <w:div w:id="114485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837652">
      <w:bodyDiv w:val="1"/>
      <w:marLeft w:val="0"/>
      <w:marRight w:val="0"/>
      <w:marTop w:val="0"/>
      <w:marBottom w:val="0"/>
      <w:divBdr>
        <w:top w:val="none" w:sz="0" w:space="0" w:color="auto"/>
        <w:left w:val="none" w:sz="0" w:space="0" w:color="auto"/>
        <w:bottom w:val="none" w:sz="0" w:space="0" w:color="auto"/>
        <w:right w:val="none" w:sz="0" w:space="0" w:color="auto"/>
      </w:divBdr>
    </w:div>
    <w:div w:id="653722880">
      <w:bodyDiv w:val="1"/>
      <w:marLeft w:val="0"/>
      <w:marRight w:val="0"/>
      <w:marTop w:val="0"/>
      <w:marBottom w:val="0"/>
      <w:divBdr>
        <w:top w:val="none" w:sz="0" w:space="0" w:color="auto"/>
        <w:left w:val="none" w:sz="0" w:space="0" w:color="auto"/>
        <w:bottom w:val="none" w:sz="0" w:space="0" w:color="auto"/>
        <w:right w:val="none" w:sz="0" w:space="0" w:color="auto"/>
      </w:divBdr>
    </w:div>
    <w:div w:id="655033612">
      <w:bodyDiv w:val="1"/>
      <w:marLeft w:val="0"/>
      <w:marRight w:val="0"/>
      <w:marTop w:val="0"/>
      <w:marBottom w:val="0"/>
      <w:divBdr>
        <w:top w:val="none" w:sz="0" w:space="0" w:color="auto"/>
        <w:left w:val="none" w:sz="0" w:space="0" w:color="auto"/>
        <w:bottom w:val="none" w:sz="0" w:space="0" w:color="auto"/>
        <w:right w:val="none" w:sz="0" w:space="0" w:color="auto"/>
      </w:divBdr>
    </w:div>
    <w:div w:id="664087744">
      <w:bodyDiv w:val="1"/>
      <w:marLeft w:val="0"/>
      <w:marRight w:val="0"/>
      <w:marTop w:val="0"/>
      <w:marBottom w:val="0"/>
      <w:divBdr>
        <w:top w:val="none" w:sz="0" w:space="0" w:color="auto"/>
        <w:left w:val="none" w:sz="0" w:space="0" w:color="auto"/>
        <w:bottom w:val="none" w:sz="0" w:space="0" w:color="auto"/>
        <w:right w:val="none" w:sz="0" w:space="0" w:color="auto"/>
      </w:divBdr>
    </w:div>
    <w:div w:id="667639457">
      <w:bodyDiv w:val="1"/>
      <w:marLeft w:val="0"/>
      <w:marRight w:val="0"/>
      <w:marTop w:val="0"/>
      <w:marBottom w:val="0"/>
      <w:divBdr>
        <w:top w:val="none" w:sz="0" w:space="0" w:color="auto"/>
        <w:left w:val="none" w:sz="0" w:space="0" w:color="auto"/>
        <w:bottom w:val="none" w:sz="0" w:space="0" w:color="auto"/>
        <w:right w:val="none" w:sz="0" w:space="0" w:color="auto"/>
      </w:divBdr>
      <w:divsChild>
        <w:div w:id="1579168823">
          <w:marLeft w:val="0"/>
          <w:marRight w:val="0"/>
          <w:marTop w:val="0"/>
          <w:marBottom w:val="0"/>
          <w:divBdr>
            <w:top w:val="none" w:sz="0" w:space="0" w:color="auto"/>
            <w:left w:val="none" w:sz="0" w:space="0" w:color="auto"/>
            <w:bottom w:val="none" w:sz="0" w:space="0" w:color="auto"/>
            <w:right w:val="none" w:sz="0" w:space="0" w:color="auto"/>
          </w:divBdr>
          <w:divsChild>
            <w:div w:id="695034543">
              <w:marLeft w:val="0"/>
              <w:marRight w:val="0"/>
              <w:marTop w:val="0"/>
              <w:marBottom w:val="0"/>
              <w:divBdr>
                <w:top w:val="none" w:sz="0" w:space="0" w:color="auto"/>
                <w:left w:val="none" w:sz="0" w:space="0" w:color="auto"/>
                <w:bottom w:val="none" w:sz="0" w:space="0" w:color="auto"/>
                <w:right w:val="none" w:sz="0" w:space="0" w:color="auto"/>
              </w:divBdr>
            </w:div>
            <w:div w:id="205680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723869">
      <w:bodyDiv w:val="1"/>
      <w:marLeft w:val="0"/>
      <w:marRight w:val="0"/>
      <w:marTop w:val="0"/>
      <w:marBottom w:val="0"/>
      <w:divBdr>
        <w:top w:val="none" w:sz="0" w:space="0" w:color="auto"/>
        <w:left w:val="none" w:sz="0" w:space="0" w:color="auto"/>
        <w:bottom w:val="none" w:sz="0" w:space="0" w:color="auto"/>
        <w:right w:val="none" w:sz="0" w:space="0" w:color="auto"/>
      </w:divBdr>
    </w:div>
    <w:div w:id="673805975">
      <w:bodyDiv w:val="1"/>
      <w:marLeft w:val="0"/>
      <w:marRight w:val="0"/>
      <w:marTop w:val="0"/>
      <w:marBottom w:val="0"/>
      <w:divBdr>
        <w:top w:val="none" w:sz="0" w:space="0" w:color="auto"/>
        <w:left w:val="none" w:sz="0" w:space="0" w:color="auto"/>
        <w:bottom w:val="none" w:sz="0" w:space="0" w:color="auto"/>
        <w:right w:val="none" w:sz="0" w:space="0" w:color="auto"/>
      </w:divBdr>
    </w:div>
    <w:div w:id="674650959">
      <w:bodyDiv w:val="1"/>
      <w:marLeft w:val="0"/>
      <w:marRight w:val="0"/>
      <w:marTop w:val="0"/>
      <w:marBottom w:val="0"/>
      <w:divBdr>
        <w:top w:val="none" w:sz="0" w:space="0" w:color="auto"/>
        <w:left w:val="none" w:sz="0" w:space="0" w:color="auto"/>
        <w:bottom w:val="none" w:sz="0" w:space="0" w:color="auto"/>
        <w:right w:val="none" w:sz="0" w:space="0" w:color="auto"/>
      </w:divBdr>
    </w:div>
    <w:div w:id="676540245">
      <w:bodyDiv w:val="1"/>
      <w:marLeft w:val="0"/>
      <w:marRight w:val="0"/>
      <w:marTop w:val="0"/>
      <w:marBottom w:val="0"/>
      <w:divBdr>
        <w:top w:val="none" w:sz="0" w:space="0" w:color="auto"/>
        <w:left w:val="none" w:sz="0" w:space="0" w:color="auto"/>
        <w:bottom w:val="none" w:sz="0" w:space="0" w:color="auto"/>
        <w:right w:val="none" w:sz="0" w:space="0" w:color="auto"/>
      </w:divBdr>
      <w:divsChild>
        <w:div w:id="714277409">
          <w:marLeft w:val="0"/>
          <w:marRight w:val="0"/>
          <w:marTop w:val="0"/>
          <w:marBottom w:val="0"/>
          <w:divBdr>
            <w:top w:val="none" w:sz="0" w:space="0" w:color="auto"/>
            <w:left w:val="none" w:sz="0" w:space="0" w:color="auto"/>
            <w:bottom w:val="none" w:sz="0" w:space="0" w:color="auto"/>
            <w:right w:val="none" w:sz="0" w:space="0" w:color="auto"/>
          </w:divBdr>
        </w:div>
      </w:divsChild>
    </w:div>
    <w:div w:id="688678926">
      <w:bodyDiv w:val="1"/>
      <w:marLeft w:val="0"/>
      <w:marRight w:val="0"/>
      <w:marTop w:val="0"/>
      <w:marBottom w:val="0"/>
      <w:divBdr>
        <w:top w:val="none" w:sz="0" w:space="0" w:color="auto"/>
        <w:left w:val="none" w:sz="0" w:space="0" w:color="auto"/>
        <w:bottom w:val="none" w:sz="0" w:space="0" w:color="auto"/>
        <w:right w:val="none" w:sz="0" w:space="0" w:color="auto"/>
      </w:divBdr>
      <w:divsChild>
        <w:div w:id="1596548961">
          <w:marLeft w:val="0"/>
          <w:marRight w:val="0"/>
          <w:marTop w:val="0"/>
          <w:marBottom w:val="0"/>
          <w:divBdr>
            <w:top w:val="none" w:sz="0" w:space="0" w:color="auto"/>
            <w:left w:val="none" w:sz="0" w:space="0" w:color="auto"/>
            <w:bottom w:val="none" w:sz="0" w:space="0" w:color="auto"/>
            <w:right w:val="none" w:sz="0" w:space="0" w:color="auto"/>
          </w:divBdr>
          <w:divsChild>
            <w:div w:id="1219436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275151">
      <w:bodyDiv w:val="1"/>
      <w:marLeft w:val="0"/>
      <w:marRight w:val="0"/>
      <w:marTop w:val="0"/>
      <w:marBottom w:val="0"/>
      <w:divBdr>
        <w:top w:val="none" w:sz="0" w:space="0" w:color="auto"/>
        <w:left w:val="none" w:sz="0" w:space="0" w:color="auto"/>
        <w:bottom w:val="none" w:sz="0" w:space="0" w:color="auto"/>
        <w:right w:val="none" w:sz="0" w:space="0" w:color="auto"/>
      </w:divBdr>
    </w:div>
    <w:div w:id="704258488">
      <w:bodyDiv w:val="1"/>
      <w:marLeft w:val="0"/>
      <w:marRight w:val="0"/>
      <w:marTop w:val="0"/>
      <w:marBottom w:val="0"/>
      <w:divBdr>
        <w:top w:val="none" w:sz="0" w:space="0" w:color="auto"/>
        <w:left w:val="none" w:sz="0" w:space="0" w:color="auto"/>
        <w:bottom w:val="none" w:sz="0" w:space="0" w:color="auto"/>
        <w:right w:val="none" w:sz="0" w:space="0" w:color="auto"/>
      </w:divBdr>
    </w:div>
    <w:div w:id="713425428">
      <w:bodyDiv w:val="1"/>
      <w:marLeft w:val="0"/>
      <w:marRight w:val="0"/>
      <w:marTop w:val="0"/>
      <w:marBottom w:val="0"/>
      <w:divBdr>
        <w:top w:val="none" w:sz="0" w:space="0" w:color="auto"/>
        <w:left w:val="none" w:sz="0" w:space="0" w:color="auto"/>
        <w:bottom w:val="none" w:sz="0" w:space="0" w:color="auto"/>
        <w:right w:val="none" w:sz="0" w:space="0" w:color="auto"/>
      </w:divBdr>
    </w:div>
    <w:div w:id="714546768">
      <w:bodyDiv w:val="1"/>
      <w:marLeft w:val="0"/>
      <w:marRight w:val="0"/>
      <w:marTop w:val="0"/>
      <w:marBottom w:val="0"/>
      <w:divBdr>
        <w:top w:val="none" w:sz="0" w:space="0" w:color="auto"/>
        <w:left w:val="none" w:sz="0" w:space="0" w:color="auto"/>
        <w:bottom w:val="none" w:sz="0" w:space="0" w:color="auto"/>
        <w:right w:val="none" w:sz="0" w:space="0" w:color="auto"/>
      </w:divBdr>
    </w:div>
    <w:div w:id="714550606">
      <w:bodyDiv w:val="1"/>
      <w:marLeft w:val="0"/>
      <w:marRight w:val="0"/>
      <w:marTop w:val="0"/>
      <w:marBottom w:val="0"/>
      <w:divBdr>
        <w:top w:val="none" w:sz="0" w:space="0" w:color="auto"/>
        <w:left w:val="none" w:sz="0" w:space="0" w:color="auto"/>
        <w:bottom w:val="none" w:sz="0" w:space="0" w:color="auto"/>
        <w:right w:val="none" w:sz="0" w:space="0" w:color="auto"/>
      </w:divBdr>
    </w:div>
    <w:div w:id="721447111">
      <w:bodyDiv w:val="1"/>
      <w:marLeft w:val="0"/>
      <w:marRight w:val="0"/>
      <w:marTop w:val="0"/>
      <w:marBottom w:val="0"/>
      <w:divBdr>
        <w:top w:val="none" w:sz="0" w:space="0" w:color="auto"/>
        <w:left w:val="none" w:sz="0" w:space="0" w:color="auto"/>
        <w:bottom w:val="none" w:sz="0" w:space="0" w:color="auto"/>
        <w:right w:val="none" w:sz="0" w:space="0" w:color="auto"/>
      </w:divBdr>
    </w:div>
    <w:div w:id="732971843">
      <w:bodyDiv w:val="1"/>
      <w:marLeft w:val="0"/>
      <w:marRight w:val="0"/>
      <w:marTop w:val="0"/>
      <w:marBottom w:val="0"/>
      <w:divBdr>
        <w:top w:val="none" w:sz="0" w:space="0" w:color="auto"/>
        <w:left w:val="none" w:sz="0" w:space="0" w:color="auto"/>
        <w:bottom w:val="none" w:sz="0" w:space="0" w:color="auto"/>
        <w:right w:val="none" w:sz="0" w:space="0" w:color="auto"/>
      </w:divBdr>
    </w:div>
    <w:div w:id="737705198">
      <w:bodyDiv w:val="1"/>
      <w:marLeft w:val="0"/>
      <w:marRight w:val="0"/>
      <w:marTop w:val="0"/>
      <w:marBottom w:val="0"/>
      <w:divBdr>
        <w:top w:val="none" w:sz="0" w:space="0" w:color="auto"/>
        <w:left w:val="none" w:sz="0" w:space="0" w:color="auto"/>
        <w:bottom w:val="none" w:sz="0" w:space="0" w:color="auto"/>
        <w:right w:val="none" w:sz="0" w:space="0" w:color="auto"/>
      </w:divBdr>
    </w:div>
    <w:div w:id="738484442">
      <w:bodyDiv w:val="1"/>
      <w:marLeft w:val="0"/>
      <w:marRight w:val="0"/>
      <w:marTop w:val="0"/>
      <w:marBottom w:val="0"/>
      <w:divBdr>
        <w:top w:val="none" w:sz="0" w:space="0" w:color="auto"/>
        <w:left w:val="none" w:sz="0" w:space="0" w:color="auto"/>
        <w:bottom w:val="none" w:sz="0" w:space="0" w:color="auto"/>
        <w:right w:val="none" w:sz="0" w:space="0" w:color="auto"/>
      </w:divBdr>
    </w:div>
    <w:div w:id="743725939">
      <w:bodyDiv w:val="1"/>
      <w:marLeft w:val="0"/>
      <w:marRight w:val="0"/>
      <w:marTop w:val="0"/>
      <w:marBottom w:val="0"/>
      <w:divBdr>
        <w:top w:val="none" w:sz="0" w:space="0" w:color="auto"/>
        <w:left w:val="none" w:sz="0" w:space="0" w:color="auto"/>
        <w:bottom w:val="none" w:sz="0" w:space="0" w:color="auto"/>
        <w:right w:val="none" w:sz="0" w:space="0" w:color="auto"/>
      </w:divBdr>
    </w:div>
    <w:div w:id="743838077">
      <w:bodyDiv w:val="1"/>
      <w:marLeft w:val="0"/>
      <w:marRight w:val="0"/>
      <w:marTop w:val="0"/>
      <w:marBottom w:val="0"/>
      <w:divBdr>
        <w:top w:val="none" w:sz="0" w:space="0" w:color="auto"/>
        <w:left w:val="none" w:sz="0" w:space="0" w:color="auto"/>
        <w:bottom w:val="none" w:sz="0" w:space="0" w:color="auto"/>
        <w:right w:val="none" w:sz="0" w:space="0" w:color="auto"/>
      </w:divBdr>
    </w:div>
    <w:div w:id="745344287">
      <w:bodyDiv w:val="1"/>
      <w:marLeft w:val="0"/>
      <w:marRight w:val="0"/>
      <w:marTop w:val="0"/>
      <w:marBottom w:val="0"/>
      <w:divBdr>
        <w:top w:val="none" w:sz="0" w:space="0" w:color="auto"/>
        <w:left w:val="none" w:sz="0" w:space="0" w:color="auto"/>
        <w:bottom w:val="none" w:sz="0" w:space="0" w:color="auto"/>
        <w:right w:val="none" w:sz="0" w:space="0" w:color="auto"/>
      </w:divBdr>
    </w:div>
    <w:div w:id="751586405">
      <w:bodyDiv w:val="1"/>
      <w:marLeft w:val="0"/>
      <w:marRight w:val="0"/>
      <w:marTop w:val="0"/>
      <w:marBottom w:val="0"/>
      <w:divBdr>
        <w:top w:val="none" w:sz="0" w:space="0" w:color="auto"/>
        <w:left w:val="none" w:sz="0" w:space="0" w:color="auto"/>
        <w:bottom w:val="none" w:sz="0" w:space="0" w:color="auto"/>
        <w:right w:val="none" w:sz="0" w:space="0" w:color="auto"/>
      </w:divBdr>
    </w:div>
    <w:div w:id="758019696">
      <w:bodyDiv w:val="1"/>
      <w:marLeft w:val="0"/>
      <w:marRight w:val="0"/>
      <w:marTop w:val="0"/>
      <w:marBottom w:val="0"/>
      <w:divBdr>
        <w:top w:val="none" w:sz="0" w:space="0" w:color="auto"/>
        <w:left w:val="none" w:sz="0" w:space="0" w:color="auto"/>
        <w:bottom w:val="none" w:sz="0" w:space="0" w:color="auto"/>
        <w:right w:val="none" w:sz="0" w:space="0" w:color="auto"/>
      </w:divBdr>
    </w:div>
    <w:div w:id="774520337">
      <w:bodyDiv w:val="1"/>
      <w:marLeft w:val="0"/>
      <w:marRight w:val="0"/>
      <w:marTop w:val="0"/>
      <w:marBottom w:val="0"/>
      <w:divBdr>
        <w:top w:val="none" w:sz="0" w:space="0" w:color="auto"/>
        <w:left w:val="none" w:sz="0" w:space="0" w:color="auto"/>
        <w:bottom w:val="none" w:sz="0" w:space="0" w:color="auto"/>
        <w:right w:val="none" w:sz="0" w:space="0" w:color="auto"/>
      </w:divBdr>
    </w:div>
    <w:div w:id="775370352">
      <w:bodyDiv w:val="1"/>
      <w:marLeft w:val="0"/>
      <w:marRight w:val="0"/>
      <w:marTop w:val="0"/>
      <w:marBottom w:val="0"/>
      <w:divBdr>
        <w:top w:val="none" w:sz="0" w:space="0" w:color="auto"/>
        <w:left w:val="none" w:sz="0" w:space="0" w:color="auto"/>
        <w:bottom w:val="none" w:sz="0" w:space="0" w:color="auto"/>
        <w:right w:val="none" w:sz="0" w:space="0" w:color="auto"/>
      </w:divBdr>
    </w:div>
    <w:div w:id="790325602">
      <w:bodyDiv w:val="1"/>
      <w:marLeft w:val="0"/>
      <w:marRight w:val="0"/>
      <w:marTop w:val="0"/>
      <w:marBottom w:val="0"/>
      <w:divBdr>
        <w:top w:val="none" w:sz="0" w:space="0" w:color="auto"/>
        <w:left w:val="none" w:sz="0" w:space="0" w:color="auto"/>
        <w:bottom w:val="none" w:sz="0" w:space="0" w:color="auto"/>
        <w:right w:val="none" w:sz="0" w:space="0" w:color="auto"/>
      </w:divBdr>
    </w:div>
    <w:div w:id="799685475">
      <w:bodyDiv w:val="1"/>
      <w:marLeft w:val="0"/>
      <w:marRight w:val="0"/>
      <w:marTop w:val="0"/>
      <w:marBottom w:val="0"/>
      <w:divBdr>
        <w:top w:val="none" w:sz="0" w:space="0" w:color="auto"/>
        <w:left w:val="none" w:sz="0" w:space="0" w:color="auto"/>
        <w:bottom w:val="none" w:sz="0" w:space="0" w:color="auto"/>
        <w:right w:val="none" w:sz="0" w:space="0" w:color="auto"/>
      </w:divBdr>
    </w:div>
    <w:div w:id="806901739">
      <w:bodyDiv w:val="1"/>
      <w:marLeft w:val="0"/>
      <w:marRight w:val="0"/>
      <w:marTop w:val="0"/>
      <w:marBottom w:val="0"/>
      <w:divBdr>
        <w:top w:val="none" w:sz="0" w:space="0" w:color="auto"/>
        <w:left w:val="none" w:sz="0" w:space="0" w:color="auto"/>
        <w:bottom w:val="none" w:sz="0" w:space="0" w:color="auto"/>
        <w:right w:val="none" w:sz="0" w:space="0" w:color="auto"/>
      </w:divBdr>
    </w:div>
    <w:div w:id="813060038">
      <w:bodyDiv w:val="1"/>
      <w:marLeft w:val="0"/>
      <w:marRight w:val="0"/>
      <w:marTop w:val="0"/>
      <w:marBottom w:val="0"/>
      <w:divBdr>
        <w:top w:val="none" w:sz="0" w:space="0" w:color="auto"/>
        <w:left w:val="none" w:sz="0" w:space="0" w:color="auto"/>
        <w:bottom w:val="none" w:sz="0" w:space="0" w:color="auto"/>
        <w:right w:val="none" w:sz="0" w:space="0" w:color="auto"/>
      </w:divBdr>
    </w:div>
    <w:div w:id="820461155">
      <w:bodyDiv w:val="1"/>
      <w:marLeft w:val="0"/>
      <w:marRight w:val="0"/>
      <w:marTop w:val="0"/>
      <w:marBottom w:val="0"/>
      <w:divBdr>
        <w:top w:val="none" w:sz="0" w:space="0" w:color="auto"/>
        <w:left w:val="none" w:sz="0" w:space="0" w:color="auto"/>
        <w:bottom w:val="none" w:sz="0" w:space="0" w:color="auto"/>
        <w:right w:val="none" w:sz="0" w:space="0" w:color="auto"/>
      </w:divBdr>
    </w:div>
    <w:div w:id="829908630">
      <w:bodyDiv w:val="1"/>
      <w:marLeft w:val="0"/>
      <w:marRight w:val="0"/>
      <w:marTop w:val="0"/>
      <w:marBottom w:val="0"/>
      <w:divBdr>
        <w:top w:val="none" w:sz="0" w:space="0" w:color="auto"/>
        <w:left w:val="none" w:sz="0" w:space="0" w:color="auto"/>
        <w:bottom w:val="none" w:sz="0" w:space="0" w:color="auto"/>
        <w:right w:val="none" w:sz="0" w:space="0" w:color="auto"/>
      </w:divBdr>
    </w:div>
    <w:div w:id="839349642">
      <w:bodyDiv w:val="1"/>
      <w:marLeft w:val="0"/>
      <w:marRight w:val="0"/>
      <w:marTop w:val="0"/>
      <w:marBottom w:val="0"/>
      <w:divBdr>
        <w:top w:val="none" w:sz="0" w:space="0" w:color="auto"/>
        <w:left w:val="none" w:sz="0" w:space="0" w:color="auto"/>
        <w:bottom w:val="none" w:sz="0" w:space="0" w:color="auto"/>
        <w:right w:val="none" w:sz="0" w:space="0" w:color="auto"/>
      </w:divBdr>
    </w:div>
    <w:div w:id="839540053">
      <w:bodyDiv w:val="1"/>
      <w:marLeft w:val="0"/>
      <w:marRight w:val="0"/>
      <w:marTop w:val="0"/>
      <w:marBottom w:val="0"/>
      <w:divBdr>
        <w:top w:val="none" w:sz="0" w:space="0" w:color="auto"/>
        <w:left w:val="none" w:sz="0" w:space="0" w:color="auto"/>
        <w:bottom w:val="none" w:sz="0" w:space="0" w:color="auto"/>
        <w:right w:val="none" w:sz="0" w:space="0" w:color="auto"/>
      </w:divBdr>
    </w:div>
    <w:div w:id="842017732">
      <w:bodyDiv w:val="1"/>
      <w:marLeft w:val="0"/>
      <w:marRight w:val="0"/>
      <w:marTop w:val="0"/>
      <w:marBottom w:val="0"/>
      <w:divBdr>
        <w:top w:val="none" w:sz="0" w:space="0" w:color="auto"/>
        <w:left w:val="none" w:sz="0" w:space="0" w:color="auto"/>
        <w:bottom w:val="none" w:sz="0" w:space="0" w:color="auto"/>
        <w:right w:val="none" w:sz="0" w:space="0" w:color="auto"/>
      </w:divBdr>
    </w:div>
    <w:div w:id="843544649">
      <w:bodyDiv w:val="1"/>
      <w:marLeft w:val="0"/>
      <w:marRight w:val="0"/>
      <w:marTop w:val="0"/>
      <w:marBottom w:val="0"/>
      <w:divBdr>
        <w:top w:val="none" w:sz="0" w:space="0" w:color="auto"/>
        <w:left w:val="none" w:sz="0" w:space="0" w:color="auto"/>
        <w:bottom w:val="none" w:sz="0" w:space="0" w:color="auto"/>
        <w:right w:val="none" w:sz="0" w:space="0" w:color="auto"/>
      </w:divBdr>
    </w:div>
    <w:div w:id="853805868">
      <w:bodyDiv w:val="1"/>
      <w:marLeft w:val="0"/>
      <w:marRight w:val="0"/>
      <w:marTop w:val="0"/>
      <w:marBottom w:val="0"/>
      <w:divBdr>
        <w:top w:val="none" w:sz="0" w:space="0" w:color="auto"/>
        <w:left w:val="none" w:sz="0" w:space="0" w:color="auto"/>
        <w:bottom w:val="none" w:sz="0" w:space="0" w:color="auto"/>
        <w:right w:val="none" w:sz="0" w:space="0" w:color="auto"/>
      </w:divBdr>
    </w:div>
    <w:div w:id="857499162">
      <w:bodyDiv w:val="1"/>
      <w:marLeft w:val="0"/>
      <w:marRight w:val="0"/>
      <w:marTop w:val="0"/>
      <w:marBottom w:val="0"/>
      <w:divBdr>
        <w:top w:val="none" w:sz="0" w:space="0" w:color="auto"/>
        <w:left w:val="none" w:sz="0" w:space="0" w:color="auto"/>
        <w:bottom w:val="none" w:sz="0" w:space="0" w:color="auto"/>
        <w:right w:val="none" w:sz="0" w:space="0" w:color="auto"/>
      </w:divBdr>
    </w:div>
    <w:div w:id="861631318">
      <w:bodyDiv w:val="1"/>
      <w:marLeft w:val="0"/>
      <w:marRight w:val="0"/>
      <w:marTop w:val="0"/>
      <w:marBottom w:val="0"/>
      <w:divBdr>
        <w:top w:val="none" w:sz="0" w:space="0" w:color="auto"/>
        <w:left w:val="none" w:sz="0" w:space="0" w:color="auto"/>
        <w:bottom w:val="none" w:sz="0" w:space="0" w:color="auto"/>
        <w:right w:val="none" w:sz="0" w:space="0" w:color="auto"/>
      </w:divBdr>
    </w:div>
    <w:div w:id="867836353">
      <w:bodyDiv w:val="1"/>
      <w:marLeft w:val="0"/>
      <w:marRight w:val="0"/>
      <w:marTop w:val="0"/>
      <w:marBottom w:val="0"/>
      <w:divBdr>
        <w:top w:val="none" w:sz="0" w:space="0" w:color="auto"/>
        <w:left w:val="none" w:sz="0" w:space="0" w:color="auto"/>
        <w:bottom w:val="none" w:sz="0" w:space="0" w:color="auto"/>
        <w:right w:val="none" w:sz="0" w:space="0" w:color="auto"/>
      </w:divBdr>
    </w:div>
    <w:div w:id="897937382">
      <w:bodyDiv w:val="1"/>
      <w:marLeft w:val="0"/>
      <w:marRight w:val="0"/>
      <w:marTop w:val="0"/>
      <w:marBottom w:val="0"/>
      <w:divBdr>
        <w:top w:val="none" w:sz="0" w:space="0" w:color="auto"/>
        <w:left w:val="none" w:sz="0" w:space="0" w:color="auto"/>
        <w:bottom w:val="none" w:sz="0" w:space="0" w:color="auto"/>
        <w:right w:val="none" w:sz="0" w:space="0" w:color="auto"/>
      </w:divBdr>
    </w:div>
    <w:div w:id="908006328">
      <w:bodyDiv w:val="1"/>
      <w:marLeft w:val="0"/>
      <w:marRight w:val="0"/>
      <w:marTop w:val="0"/>
      <w:marBottom w:val="0"/>
      <w:divBdr>
        <w:top w:val="none" w:sz="0" w:space="0" w:color="auto"/>
        <w:left w:val="none" w:sz="0" w:space="0" w:color="auto"/>
        <w:bottom w:val="none" w:sz="0" w:space="0" w:color="auto"/>
        <w:right w:val="none" w:sz="0" w:space="0" w:color="auto"/>
      </w:divBdr>
    </w:div>
    <w:div w:id="920673187">
      <w:bodyDiv w:val="1"/>
      <w:marLeft w:val="0"/>
      <w:marRight w:val="0"/>
      <w:marTop w:val="0"/>
      <w:marBottom w:val="0"/>
      <w:divBdr>
        <w:top w:val="none" w:sz="0" w:space="0" w:color="auto"/>
        <w:left w:val="none" w:sz="0" w:space="0" w:color="auto"/>
        <w:bottom w:val="none" w:sz="0" w:space="0" w:color="auto"/>
        <w:right w:val="none" w:sz="0" w:space="0" w:color="auto"/>
      </w:divBdr>
    </w:div>
    <w:div w:id="923341936">
      <w:bodyDiv w:val="1"/>
      <w:marLeft w:val="0"/>
      <w:marRight w:val="0"/>
      <w:marTop w:val="0"/>
      <w:marBottom w:val="0"/>
      <w:divBdr>
        <w:top w:val="none" w:sz="0" w:space="0" w:color="auto"/>
        <w:left w:val="none" w:sz="0" w:space="0" w:color="auto"/>
        <w:bottom w:val="none" w:sz="0" w:space="0" w:color="auto"/>
        <w:right w:val="none" w:sz="0" w:space="0" w:color="auto"/>
      </w:divBdr>
    </w:div>
    <w:div w:id="938410983">
      <w:bodyDiv w:val="1"/>
      <w:marLeft w:val="0"/>
      <w:marRight w:val="0"/>
      <w:marTop w:val="0"/>
      <w:marBottom w:val="0"/>
      <w:divBdr>
        <w:top w:val="none" w:sz="0" w:space="0" w:color="auto"/>
        <w:left w:val="none" w:sz="0" w:space="0" w:color="auto"/>
        <w:bottom w:val="none" w:sz="0" w:space="0" w:color="auto"/>
        <w:right w:val="none" w:sz="0" w:space="0" w:color="auto"/>
      </w:divBdr>
    </w:div>
    <w:div w:id="956564062">
      <w:bodyDiv w:val="1"/>
      <w:marLeft w:val="0"/>
      <w:marRight w:val="0"/>
      <w:marTop w:val="0"/>
      <w:marBottom w:val="0"/>
      <w:divBdr>
        <w:top w:val="none" w:sz="0" w:space="0" w:color="auto"/>
        <w:left w:val="none" w:sz="0" w:space="0" w:color="auto"/>
        <w:bottom w:val="none" w:sz="0" w:space="0" w:color="auto"/>
        <w:right w:val="none" w:sz="0" w:space="0" w:color="auto"/>
      </w:divBdr>
    </w:div>
    <w:div w:id="975529156">
      <w:bodyDiv w:val="1"/>
      <w:marLeft w:val="0"/>
      <w:marRight w:val="0"/>
      <w:marTop w:val="0"/>
      <w:marBottom w:val="0"/>
      <w:divBdr>
        <w:top w:val="none" w:sz="0" w:space="0" w:color="auto"/>
        <w:left w:val="none" w:sz="0" w:space="0" w:color="auto"/>
        <w:bottom w:val="none" w:sz="0" w:space="0" w:color="auto"/>
        <w:right w:val="none" w:sz="0" w:space="0" w:color="auto"/>
      </w:divBdr>
    </w:div>
    <w:div w:id="975918641">
      <w:bodyDiv w:val="1"/>
      <w:marLeft w:val="0"/>
      <w:marRight w:val="0"/>
      <w:marTop w:val="0"/>
      <w:marBottom w:val="0"/>
      <w:divBdr>
        <w:top w:val="none" w:sz="0" w:space="0" w:color="auto"/>
        <w:left w:val="none" w:sz="0" w:space="0" w:color="auto"/>
        <w:bottom w:val="none" w:sz="0" w:space="0" w:color="auto"/>
        <w:right w:val="none" w:sz="0" w:space="0" w:color="auto"/>
      </w:divBdr>
    </w:div>
    <w:div w:id="976228727">
      <w:bodyDiv w:val="1"/>
      <w:marLeft w:val="0"/>
      <w:marRight w:val="0"/>
      <w:marTop w:val="0"/>
      <w:marBottom w:val="0"/>
      <w:divBdr>
        <w:top w:val="none" w:sz="0" w:space="0" w:color="auto"/>
        <w:left w:val="none" w:sz="0" w:space="0" w:color="auto"/>
        <w:bottom w:val="none" w:sz="0" w:space="0" w:color="auto"/>
        <w:right w:val="none" w:sz="0" w:space="0" w:color="auto"/>
      </w:divBdr>
    </w:div>
    <w:div w:id="986279229">
      <w:bodyDiv w:val="1"/>
      <w:marLeft w:val="0"/>
      <w:marRight w:val="0"/>
      <w:marTop w:val="0"/>
      <w:marBottom w:val="0"/>
      <w:divBdr>
        <w:top w:val="none" w:sz="0" w:space="0" w:color="auto"/>
        <w:left w:val="none" w:sz="0" w:space="0" w:color="auto"/>
        <w:bottom w:val="none" w:sz="0" w:space="0" w:color="auto"/>
        <w:right w:val="none" w:sz="0" w:space="0" w:color="auto"/>
      </w:divBdr>
    </w:div>
    <w:div w:id="992762219">
      <w:bodyDiv w:val="1"/>
      <w:marLeft w:val="0"/>
      <w:marRight w:val="0"/>
      <w:marTop w:val="0"/>
      <w:marBottom w:val="0"/>
      <w:divBdr>
        <w:top w:val="none" w:sz="0" w:space="0" w:color="auto"/>
        <w:left w:val="none" w:sz="0" w:space="0" w:color="auto"/>
        <w:bottom w:val="none" w:sz="0" w:space="0" w:color="auto"/>
        <w:right w:val="none" w:sz="0" w:space="0" w:color="auto"/>
      </w:divBdr>
    </w:div>
    <w:div w:id="997656308">
      <w:bodyDiv w:val="1"/>
      <w:marLeft w:val="0"/>
      <w:marRight w:val="0"/>
      <w:marTop w:val="0"/>
      <w:marBottom w:val="0"/>
      <w:divBdr>
        <w:top w:val="none" w:sz="0" w:space="0" w:color="auto"/>
        <w:left w:val="none" w:sz="0" w:space="0" w:color="auto"/>
        <w:bottom w:val="none" w:sz="0" w:space="0" w:color="auto"/>
        <w:right w:val="none" w:sz="0" w:space="0" w:color="auto"/>
      </w:divBdr>
    </w:div>
    <w:div w:id="1006447052">
      <w:bodyDiv w:val="1"/>
      <w:marLeft w:val="0"/>
      <w:marRight w:val="0"/>
      <w:marTop w:val="0"/>
      <w:marBottom w:val="0"/>
      <w:divBdr>
        <w:top w:val="none" w:sz="0" w:space="0" w:color="auto"/>
        <w:left w:val="none" w:sz="0" w:space="0" w:color="auto"/>
        <w:bottom w:val="none" w:sz="0" w:space="0" w:color="auto"/>
        <w:right w:val="none" w:sz="0" w:space="0" w:color="auto"/>
      </w:divBdr>
    </w:div>
    <w:div w:id="1021468619">
      <w:bodyDiv w:val="1"/>
      <w:marLeft w:val="0"/>
      <w:marRight w:val="0"/>
      <w:marTop w:val="0"/>
      <w:marBottom w:val="0"/>
      <w:divBdr>
        <w:top w:val="none" w:sz="0" w:space="0" w:color="auto"/>
        <w:left w:val="none" w:sz="0" w:space="0" w:color="auto"/>
        <w:bottom w:val="none" w:sz="0" w:space="0" w:color="auto"/>
        <w:right w:val="none" w:sz="0" w:space="0" w:color="auto"/>
      </w:divBdr>
    </w:div>
    <w:div w:id="1023242166">
      <w:bodyDiv w:val="1"/>
      <w:marLeft w:val="0"/>
      <w:marRight w:val="0"/>
      <w:marTop w:val="0"/>
      <w:marBottom w:val="0"/>
      <w:divBdr>
        <w:top w:val="none" w:sz="0" w:space="0" w:color="auto"/>
        <w:left w:val="none" w:sz="0" w:space="0" w:color="auto"/>
        <w:bottom w:val="none" w:sz="0" w:space="0" w:color="auto"/>
        <w:right w:val="none" w:sz="0" w:space="0" w:color="auto"/>
      </w:divBdr>
    </w:div>
    <w:div w:id="1025058167">
      <w:bodyDiv w:val="1"/>
      <w:marLeft w:val="0"/>
      <w:marRight w:val="0"/>
      <w:marTop w:val="0"/>
      <w:marBottom w:val="0"/>
      <w:divBdr>
        <w:top w:val="none" w:sz="0" w:space="0" w:color="auto"/>
        <w:left w:val="none" w:sz="0" w:space="0" w:color="auto"/>
        <w:bottom w:val="none" w:sz="0" w:space="0" w:color="auto"/>
        <w:right w:val="none" w:sz="0" w:space="0" w:color="auto"/>
      </w:divBdr>
    </w:div>
    <w:div w:id="1035890643">
      <w:bodyDiv w:val="1"/>
      <w:marLeft w:val="0"/>
      <w:marRight w:val="0"/>
      <w:marTop w:val="0"/>
      <w:marBottom w:val="0"/>
      <w:divBdr>
        <w:top w:val="none" w:sz="0" w:space="0" w:color="auto"/>
        <w:left w:val="none" w:sz="0" w:space="0" w:color="auto"/>
        <w:bottom w:val="none" w:sz="0" w:space="0" w:color="auto"/>
        <w:right w:val="none" w:sz="0" w:space="0" w:color="auto"/>
      </w:divBdr>
    </w:div>
    <w:div w:id="1040277802">
      <w:bodyDiv w:val="1"/>
      <w:marLeft w:val="0"/>
      <w:marRight w:val="0"/>
      <w:marTop w:val="0"/>
      <w:marBottom w:val="0"/>
      <w:divBdr>
        <w:top w:val="none" w:sz="0" w:space="0" w:color="auto"/>
        <w:left w:val="none" w:sz="0" w:space="0" w:color="auto"/>
        <w:bottom w:val="none" w:sz="0" w:space="0" w:color="auto"/>
        <w:right w:val="none" w:sz="0" w:space="0" w:color="auto"/>
      </w:divBdr>
    </w:div>
    <w:div w:id="1046686075">
      <w:bodyDiv w:val="1"/>
      <w:marLeft w:val="0"/>
      <w:marRight w:val="0"/>
      <w:marTop w:val="0"/>
      <w:marBottom w:val="0"/>
      <w:divBdr>
        <w:top w:val="none" w:sz="0" w:space="0" w:color="auto"/>
        <w:left w:val="none" w:sz="0" w:space="0" w:color="auto"/>
        <w:bottom w:val="none" w:sz="0" w:space="0" w:color="auto"/>
        <w:right w:val="none" w:sz="0" w:space="0" w:color="auto"/>
      </w:divBdr>
    </w:div>
    <w:div w:id="1061172173">
      <w:bodyDiv w:val="1"/>
      <w:marLeft w:val="0"/>
      <w:marRight w:val="0"/>
      <w:marTop w:val="0"/>
      <w:marBottom w:val="0"/>
      <w:divBdr>
        <w:top w:val="none" w:sz="0" w:space="0" w:color="auto"/>
        <w:left w:val="none" w:sz="0" w:space="0" w:color="auto"/>
        <w:bottom w:val="none" w:sz="0" w:space="0" w:color="auto"/>
        <w:right w:val="none" w:sz="0" w:space="0" w:color="auto"/>
      </w:divBdr>
    </w:div>
    <w:div w:id="1082022093">
      <w:bodyDiv w:val="1"/>
      <w:marLeft w:val="0"/>
      <w:marRight w:val="0"/>
      <w:marTop w:val="0"/>
      <w:marBottom w:val="0"/>
      <w:divBdr>
        <w:top w:val="none" w:sz="0" w:space="0" w:color="auto"/>
        <w:left w:val="none" w:sz="0" w:space="0" w:color="auto"/>
        <w:bottom w:val="none" w:sz="0" w:space="0" w:color="auto"/>
        <w:right w:val="none" w:sz="0" w:space="0" w:color="auto"/>
      </w:divBdr>
    </w:div>
    <w:div w:id="1088818022">
      <w:bodyDiv w:val="1"/>
      <w:marLeft w:val="0"/>
      <w:marRight w:val="0"/>
      <w:marTop w:val="0"/>
      <w:marBottom w:val="0"/>
      <w:divBdr>
        <w:top w:val="none" w:sz="0" w:space="0" w:color="auto"/>
        <w:left w:val="none" w:sz="0" w:space="0" w:color="auto"/>
        <w:bottom w:val="none" w:sz="0" w:space="0" w:color="auto"/>
        <w:right w:val="none" w:sz="0" w:space="0" w:color="auto"/>
      </w:divBdr>
    </w:div>
    <w:div w:id="1094982644">
      <w:bodyDiv w:val="1"/>
      <w:marLeft w:val="0"/>
      <w:marRight w:val="0"/>
      <w:marTop w:val="0"/>
      <w:marBottom w:val="0"/>
      <w:divBdr>
        <w:top w:val="none" w:sz="0" w:space="0" w:color="auto"/>
        <w:left w:val="none" w:sz="0" w:space="0" w:color="auto"/>
        <w:bottom w:val="none" w:sz="0" w:space="0" w:color="auto"/>
        <w:right w:val="none" w:sz="0" w:space="0" w:color="auto"/>
      </w:divBdr>
    </w:div>
    <w:div w:id="1100836825">
      <w:bodyDiv w:val="1"/>
      <w:marLeft w:val="0"/>
      <w:marRight w:val="0"/>
      <w:marTop w:val="0"/>
      <w:marBottom w:val="0"/>
      <w:divBdr>
        <w:top w:val="none" w:sz="0" w:space="0" w:color="auto"/>
        <w:left w:val="none" w:sz="0" w:space="0" w:color="auto"/>
        <w:bottom w:val="none" w:sz="0" w:space="0" w:color="auto"/>
        <w:right w:val="none" w:sz="0" w:space="0" w:color="auto"/>
      </w:divBdr>
    </w:div>
    <w:div w:id="1101954499">
      <w:bodyDiv w:val="1"/>
      <w:marLeft w:val="0"/>
      <w:marRight w:val="0"/>
      <w:marTop w:val="0"/>
      <w:marBottom w:val="0"/>
      <w:divBdr>
        <w:top w:val="none" w:sz="0" w:space="0" w:color="auto"/>
        <w:left w:val="none" w:sz="0" w:space="0" w:color="auto"/>
        <w:bottom w:val="none" w:sz="0" w:space="0" w:color="auto"/>
        <w:right w:val="none" w:sz="0" w:space="0" w:color="auto"/>
      </w:divBdr>
    </w:div>
    <w:div w:id="1104571169">
      <w:bodyDiv w:val="1"/>
      <w:marLeft w:val="0"/>
      <w:marRight w:val="0"/>
      <w:marTop w:val="0"/>
      <w:marBottom w:val="0"/>
      <w:divBdr>
        <w:top w:val="none" w:sz="0" w:space="0" w:color="auto"/>
        <w:left w:val="none" w:sz="0" w:space="0" w:color="auto"/>
        <w:bottom w:val="none" w:sz="0" w:space="0" w:color="auto"/>
        <w:right w:val="none" w:sz="0" w:space="0" w:color="auto"/>
      </w:divBdr>
    </w:div>
    <w:div w:id="1115099936">
      <w:bodyDiv w:val="1"/>
      <w:marLeft w:val="0"/>
      <w:marRight w:val="0"/>
      <w:marTop w:val="0"/>
      <w:marBottom w:val="0"/>
      <w:divBdr>
        <w:top w:val="none" w:sz="0" w:space="0" w:color="auto"/>
        <w:left w:val="none" w:sz="0" w:space="0" w:color="auto"/>
        <w:bottom w:val="none" w:sz="0" w:space="0" w:color="auto"/>
        <w:right w:val="none" w:sz="0" w:space="0" w:color="auto"/>
      </w:divBdr>
    </w:div>
    <w:div w:id="1116555954">
      <w:bodyDiv w:val="1"/>
      <w:marLeft w:val="0"/>
      <w:marRight w:val="0"/>
      <w:marTop w:val="0"/>
      <w:marBottom w:val="0"/>
      <w:divBdr>
        <w:top w:val="none" w:sz="0" w:space="0" w:color="auto"/>
        <w:left w:val="none" w:sz="0" w:space="0" w:color="auto"/>
        <w:bottom w:val="none" w:sz="0" w:space="0" w:color="auto"/>
        <w:right w:val="none" w:sz="0" w:space="0" w:color="auto"/>
      </w:divBdr>
    </w:div>
    <w:div w:id="1120227826">
      <w:bodyDiv w:val="1"/>
      <w:marLeft w:val="0"/>
      <w:marRight w:val="0"/>
      <w:marTop w:val="0"/>
      <w:marBottom w:val="0"/>
      <w:divBdr>
        <w:top w:val="none" w:sz="0" w:space="0" w:color="auto"/>
        <w:left w:val="none" w:sz="0" w:space="0" w:color="auto"/>
        <w:bottom w:val="none" w:sz="0" w:space="0" w:color="auto"/>
        <w:right w:val="none" w:sz="0" w:space="0" w:color="auto"/>
      </w:divBdr>
    </w:div>
    <w:div w:id="1123420378">
      <w:bodyDiv w:val="1"/>
      <w:marLeft w:val="0"/>
      <w:marRight w:val="0"/>
      <w:marTop w:val="0"/>
      <w:marBottom w:val="0"/>
      <w:divBdr>
        <w:top w:val="none" w:sz="0" w:space="0" w:color="auto"/>
        <w:left w:val="none" w:sz="0" w:space="0" w:color="auto"/>
        <w:bottom w:val="none" w:sz="0" w:space="0" w:color="auto"/>
        <w:right w:val="none" w:sz="0" w:space="0" w:color="auto"/>
      </w:divBdr>
    </w:div>
    <w:div w:id="1124419578">
      <w:bodyDiv w:val="1"/>
      <w:marLeft w:val="0"/>
      <w:marRight w:val="0"/>
      <w:marTop w:val="0"/>
      <w:marBottom w:val="0"/>
      <w:divBdr>
        <w:top w:val="none" w:sz="0" w:space="0" w:color="auto"/>
        <w:left w:val="none" w:sz="0" w:space="0" w:color="auto"/>
        <w:bottom w:val="none" w:sz="0" w:space="0" w:color="auto"/>
        <w:right w:val="none" w:sz="0" w:space="0" w:color="auto"/>
      </w:divBdr>
    </w:div>
    <w:div w:id="1136140048">
      <w:bodyDiv w:val="1"/>
      <w:marLeft w:val="0"/>
      <w:marRight w:val="0"/>
      <w:marTop w:val="0"/>
      <w:marBottom w:val="0"/>
      <w:divBdr>
        <w:top w:val="none" w:sz="0" w:space="0" w:color="auto"/>
        <w:left w:val="none" w:sz="0" w:space="0" w:color="auto"/>
        <w:bottom w:val="none" w:sz="0" w:space="0" w:color="auto"/>
        <w:right w:val="none" w:sz="0" w:space="0" w:color="auto"/>
      </w:divBdr>
    </w:div>
    <w:div w:id="1143540502">
      <w:bodyDiv w:val="1"/>
      <w:marLeft w:val="0"/>
      <w:marRight w:val="0"/>
      <w:marTop w:val="0"/>
      <w:marBottom w:val="0"/>
      <w:divBdr>
        <w:top w:val="none" w:sz="0" w:space="0" w:color="auto"/>
        <w:left w:val="none" w:sz="0" w:space="0" w:color="auto"/>
        <w:bottom w:val="none" w:sz="0" w:space="0" w:color="auto"/>
        <w:right w:val="none" w:sz="0" w:space="0" w:color="auto"/>
      </w:divBdr>
    </w:div>
    <w:div w:id="1145508565">
      <w:bodyDiv w:val="1"/>
      <w:marLeft w:val="0"/>
      <w:marRight w:val="0"/>
      <w:marTop w:val="0"/>
      <w:marBottom w:val="0"/>
      <w:divBdr>
        <w:top w:val="none" w:sz="0" w:space="0" w:color="auto"/>
        <w:left w:val="none" w:sz="0" w:space="0" w:color="auto"/>
        <w:bottom w:val="none" w:sz="0" w:space="0" w:color="auto"/>
        <w:right w:val="none" w:sz="0" w:space="0" w:color="auto"/>
      </w:divBdr>
    </w:div>
    <w:div w:id="1153376855">
      <w:bodyDiv w:val="1"/>
      <w:marLeft w:val="0"/>
      <w:marRight w:val="0"/>
      <w:marTop w:val="0"/>
      <w:marBottom w:val="0"/>
      <w:divBdr>
        <w:top w:val="none" w:sz="0" w:space="0" w:color="auto"/>
        <w:left w:val="none" w:sz="0" w:space="0" w:color="auto"/>
        <w:bottom w:val="none" w:sz="0" w:space="0" w:color="auto"/>
        <w:right w:val="none" w:sz="0" w:space="0" w:color="auto"/>
      </w:divBdr>
    </w:div>
    <w:div w:id="1167399631">
      <w:bodyDiv w:val="1"/>
      <w:marLeft w:val="0"/>
      <w:marRight w:val="0"/>
      <w:marTop w:val="0"/>
      <w:marBottom w:val="0"/>
      <w:divBdr>
        <w:top w:val="none" w:sz="0" w:space="0" w:color="auto"/>
        <w:left w:val="none" w:sz="0" w:space="0" w:color="auto"/>
        <w:bottom w:val="none" w:sz="0" w:space="0" w:color="auto"/>
        <w:right w:val="none" w:sz="0" w:space="0" w:color="auto"/>
      </w:divBdr>
    </w:div>
    <w:div w:id="1170221116">
      <w:bodyDiv w:val="1"/>
      <w:marLeft w:val="0"/>
      <w:marRight w:val="0"/>
      <w:marTop w:val="0"/>
      <w:marBottom w:val="0"/>
      <w:divBdr>
        <w:top w:val="none" w:sz="0" w:space="0" w:color="auto"/>
        <w:left w:val="none" w:sz="0" w:space="0" w:color="auto"/>
        <w:bottom w:val="none" w:sz="0" w:space="0" w:color="auto"/>
        <w:right w:val="none" w:sz="0" w:space="0" w:color="auto"/>
      </w:divBdr>
    </w:div>
    <w:div w:id="1176841054">
      <w:bodyDiv w:val="1"/>
      <w:marLeft w:val="0"/>
      <w:marRight w:val="0"/>
      <w:marTop w:val="0"/>
      <w:marBottom w:val="0"/>
      <w:divBdr>
        <w:top w:val="none" w:sz="0" w:space="0" w:color="auto"/>
        <w:left w:val="none" w:sz="0" w:space="0" w:color="auto"/>
        <w:bottom w:val="none" w:sz="0" w:space="0" w:color="auto"/>
        <w:right w:val="none" w:sz="0" w:space="0" w:color="auto"/>
      </w:divBdr>
    </w:div>
    <w:div w:id="1180117095">
      <w:bodyDiv w:val="1"/>
      <w:marLeft w:val="0"/>
      <w:marRight w:val="0"/>
      <w:marTop w:val="0"/>
      <w:marBottom w:val="0"/>
      <w:divBdr>
        <w:top w:val="none" w:sz="0" w:space="0" w:color="auto"/>
        <w:left w:val="none" w:sz="0" w:space="0" w:color="auto"/>
        <w:bottom w:val="none" w:sz="0" w:space="0" w:color="auto"/>
        <w:right w:val="none" w:sz="0" w:space="0" w:color="auto"/>
      </w:divBdr>
    </w:div>
    <w:div w:id="1180706417">
      <w:bodyDiv w:val="1"/>
      <w:marLeft w:val="0"/>
      <w:marRight w:val="0"/>
      <w:marTop w:val="0"/>
      <w:marBottom w:val="0"/>
      <w:divBdr>
        <w:top w:val="none" w:sz="0" w:space="0" w:color="auto"/>
        <w:left w:val="none" w:sz="0" w:space="0" w:color="auto"/>
        <w:bottom w:val="none" w:sz="0" w:space="0" w:color="auto"/>
        <w:right w:val="none" w:sz="0" w:space="0" w:color="auto"/>
      </w:divBdr>
    </w:div>
    <w:div w:id="1185948387">
      <w:bodyDiv w:val="1"/>
      <w:marLeft w:val="0"/>
      <w:marRight w:val="0"/>
      <w:marTop w:val="0"/>
      <w:marBottom w:val="0"/>
      <w:divBdr>
        <w:top w:val="none" w:sz="0" w:space="0" w:color="auto"/>
        <w:left w:val="none" w:sz="0" w:space="0" w:color="auto"/>
        <w:bottom w:val="none" w:sz="0" w:space="0" w:color="auto"/>
        <w:right w:val="none" w:sz="0" w:space="0" w:color="auto"/>
      </w:divBdr>
    </w:div>
    <w:div w:id="1186752153">
      <w:bodyDiv w:val="1"/>
      <w:marLeft w:val="0"/>
      <w:marRight w:val="0"/>
      <w:marTop w:val="0"/>
      <w:marBottom w:val="0"/>
      <w:divBdr>
        <w:top w:val="none" w:sz="0" w:space="0" w:color="auto"/>
        <w:left w:val="none" w:sz="0" w:space="0" w:color="auto"/>
        <w:bottom w:val="none" w:sz="0" w:space="0" w:color="auto"/>
        <w:right w:val="none" w:sz="0" w:space="0" w:color="auto"/>
      </w:divBdr>
    </w:div>
    <w:div w:id="1188760663">
      <w:bodyDiv w:val="1"/>
      <w:marLeft w:val="0"/>
      <w:marRight w:val="0"/>
      <w:marTop w:val="0"/>
      <w:marBottom w:val="0"/>
      <w:divBdr>
        <w:top w:val="none" w:sz="0" w:space="0" w:color="auto"/>
        <w:left w:val="none" w:sz="0" w:space="0" w:color="auto"/>
        <w:bottom w:val="none" w:sz="0" w:space="0" w:color="auto"/>
        <w:right w:val="none" w:sz="0" w:space="0" w:color="auto"/>
      </w:divBdr>
    </w:div>
    <w:div w:id="1199127307">
      <w:bodyDiv w:val="1"/>
      <w:marLeft w:val="0"/>
      <w:marRight w:val="0"/>
      <w:marTop w:val="0"/>
      <w:marBottom w:val="0"/>
      <w:divBdr>
        <w:top w:val="none" w:sz="0" w:space="0" w:color="auto"/>
        <w:left w:val="none" w:sz="0" w:space="0" w:color="auto"/>
        <w:bottom w:val="none" w:sz="0" w:space="0" w:color="auto"/>
        <w:right w:val="none" w:sz="0" w:space="0" w:color="auto"/>
      </w:divBdr>
    </w:div>
    <w:div w:id="1203397385">
      <w:bodyDiv w:val="1"/>
      <w:marLeft w:val="0"/>
      <w:marRight w:val="0"/>
      <w:marTop w:val="0"/>
      <w:marBottom w:val="0"/>
      <w:divBdr>
        <w:top w:val="none" w:sz="0" w:space="0" w:color="auto"/>
        <w:left w:val="none" w:sz="0" w:space="0" w:color="auto"/>
        <w:bottom w:val="none" w:sz="0" w:space="0" w:color="auto"/>
        <w:right w:val="none" w:sz="0" w:space="0" w:color="auto"/>
      </w:divBdr>
    </w:div>
    <w:div w:id="1205561800">
      <w:bodyDiv w:val="1"/>
      <w:marLeft w:val="0"/>
      <w:marRight w:val="0"/>
      <w:marTop w:val="0"/>
      <w:marBottom w:val="0"/>
      <w:divBdr>
        <w:top w:val="none" w:sz="0" w:space="0" w:color="auto"/>
        <w:left w:val="none" w:sz="0" w:space="0" w:color="auto"/>
        <w:bottom w:val="none" w:sz="0" w:space="0" w:color="auto"/>
        <w:right w:val="none" w:sz="0" w:space="0" w:color="auto"/>
      </w:divBdr>
    </w:div>
    <w:div w:id="1213880560">
      <w:bodyDiv w:val="1"/>
      <w:marLeft w:val="0"/>
      <w:marRight w:val="0"/>
      <w:marTop w:val="0"/>
      <w:marBottom w:val="0"/>
      <w:divBdr>
        <w:top w:val="none" w:sz="0" w:space="0" w:color="auto"/>
        <w:left w:val="none" w:sz="0" w:space="0" w:color="auto"/>
        <w:bottom w:val="none" w:sz="0" w:space="0" w:color="auto"/>
        <w:right w:val="none" w:sz="0" w:space="0" w:color="auto"/>
      </w:divBdr>
      <w:divsChild>
        <w:div w:id="1236360127">
          <w:marLeft w:val="0"/>
          <w:marRight w:val="0"/>
          <w:marTop w:val="0"/>
          <w:marBottom w:val="0"/>
          <w:divBdr>
            <w:top w:val="none" w:sz="0" w:space="0" w:color="auto"/>
            <w:left w:val="none" w:sz="0" w:space="0" w:color="auto"/>
            <w:bottom w:val="none" w:sz="0" w:space="0" w:color="auto"/>
            <w:right w:val="none" w:sz="0" w:space="0" w:color="auto"/>
          </w:divBdr>
        </w:div>
      </w:divsChild>
    </w:div>
    <w:div w:id="1216699394">
      <w:bodyDiv w:val="1"/>
      <w:marLeft w:val="0"/>
      <w:marRight w:val="0"/>
      <w:marTop w:val="0"/>
      <w:marBottom w:val="0"/>
      <w:divBdr>
        <w:top w:val="none" w:sz="0" w:space="0" w:color="auto"/>
        <w:left w:val="none" w:sz="0" w:space="0" w:color="auto"/>
        <w:bottom w:val="none" w:sz="0" w:space="0" w:color="auto"/>
        <w:right w:val="none" w:sz="0" w:space="0" w:color="auto"/>
      </w:divBdr>
    </w:div>
    <w:div w:id="1218973074">
      <w:bodyDiv w:val="1"/>
      <w:marLeft w:val="0"/>
      <w:marRight w:val="0"/>
      <w:marTop w:val="0"/>
      <w:marBottom w:val="0"/>
      <w:divBdr>
        <w:top w:val="none" w:sz="0" w:space="0" w:color="auto"/>
        <w:left w:val="none" w:sz="0" w:space="0" w:color="auto"/>
        <w:bottom w:val="none" w:sz="0" w:space="0" w:color="auto"/>
        <w:right w:val="none" w:sz="0" w:space="0" w:color="auto"/>
      </w:divBdr>
    </w:div>
    <w:div w:id="1220747017">
      <w:bodyDiv w:val="1"/>
      <w:marLeft w:val="0"/>
      <w:marRight w:val="0"/>
      <w:marTop w:val="0"/>
      <w:marBottom w:val="0"/>
      <w:divBdr>
        <w:top w:val="none" w:sz="0" w:space="0" w:color="auto"/>
        <w:left w:val="none" w:sz="0" w:space="0" w:color="auto"/>
        <w:bottom w:val="none" w:sz="0" w:space="0" w:color="auto"/>
        <w:right w:val="none" w:sz="0" w:space="0" w:color="auto"/>
      </w:divBdr>
    </w:div>
    <w:div w:id="1223058971">
      <w:bodyDiv w:val="1"/>
      <w:marLeft w:val="0"/>
      <w:marRight w:val="0"/>
      <w:marTop w:val="0"/>
      <w:marBottom w:val="0"/>
      <w:divBdr>
        <w:top w:val="none" w:sz="0" w:space="0" w:color="auto"/>
        <w:left w:val="none" w:sz="0" w:space="0" w:color="auto"/>
        <w:bottom w:val="none" w:sz="0" w:space="0" w:color="auto"/>
        <w:right w:val="none" w:sz="0" w:space="0" w:color="auto"/>
      </w:divBdr>
    </w:div>
    <w:div w:id="1240671937">
      <w:bodyDiv w:val="1"/>
      <w:marLeft w:val="0"/>
      <w:marRight w:val="0"/>
      <w:marTop w:val="0"/>
      <w:marBottom w:val="0"/>
      <w:divBdr>
        <w:top w:val="none" w:sz="0" w:space="0" w:color="auto"/>
        <w:left w:val="none" w:sz="0" w:space="0" w:color="auto"/>
        <w:bottom w:val="none" w:sz="0" w:space="0" w:color="auto"/>
        <w:right w:val="none" w:sz="0" w:space="0" w:color="auto"/>
      </w:divBdr>
    </w:div>
    <w:div w:id="1243954977">
      <w:bodyDiv w:val="1"/>
      <w:marLeft w:val="0"/>
      <w:marRight w:val="0"/>
      <w:marTop w:val="0"/>
      <w:marBottom w:val="0"/>
      <w:divBdr>
        <w:top w:val="none" w:sz="0" w:space="0" w:color="auto"/>
        <w:left w:val="none" w:sz="0" w:space="0" w:color="auto"/>
        <w:bottom w:val="none" w:sz="0" w:space="0" w:color="auto"/>
        <w:right w:val="none" w:sz="0" w:space="0" w:color="auto"/>
      </w:divBdr>
      <w:divsChild>
        <w:div w:id="1663853540">
          <w:marLeft w:val="0"/>
          <w:marRight w:val="0"/>
          <w:marTop w:val="0"/>
          <w:marBottom w:val="0"/>
          <w:divBdr>
            <w:top w:val="none" w:sz="0" w:space="0" w:color="auto"/>
            <w:left w:val="none" w:sz="0" w:space="0" w:color="auto"/>
            <w:bottom w:val="none" w:sz="0" w:space="0" w:color="auto"/>
            <w:right w:val="none" w:sz="0" w:space="0" w:color="auto"/>
          </w:divBdr>
          <w:divsChild>
            <w:div w:id="958606038">
              <w:marLeft w:val="0"/>
              <w:marRight w:val="0"/>
              <w:marTop w:val="0"/>
              <w:marBottom w:val="0"/>
              <w:divBdr>
                <w:top w:val="none" w:sz="0" w:space="0" w:color="auto"/>
                <w:left w:val="none" w:sz="0" w:space="0" w:color="auto"/>
                <w:bottom w:val="none" w:sz="0" w:space="0" w:color="auto"/>
                <w:right w:val="none" w:sz="0" w:space="0" w:color="auto"/>
              </w:divBdr>
            </w:div>
            <w:div w:id="1311397969">
              <w:marLeft w:val="0"/>
              <w:marRight w:val="0"/>
              <w:marTop w:val="0"/>
              <w:marBottom w:val="0"/>
              <w:divBdr>
                <w:top w:val="none" w:sz="0" w:space="0" w:color="auto"/>
                <w:left w:val="none" w:sz="0" w:space="0" w:color="auto"/>
                <w:bottom w:val="none" w:sz="0" w:space="0" w:color="auto"/>
                <w:right w:val="none" w:sz="0" w:space="0" w:color="auto"/>
              </w:divBdr>
            </w:div>
            <w:div w:id="172401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895228">
      <w:bodyDiv w:val="1"/>
      <w:marLeft w:val="0"/>
      <w:marRight w:val="0"/>
      <w:marTop w:val="0"/>
      <w:marBottom w:val="0"/>
      <w:divBdr>
        <w:top w:val="none" w:sz="0" w:space="0" w:color="auto"/>
        <w:left w:val="none" w:sz="0" w:space="0" w:color="auto"/>
        <w:bottom w:val="none" w:sz="0" w:space="0" w:color="auto"/>
        <w:right w:val="none" w:sz="0" w:space="0" w:color="auto"/>
      </w:divBdr>
    </w:div>
    <w:div w:id="1259555562">
      <w:bodyDiv w:val="1"/>
      <w:marLeft w:val="0"/>
      <w:marRight w:val="0"/>
      <w:marTop w:val="0"/>
      <w:marBottom w:val="0"/>
      <w:divBdr>
        <w:top w:val="none" w:sz="0" w:space="0" w:color="auto"/>
        <w:left w:val="none" w:sz="0" w:space="0" w:color="auto"/>
        <w:bottom w:val="none" w:sz="0" w:space="0" w:color="auto"/>
        <w:right w:val="none" w:sz="0" w:space="0" w:color="auto"/>
      </w:divBdr>
    </w:div>
    <w:div w:id="1297836688">
      <w:bodyDiv w:val="1"/>
      <w:marLeft w:val="0"/>
      <w:marRight w:val="0"/>
      <w:marTop w:val="0"/>
      <w:marBottom w:val="0"/>
      <w:divBdr>
        <w:top w:val="none" w:sz="0" w:space="0" w:color="auto"/>
        <w:left w:val="none" w:sz="0" w:space="0" w:color="auto"/>
        <w:bottom w:val="none" w:sz="0" w:space="0" w:color="auto"/>
        <w:right w:val="none" w:sz="0" w:space="0" w:color="auto"/>
      </w:divBdr>
    </w:div>
    <w:div w:id="1303344578">
      <w:bodyDiv w:val="1"/>
      <w:marLeft w:val="0"/>
      <w:marRight w:val="0"/>
      <w:marTop w:val="0"/>
      <w:marBottom w:val="0"/>
      <w:divBdr>
        <w:top w:val="none" w:sz="0" w:space="0" w:color="auto"/>
        <w:left w:val="none" w:sz="0" w:space="0" w:color="auto"/>
        <w:bottom w:val="none" w:sz="0" w:space="0" w:color="auto"/>
        <w:right w:val="none" w:sz="0" w:space="0" w:color="auto"/>
      </w:divBdr>
    </w:div>
    <w:div w:id="1305550680">
      <w:bodyDiv w:val="1"/>
      <w:marLeft w:val="0"/>
      <w:marRight w:val="0"/>
      <w:marTop w:val="0"/>
      <w:marBottom w:val="0"/>
      <w:divBdr>
        <w:top w:val="none" w:sz="0" w:space="0" w:color="auto"/>
        <w:left w:val="none" w:sz="0" w:space="0" w:color="auto"/>
        <w:bottom w:val="none" w:sz="0" w:space="0" w:color="auto"/>
        <w:right w:val="none" w:sz="0" w:space="0" w:color="auto"/>
      </w:divBdr>
    </w:div>
    <w:div w:id="1309214459">
      <w:bodyDiv w:val="1"/>
      <w:marLeft w:val="0"/>
      <w:marRight w:val="0"/>
      <w:marTop w:val="0"/>
      <w:marBottom w:val="0"/>
      <w:divBdr>
        <w:top w:val="none" w:sz="0" w:space="0" w:color="auto"/>
        <w:left w:val="none" w:sz="0" w:space="0" w:color="auto"/>
        <w:bottom w:val="none" w:sz="0" w:space="0" w:color="auto"/>
        <w:right w:val="none" w:sz="0" w:space="0" w:color="auto"/>
      </w:divBdr>
    </w:div>
    <w:div w:id="1313872259">
      <w:bodyDiv w:val="1"/>
      <w:marLeft w:val="0"/>
      <w:marRight w:val="0"/>
      <w:marTop w:val="0"/>
      <w:marBottom w:val="0"/>
      <w:divBdr>
        <w:top w:val="none" w:sz="0" w:space="0" w:color="auto"/>
        <w:left w:val="none" w:sz="0" w:space="0" w:color="auto"/>
        <w:bottom w:val="none" w:sz="0" w:space="0" w:color="auto"/>
        <w:right w:val="none" w:sz="0" w:space="0" w:color="auto"/>
      </w:divBdr>
    </w:div>
    <w:div w:id="1320308705">
      <w:bodyDiv w:val="1"/>
      <w:marLeft w:val="0"/>
      <w:marRight w:val="0"/>
      <w:marTop w:val="0"/>
      <w:marBottom w:val="0"/>
      <w:divBdr>
        <w:top w:val="none" w:sz="0" w:space="0" w:color="auto"/>
        <w:left w:val="none" w:sz="0" w:space="0" w:color="auto"/>
        <w:bottom w:val="none" w:sz="0" w:space="0" w:color="auto"/>
        <w:right w:val="none" w:sz="0" w:space="0" w:color="auto"/>
      </w:divBdr>
    </w:div>
    <w:div w:id="1320381029">
      <w:bodyDiv w:val="1"/>
      <w:marLeft w:val="0"/>
      <w:marRight w:val="0"/>
      <w:marTop w:val="0"/>
      <w:marBottom w:val="0"/>
      <w:divBdr>
        <w:top w:val="none" w:sz="0" w:space="0" w:color="auto"/>
        <w:left w:val="none" w:sz="0" w:space="0" w:color="auto"/>
        <w:bottom w:val="none" w:sz="0" w:space="0" w:color="auto"/>
        <w:right w:val="none" w:sz="0" w:space="0" w:color="auto"/>
      </w:divBdr>
    </w:div>
    <w:div w:id="1331524917">
      <w:bodyDiv w:val="1"/>
      <w:marLeft w:val="0"/>
      <w:marRight w:val="0"/>
      <w:marTop w:val="0"/>
      <w:marBottom w:val="0"/>
      <w:divBdr>
        <w:top w:val="none" w:sz="0" w:space="0" w:color="auto"/>
        <w:left w:val="none" w:sz="0" w:space="0" w:color="auto"/>
        <w:bottom w:val="none" w:sz="0" w:space="0" w:color="auto"/>
        <w:right w:val="none" w:sz="0" w:space="0" w:color="auto"/>
      </w:divBdr>
    </w:div>
    <w:div w:id="1331719342">
      <w:bodyDiv w:val="1"/>
      <w:marLeft w:val="0"/>
      <w:marRight w:val="0"/>
      <w:marTop w:val="0"/>
      <w:marBottom w:val="0"/>
      <w:divBdr>
        <w:top w:val="none" w:sz="0" w:space="0" w:color="auto"/>
        <w:left w:val="none" w:sz="0" w:space="0" w:color="auto"/>
        <w:bottom w:val="none" w:sz="0" w:space="0" w:color="auto"/>
        <w:right w:val="none" w:sz="0" w:space="0" w:color="auto"/>
      </w:divBdr>
    </w:div>
    <w:div w:id="1339845519">
      <w:bodyDiv w:val="1"/>
      <w:marLeft w:val="0"/>
      <w:marRight w:val="0"/>
      <w:marTop w:val="0"/>
      <w:marBottom w:val="0"/>
      <w:divBdr>
        <w:top w:val="none" w:sz="0" w:space="0" w:color="auto"/>
        <w:left w:val="none" w:sz="0" w:space="0" w:color="auto"/>
        <w:bottom w:val="none" w:sz="0" w:space="0" w:color="auto"/>
        <w:right w:val="none" w:sz="0" w:space="0" w:color="auto"/>
      </w:divBdr>
    </w:div>
    <w:div w:id="1341396961">
      <w:bodyDiv w:val="1"/>
      <w:marLeft w:val="0"/>
      <w:marRight w:val="0"/>
      <w:marTop w:val="0"/>
      <w:marBottom w:val="0"/>
      <w:divBdr>
        <w:top w:val="none" w:sz="0" w:space="0" w:color="auto"/>
        <w:left w:val="none" w:sz="0" w:space="0" w:color="auto"/>
        <w:bottom w:val="none" w:sz="0" w:space="0" w:color="auto"/>
        <w:right w:val="none" w:sz="0" w:space="0" w:color="auto"/>
      </w:divBdr>
    </w:div>
    <w:div w:id="1347754739">
      <w:bodyDiv w:val="1"/>
      <w:marLeft w:val="0"/>
      <w:marRight w:val="0"/>
      <w:marTop w:val="0"/>
      <w:marBottom w:val="0"/>
      <w:divBdr>
        <w:top w:val="none" w:sz="0" w:space="0" w:color="auto"/>
        <w:left w:val="none" w:sz="0" w:space="0" w:color="auto"/>
        <w:bottom w:val="none" w:sz="0" w:space="0" w:color="auto"/>
        <w:right w:val="none" w:sz="0" w:space="0" w:color="auto"/>
      </w:divBdr>
    </w:div>
    <w:div w:id="1357538813">
      <w:bodyDiv w:val="1"/>
      <w:marLeft w:val="0"/>
      <w:marRight w:val="0"/>
      <w:marTop w:val="0"/>
      <w:marBottom w:val="0"/>
      <w:divBdr>
        <w:top w:val="none" w:sz="0" w:space="0" w:color="auto"/>
        <w:left w:val="none" w:sz="0" w:space="0" w:color="auto"/>
        <w:bottom w:val="none" w:sz="0" w:space="0" w:color="auto"/>
        <w:right w:val="none" w:sz="0" w:space="0" w:color="auto"/>
      </w:divBdr>
    </w:div>
    <w:div w:id="1359623268">
      <w:bodyDiv w:val="1"/>
      <w:marLeft w:val="0"/>
      <w:marRight w:val="0"/>
      <w:marTop w:val="0"/>
      <w:marBottom w:val="0"/>
      <w:divBdr>
        <w:top w:val="none" w:sz="0" w:space="0" w:color="auto"/>
        <w:left w:val="none" w:sz="0" w:space="0" w:color="auto"/>
        <w:bottom w:val="none" w:sz="0" w:space="0" w:color="auto"/>
        <w:right w:val="none" w:sz="0" w:space="0" w:color="auto"/>
      </w:divBdr>
    </w:div>
    <w:div w:id="1361979865">
      <w:bodyDiv w:val="1"/>
      <w:marLeft w:val="0"/>
      <w:marRight w:val="0"/>
      <w:marTop w:val="0"/>
      <w:marBottom w:val="0"/>
      <w:divBdr>
        <w:top w:val="none" w:sz="0" w:space="0" w:color="auto"/>
        <w:left w:val="none" w:sz="0" w:space="0" w:color="auto"/>
        <w:bottom w:val="none" w:sz="0" w:space="0" w:color="auto"/>
        <w:right w:val="none" w:sz="0" w:space="0" w:color="auto"/>
      </w:divBdr>
    </w:div>
    <w:div w:id="1371686505">
      <w:bodyDiv w:val="1"/>
      <w:marLeft w:val="0"/>
      <w:marRight w:val="0"/>
      <w:marTop w:val="0"/>
      <w:marBottom w:val="0"/>
      <w:divBdr>
        <w:top w:val="none" w:sz="0" w:space="0" w:color="auto"/>
        <w:left w:val="none" w:sz="0" w:space="0" w:color="auto"/>
        <w:bottom w:val="none" w:sz="0" w:space="0" w:color="auto"/>
        <w:right w:val="none" w:sz="0" w:space="0" w:color="auto"/>
      </w:divBdr>
    </w:div>
    <w:div w:id="1374691933">
      <w:bodyDiv w:val="1"/>
      <w:marLeft w:val="0"/>
      <w:marRight w:val="0"/>
      <w:marTop w:val="0"/>
      <w:marBottom w:val="0"/>
      <w:divBdr>
        <w:top w:val="none" w:sz="0" w:space="0" w:color="auto"/>
        <w:left w:val="none" w:sz="0" w:space="0" w:color="auto"/>
        <w:bottom w:val="none" w:sz="0" w:space="0" w:color="auto"/>
        <w:right w:val="none" w:sz="0" w:space="0" w:color="auto"/>
      </w:divBdr>
    </w:div>
    <w:div w:id="1376201950">
      <w:bodyDiv w:val="1"/>
      <w:marLeft w:val="0"/>
      <w:marRight w:val="0"/>
      <w:marTop w:val="0"/>
      <w:marBottom w:val="0"/>
      <w:divBdr>
        <w:top w:val="none" w:sz="0" w:space="0" w:color="auto"/>
        <w:left w:val="none" w:sz="0" w:space="0" w:color="auto"/>
        <w:bottom w:val="none" w:sz="0" w:space="0" w:color="auto"/>
        <w:right w:val="none" w:sz="0" w:space="0" w:color="auto"/>
      </w:divBdr>
    </w:div>
    <w:div w:id="1391222813">
      <w:bodyDiv w:val="1"/>
      <w:marLeft w:val="0"/>
      <w:marRight w:val="0"/>
      <w:marTop w:val="0"/>
      <w:marBottom w:val="0"/>
      <w:divBdr>
        <w:top w:val="none" w:sz="0" w:space="0" w:color="auto"/>
        <w:left w:val="none" w:sz="0" w:space="0" w:color="auto"/>
        <w:bottom w:val="none" w:sz="0" w:space="0" w:color="auto"/>
        <w:right w:val="none" w:sz="0" w:space="0" w:color="auto"/>
      </w:divBdr>
    </w:div>
    <w:div w:id="1402214652">
      <w:bodyDiv w:val="1"/>
      <w:marLeft w:val="0"/>
      <w:marRight w:val="0"/>
      <w:marTop w:val="0"/>
      <w:marBottom w:val="0"/>
      <w:divBdr>
        <w:top w:val="none" w:sz="0" w:space="0" w:color="auto"/>
        <w:left w:val="none" w:sz="0" w:space="0" w:color="auto"/>
        <w:bottom w:val="none" w:sz="0" w:space="0" w:color="auto"/>
        <w:right w:val="none" w:sz="0" w:space="0" w:color="auto"/>
      </w:divBdr>
    </w:div>
    <w:div w:id="1414625304">
      <w:bodyDiv w:val="1"/>
      <w:marLeft w:val="0"/>
      <w:marRight w:val="0"/>
      <w:marTop w:val="0"/>
      <w:marBottom w:val="0"/>
      <w:divBdr>
        <w:top w:val="none" w:sz="0" w:space="0" w:color="auto"/>
        <w:left w:val="none" w:sz="0" w:space="0" w:color="auto"/>
        <w:bottom w:val="none" w:sz="0" w:space="0" w:color="auto"/>
        <w:right w:val="none" w:sz="0" w:space="0" w:color="auto"/>
      </w:divBdr>
    </w:div>
    <w:div w:id="1421635753">
      <w:bodyDiv w:val="1"/>
      <w:marLeft w:val="0"/>
      <w:marRight w:val="0"/>
      <w:marTop w:val="0"/>
      <w:marBottom w:val="0"/>
      <w:divBdr>
        <w:top w:val="none" w:sz="0" w:space="0" w:color="auto"/>
        <w:left w:val="none" w:sz="0" w:space="0" w:color="auto"/>
        <w:bottom w:val="none" w:sz="0" w:space="0" w:color="auto"/>
        <w:right w:val="none" w:sz="0" w:space="0" w:color="auto"/>
      </w:divBdr>
    </w:div>
    <w:div w:id="1430347803">
      <w:bodyDiv w:val="1"/>
      <w:marLeft w:val="40"/>
      <w:marRight w:val="40"/>
      <w:marTop w:val="40"/>
      <w:marBottom w:val="40"/>
      <w:divBdr>
        <w:top w:val="none" w:sz="0" w:space="0" w:color="auto"/>
        <w:left w:val="none" w:sz="0" w:space="0" w:color="auto"/>
        <w:bottom w:val="none" w:sz="0" w:space="0" w:color="auto"/>
        <w:right w:val="none" w:sz="0" w:space="0" w:color="auto"/>
      </w:divBdr>
      <w:divsChild>
        <w:div w:id="1076824050">
          <w:marLeft w:val="0"/>
          <w:marRight w:val="0"/>
          <w:marTop w:val="0"/>
          <w:marBottom w:val="0"/>
          <w:divBdr>
            <w:top w:val="none" w:sz="0" w:space="0" w:color="auto"/>
            <w:left w:val="none" w:sz="0" w:space="0" w:color="auto"/>
            <w:bottom w:val="none" w:sz="0" w:space="0" w:color="auto"/>
            <w:right w:val="none" w:sz="0" w:space="0" w:color="auto"/>
          </w:divBdr>
          <w:divsChild>
            <w:div w:id="1884560621">
              <w:marLeft w:val="300"/>
              <w:marRight w:val="0"/>
              <w:marTop w:val="100"/>
              <w:marBottom w:val="100"/>
              <w:divBdr>
                <w:top w:val="none" w:sz="0" w:space="0" w:color="auto"/>
                <w:left w:val="none" w:sz="0" w:space="0" w:color="auto"/>
                <w:bottom w:val="none" w:sz="0" w:space="0" w:color="auto"/>
                <w:right w:val="none" w:sz="0" w:space="0" w:color="auto"/>
              </w:divBdr>
              <w:divsChild>
                <w:div w:id="473647999">
                  <w:marLeft w:val="964"/>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171568">
      <w:bodyDiv w:val="1"/>
      <w:marLeft w:val="0"/>
      <w:marRight w:val="0"/>
      <w:marTop w:val="0"/>
      <w:marBottom w:val="0"/>
      <w:divBdr>
        <w:top w:val="none" w:sz="0" w:space="0" w:color="auto"/>
        <w:left w:val="none" w:sz="0" w:space="0" w:color="auto"/>
        <w:bottom w:val="none" w:sz="0" w:space="0" w:color="auto"/>
        <w:right w:val="none" w:sz="0" w:space="0" w:color="auto"/>
      </w:divBdr>
    </w:div>
    <w:div w:id="1441561681">
      <w:bodyDiv w:val="1"/>
      <w:marLeft w:val="0"/>
      <w:marRight w:val="0"/>
      <w:marTop w:val="0"/>
      <w:marBottom w:val="0"/>
      <w:divBdr>
        <w:top w:val="none" w:sz="0" w:space="0" w:color="auto"/>
        <w:left w:val="none" w:sz="0" w:space="0" w:color="auto"/>
        <w:bottom w:val="none" w:sz="0" w:space="0" w:color="auto"/>
        <w:right w:val="none" w:sz="0" w:space="0" w:color="auto"/>
      </w:divBdr>
    </w:div>
    <w:div w:id="1448158401">
      <w:bodyDiv w:val="1"/>
      <w:marLeft w:val="0"/>
      <w:marRight w:val="0"/>
      <w:marTop w:val="0"/>
      <w:marBottom w:val="0"/>
      <w:divBdr>
        <w:top w:val="none" w:sz="0" w:space="0" w:color="auto"/>
        <w:left w:val="none" w:sz="0" w:space="0" w:color="auto"/>
        <w:bottom w:val="none" w:sz="0" w:space="0" w:color="auto"/>
        <w:right w:val="none" w:sz="0" w:space="0" w:color="auto"/>
      </w:divBdr>
    </w:div>
    <w:div w:id="1448544080">
      <w:bodyDiv w:val="1"/>
      <w:marLeft w:val="0"/>
      <w:marRight w:val="0"/>
      <w:marTop w:val="0"/>
      <w:marBottom w:val="0"/>
      <w:divBdr>
        <w:top w:val="none" w:sz="0" w:space="0" w:color="auto"/>
        <w:left w:val="none" w:sz="0" w:space="0" w:color="auto"/>
        <w:bottom w:val="none" w:sz="0" w:space="0" w:color="auto"/>
        <w:right w:val="none" w:sz="0" w:space="0" w:color="auto"/>
      </w:divBdr>
      <w:divsChild>
        <w:div w:id="944993877">
          <w:marLeft w:val="0"/>
          <w:marRight w:val="0"/>
          <w:marTop w:val="0"/>
          <w:marBottom w:val="0"/>
          <w:divBdr>
            <w:top w:val="none" w:sz="0" w:space="0" w:color="auto"/>
            <w:left w:val="none" w:sz="0" w:space="0" w:color="auto"/>
            <w:bottom w:val="none" w:sz="0" w:space="0" w:color="auto"/>
            <w:right w:val="none" w:sz="0" w:space="0" w:color="auto"/>
          </w:divBdr>
          <w:divsChild>
            <w:div w:id="317618529">
              <w:marLeft w:val="0"/>
              <w:marRight w:val="0"/>
              <w:marTop w:val="0"/>
              <w:marBottom w:val="0"/>
              <w:divBdr>
                <w:top w:val="none" w:sz="0" w:space="0" w:color="auto"/>
                <w:left w:val="none" w:sz="0" w:space="0" w:color="auto"/>
                <w:bottom w:val="none" w:sz="0" w:space="0" w:color="auto"/>
                <w:right w:val="none" w:sz="0" w:space="0" w:color="auto"/>
              </w:divBdr>
              <w:divsChild>
                <w:div w:id="514613452">
                  <w:marLeft w:val="0"/>
                  <w:marRight w:val="0"/>
                  <w:marTop w:val="0"/>
                  <w:marBottom w:val="0"/>
                  <w:divBdr>
                    <w:top w:val="none" w:sz="0" w:space="0" w:color="auto"/>
                    <w:left w:val="none" w:sz="0" w:space="0" w:color="auto"/>
                    <w:bottom w:val="none" w:sz="0" w:space="0" w:color="auto"/>
                    <w:right w:val="none" w:sz="0" w:space="0" w:color="auto"/>
                  </w:divBdr>
                  <w:divsChild>
                    <w:div w:id="1329359236">
                      <w:marLeft w:val="0"/>
                      <w:marRight w:val="0"/>
                      <w:marTop w:val="234"/>
                      <w:marBottom w:val="0"/>
                      <w:divBdr>
                        <w:top w:val="none" w:sz="0" w:space="0" w:color="auto"/>
                        <w:left w:val="none" w:sz="0" w:space="0" w:color="auto"/>
                        <w:bottom w:val="none" w:sz="0" w:space="0" w:color="auto"/>
                        <w:right w:val="none" w:sz="0" w:space="0" w:color="auto"/>
                      </w:divBdr>
                      <w:divsChild>
                        <w:div w:id="9534268">
                          <w:marLeft w:val="0"/>
                          <w:marRight w:val="0"/>
                          <w:marTop w:val="0"/>
                          <w:marBottom w:val="0"/>
                          <w:divBdr>
                            <w:top w:val="none" w:sz="0" w:space="0" w:color="auto"/>
                            <w:left w:val="none" w:sz="0" w:space="0" w:color="auto"/>
                            <w:bottom w:val="none" w:sz="0" w:space="0" w:color="auto"/>
                            <w:right w:val="none" w:sz="0" w:space="0" w:color="auto"/>
                          </w:divBdr>
                          <w:divsChild>
                            <w:div w:id="963385899">
                              <w:marLeft w:val="0"/>
                              <w:marRight w:val="0"/>
                              <w:marTop w:val="0"/>
                              <w:marBottom w:val="0"/>
                              <w:divBdr>
                                <w:top w:val="none" w:sz="0" w:space="0" w:color="auto"/>
                                <w:left w:val="none" w:sz="0" w:space="0" w:color="auto"/>
                                <w:bottom w:val="none" w:sz="0" w:space="0" w:color="auto"/>
                                <w:right w:val="none" w:sz="0" w:space="0" w:color="auto"/>
                              </w:divBdr>
                              <w:divsChild>
                                <w:div w:id="111561521">
                                  <w:marLeft w:val="0"/>
                                  <w:marRight w:val="0"/>
                                  <w:marTop w:val="0"/>
                                  <w:marBottom w:val="0"/>
                                  <w:divBdr>
                                    <w:top w:val="none" w:sz="0" w:space="0" w:color="auto"/>
                                    <w:left w:val="none" w:sz="0" w:space="0" w:color="auto"/>
                                    <w:bottom w:val="none" w:sz="0" w:space="0" w:color="auto"/>
                                    <w:right w:val="none" w:sz="0" w:space="0" w:color="auto"/>
                                  </w:divBdr>
                                  <w:divsChild>
                                    <w:div w:id="62484081">
                                      <w:marLeft w:val="0"/>
                                      <w:marRight w:val="0"/>
                                      <w:marTop w:val="0"/>
                                      <w:marBottom w:val="502"/>
                                      <w:divBdr>
                                        <w:top w:val="none" w:sz="0" w:space="0" w:color="auto"/>
                                        <w:left w:val="none" w:sz="0" w:space="0" w:color="auto"/>
                                        <w:bottom w:val="none" w:sz="0" w:space="0" w:color="auto"/>
                                        <w:right w:val="none" w:sz="0" w:space="0" w:color="auto"/>
                                      </w:divBdr>
                                      <w:divsChild>
                                        <w:div w:id="1983147553">
                                          <w:marLeft w:val="0"/>
                                          <w:marRight w:val="0"/>
                                          <w:marTop w:val="0"/>
                                          <w:marBottom w:val="0"/>
                                          <w:divBdr>
                                            <w:top w:val="none" w:sz="0" w:space="0" w:color="auto"/>
                                            <w:left w:val="none" w:sz="0" w:space="0" w:color="auto"/>
                                            <w:bottom w:val="none" w:sz="0" w:space="0" w:color="auto"/>
                                            <w:right w:val="none" w:sz="0" w:space="0" w:color="auto"/>
                                          </w:divBdr>
                                          <w:divsChild>
                                            <w:div w:id="1004476277">
                                              <w:marLeft w:val="0"/>
                                              <w:marRight w:val="0"/>
                                              <w:marTop w:val="0"/>
                                              <w:marBottom w:val="0"/>
                                              <w:divBdr>
                                                <w:top w:val="none" w:sz="0" w:space="0" w:color="auto"/>
                                                <w:left w:val="none" w:sz="0" w:space="0" w:color="auto"/>
                                                <w:bottom w:val="none" w:sz="0" w:space="0" w:color="auto"/>
                                                <w:right w:val="none" w:sz="0" w:space="0" w:color="auto"/>
                                              </w:divBdr>
                                              <w:divsChild>
                                                <w:div w:id="462500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49202684">
      <w:bodyDiv w:val="1"/>
      <w:marLeft w:val="0"/>
      <w:marRight w:val="0"/>
      <w:marTop w:val="0"/>
      <w:marBottom w:val="0"/>
      <w:divBdr>
        <w:top w:val="none" w:sz="0" w:space="0" w:color="auto"/>
        <w:left w:val="none" w:sz="0" w:space="0" w:color="auto"/>
        <w:bottom w:val="none" w:sz="0" w:space="0" w:color="auto"/>
        <w:right w:val="none" w:sz="0" w:space="0" w:color="auto"/>
      </w:divBdr>
    </w:div>
    <w:div w:id="1449618527">
      <w:bodyDiv w:val="1"/>
      <w:marLeft w:val="0"/>
      <w:marRight w:val="0"/>
      <w:marTop w:val="0"/>
      <w:marBottom w:val="0"/>
      <w:divBdr>
        <w:top w:val="none" w:sz="0" w:space="0" w:color="auto"/>
        <w:left w:val="none" w:sz="0" w:space="0" w:color="auto"/>
        <w:bottom w:val="none" w:sz="0" w:space="0" w:color="auto"/>
        <w:right w:val="none" w:sz="0" w:space="0" w:color="auto"/>
      </w:divBdr>
      <w:divsChild>
        <w:div w:id="2051223474">
          <w:marLeft w:val="0"/>
          <w:marRight w:val="0"/>
          <w:marTop w:val="0"/>
          <w:marBottom w:val="0"/>
          <w:divBdr>
            <w:top w:val="none" w:sz="0" w:space="0" w:color="auto"/>
            <w:left w:val="none" w:sz="0" w:space="0" w:color="auto"/>
            <w:bottom w:val="none" w:sz="0" w:space="0" w:color="auto"/>
            <w:right w:val="none" w:sz="0" w:space="0" w:color="auto"/>
          </w:divBdr>
        </w:div>
      </w:divsChild>
    </w:div>
    <w:div w:id="1451051123">
      <w:bodyDiv w:val="1"/>
      <w:marLeft w:val="0"/>
      <w:marRight w:val="0"/>
      <w:marTop w:val="0"/>
      <w:marBottom w:val="0"/>
      <w:divBdr>
        <w:top w:val="none" w:sz="0" w:space="0" w:color="auto"/>
        <w:left w:val="none" w:sz="0" w:space="0" w:color="auto"/>
        <w:bottom w:val="none" w:sz="0" w:space="0" w:color="auto"/>
        <w:right w:val="none" w:sz="0" w:space="0" w:color="auto"/>
      </w:divBdr>
    </w:div>
    <w:div w:id="1455950423">
      <w:bodyDiv w:val="1"/>
      <w:marLeft w:val="0"/>
      <w:marRight w:val="0"/>
      <w:marTop w:val="0"/>
      <w:marBottom w:val="0"/>
      <w:divBdr>
        <w:top w:val="none" w:sz="0" w:space="0" w:color="auto"/>
        <w:left w:val="none" w:sz="0" w:space="0" w:color="auto"/>
        <w:bottom w:val="none" w:sz="0" w:space="0" w:color="auto"/>
        <w:right w:val="none" w:sz="0" w:space="0" w:color="auto"/>
      </w:divBdr>
    </w:div>
    <w:div w:id="1464495956">
      <w:bodyDiv w:val="1"/>
      <w:marLeft w:val="0"/>
      <w:marRight w:val="0"/>
      <w:marTop w:val="0"/>
      <w:marBottom w:val="0"/>
      <w:divBdr>
        <w:top w:val="none" w:sz="0" w:space="0" w:color="auto"/>
        <w:left w:val="none" w:sz="0" w:space="0" w:color="auto"/>
        <w:bottom w:val="none" w:sz="0" w:space="0" w:color="auto"/>
        <w:right w:val="none" w:sz="0" w:space="0" w:color="auto"/>
      </w:divBdr>
      <w:divsChild>
        <w:div w:id="1630163602">
          <w:marLeft w:val="0"/>
          <w:marRight w:val="0"/>
          <w:marTop w:val="0"/>
          <w:marBottom w:val="0"/>
          <w:divBdr>
            <w:top w:val="none" w:sz="0" w:space="0" w:color="auto"/>
            <w:left w:val="none" w:sz="0" w:space="0" w:color="auto"/>
            <w:bottom w:val="none" w:sz="0" w:space="0" w:color="auto"/>
            <w:right w:val="none" w:sz="0" w:space="0" w:color="auto"/>
          </w:divBdr>
          <w:divsChild>
            <w:div w:id="1058356889">
              <w:marLeft w:val="0"/>
              <w:marRight w:val="0"/>
              <w:marTop w:val="0"/>
              <w:marBottom w:val="0"/>
              <w:divBdr>
                <w:top w:val="none" w:sz="0" w:space="0" w:color="auto"/>
                <w:left w:val="none" w:sz="0" w:space="0" w:color="auto"/>
                <w:bottom w:val="none" w:sz="0" w:space="0" w:color="auto"/>
                <w:right w:val="none" w:sz="0" w:space="0" w:color="auto"/>
              </w:divBdr>
            </w:div>
            <w:div w:id="1305308743">
              <w:marLeft w:val="0"/>
              <w:marRight w:val="0"/>
              <w:marTop w:val="0"/>
              <w:marBottom w:val="0"/>
              <w:divBdr>
                <w:top w:val="none" w:sz="0" w:space="0" w:color="auto"/>
                <w:left w:val="none" w:sz="0" w:space="0" w:color="auto"/>
                <w:bottom w:val="none" w:sz="0" w:space="0" w:color="auto"/>
                <w:right w:val="none" w:sz="0" w:space="0" w:color="auto"/>
              </w:divBdr>
            </w:div>
            <w:div w:id="1344669935">
              <w:marLeft w:val="0"/>
              <w:marRight w:val="0"/>
              <w:marTop w:val="0"/>
              <w:marBottom w:val="0"/>
              <w:divBdr>
                <w:top w:val="none" w:sz="0" w:space="0" w:color="auto"/>
                <w:left w:val="none" w:sz="0" w:space="0" w:color="auto"/>
                <w:bottom w:val="none" w:sz="0" w:space="0" w:color="auto"/>
                <w:right w:val="none" w:sz="0" w:space="0" w:color="auto"/>
              </w:divBdr>
            </w:div>
            <w:div w:id="1666935001">
              <w:marLeft w:val="0"/>
              <w:marRight w:val="0"/>
              <w:marTop w:val="0"/>
              <w:marBottom w:val="0"/>
              <w:divBdr>
                <w:top w:val="none" w:sz="0" w:space="0" w:color="auto"/>
                <w:left w:val="none" w:sz="0" w:space="0" w:color="auto"/>
                <w:bottom w:val="none" w:sz="0" w:space="0" w:color="auto"/>
                <w:right w:val="none" w:sz="0" w:space="0" w:color="auto"/>
              </w:divBdr>
            </w:div>
            <w:div w:id="1739283939">
              <w:marLeft w:val="0"/>
              <w:marRight w:val="0"/>
              <w:marTop w:val="0"/>
              <w:marBottom w:val="0"/>
              <w:divBdr>
                <w:top w:val="none" w:sz="0" w:space="0" w:color="auto"/>
                <w:left w:val="none" w:sz="0" w:space="0" w:color="auto"/>
                <w:bottom w:val="none" w:sz="0" w:space="0" w:color="auto"/>
                <w:right w:val="none" w:sz="0" w:space="0" w:color="auto"/>
              </w:divBdr>
            </w:div>
            <w:div w:id="211519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967458">
      <w:bodyDiv w:val="1"/>
      <w:marLeft w:val="0"/>
      <w:marRight w:val="0"/>
      <w:marTop w:val="0"/>
      <w:marBottom w:val="0"/>
      <w:divBdr>
        <w:top w:val="none" w:sz="0" w:space="0" w:color="auto"/>
        <w:left w:val="none" w:sz="0" w:space="0" w:color="auto"/>
        <w:bottom w:val="none" w:sz="0" w:space="0" w:color="auto"/>
        <w:right w:val="none" w:sz="0" w:space="0" w:color="auto"/>
      </w:divBdr>
    </w:div>
    <w:div w:id="1483421970">
      <w:bodyDiv w:val="1"/>
      <w:marLeft w:val="0"/>
      <w:marRight w:val="0"/>
      <w:marTop w:val="0"/>
      <w:marBottom w:val="0"/>
      <w:divBdr>
        <w:top w:val="none" w:sz="0" w:space="0" w:color="auto"/>
        <w:left w:val="none" w:sz="0" w:space="0" w:color="auto"/>
        <w:bottom w:val="none" w:sz="0" w:space="0" w:color="auto"/>
        <w:right w:val="none" w:sz="0" w:space="0" w:color="auto"/>
      </w:divBdr>
    </w:div>
    <w:div w:id="1496140185">
      <w:bodyDiv w:val="1"/>
      <w:marLeft w:val="0"/>
      <w:marRight w:val="0"/>
      <w:marTop w:val="0"/>
      <w:marBottom w:val="0"/>
      <w:divBdr>
        <w:top w:val="none" w:sz="0" w:space="0" w:color="auto"/>
        <w:left w:val="none" w:sz="0" w:space="0" w:color="auto"/>
        <w:bottom w:val="none" w:sz="0" w:space="0" w:color="auto"/>
        <w:right w:val="none" w:sz="0" w:space="0" w:color="auto"/>
      </w:divBdr>
      <w:divsChild>
        <w:div w:id="1454205555">
          <w:marLeft w:val="0"/>
          <w:marRight w:val="0"/>
          <w:marTop w:val="0"/>
          <w:marBottom w:val="0"/>
          <w:divBdr>
            <w:top w:val="none" w:sz="0" w:space="0" w:color="auto"/>
            <w:left w:val="none" w:sz="0" w:space="0" w:color="auto"/>
            <w:bottom w:val="none" w:sz="0" w:space="0" w:color="auto"/>
            <w:right w:val="none" w:sz="0" w:space="0" w:color="auto"/>
          </w:divBdr>
        </w:div>
      </w:divsChild>
    </w:div>
    <w:div w:id="1517040605">
      <w:bodyDiv w:val="1"/>
      <w:marLeft w:val="0"/>
      <w:marRight w:val="0"/>
      <w:marTop w:val="0"/>
      <w:marBottom w:val="0"/>
      <w:divBdr>
        <w:top w:val="none" w:sz="0" w:space="0" w:color="auto"/>
        <w:left w:val="none" w:sz="0" w:space="0" w:color="auto"/>
        <w:bottom w:val="none" w:sz="0" w:space="0" w:color="auto"/>
        <w:right w:val="none" w:sz="0" w:space="0" w:color="auto"/>
      </w:divBdr>
    </w:div>
    <w:div w:id="1517109963">
      <w:bodyDiv w:val="1"/>
      <w:marLeft w:val="0"/>
      <w:marRight w:val="0"/>
      <w:marTop w:val="0"/>
      <w:marBottom w:val="0"/>
      <w:divBdr>
        <w:top w:val="none" w:sz="0" w:space="0" w:color="auto"/>
        <w:left w:val="none" w:sz="0" w:space="0" w:color="auto"/>
        <w:bottom w:val="none" w:sz="0" w:space="0" w:color="auto"/>
        <w:right w:val="none" w:sz="0" w:space="0" w:color="auto"/>
      </w:divBdr>
    </w:div>
    <w:div w:id="1524631641">
      <w:bodyDiv w:val="1"/>
      <w:marLeft w:val="0"/>
      <w:marRight w:val="0"/>
      <w:marTop w:val="0"/>
      <w:marBottom w:val="0"/>
      <w:divBdr>
        <w:top w:val="none" w:sz="0" w:space="0" w:color="auto"/>
        <w:left w:val="none" w:sz="0" w:space="0" w:color="auto"/>
        <w:bottom w:val="none" w:sz="0" w:space="0" w:color="auto"/>
        <w:right w:val="none" w:sz="0" w:space="0" w:color="auto"/>
      </w:divBdr>
    </w:div>
    <w:div w:id="1525557941">
      <w:bodyDiv w:val="1"/>
      <w:marLeft w:val="0"/>
      <w:marRight w:val="0"/>
      <w:marTop w:val="0"/>
      <w:marBottom w:val="0"/>
      <w:divBdr>
        <w:top w:val="none" w:sz="0" w:space="0" w:color="auto"/>
        <w:left w:val="none" w:sz="0" w:space="0" w:color="auto"/>
        <w:bottom w:val="none" w:sz="0" w:space="0" w:color="auto"/>
        <w:right w:val="none" w:sz="0" w:space="0" w:color="auto"/>
      </w:divBdr>
    </w:div>
    <w:div w:id="1526022208">
      <w:bodyDiv w:val="1"/>
      <w:marLeft w:val="0"/>
      <w:marRight w:val="0"/>
      <w:marTop w:val="0"/>
      <w:marBottom w:val="0"/>
      <w:divBdr>
        <w:top w:val="none" w:sz="0" w:space="0" w:color="auto"/>
        <w:left w:val="none" w:sz="0" w:space="0" w:color="auto"/>
        <w:bottom w:val="none" w:sz="0" w:space="0" w:color="auto"/>
        <w:right w:val="none" w:sz="0" w:space="0" w:color="auto"/>
      </w:divBdr>
      <w:divsChild>
        <w:div w:id="188224008">
          <w:marLeft w:val="0"/>
          <w:marRight w:val="0"/>
          <w:marTop w:val="0"/>
          <w:marBottom w:val="0"/>
          <w:divBdr>
            <w:top w:val="none" w:sz="0" w:space="0" w:color="auto"/>
            <w:left w:val="none" w:sz="0" w:space="0" w:color="auto"/>
            <w:bottom w:val="none" w:sz="0" w:space="0" w:color="auto"/>
            <w:right w:val="none" w:sz="0" w:space="0" w:color="auto"/>
          </w:divBdr>
          <w:divsChild>
            <w:div w:id="242221403">
              <w:marLeft w:val="0"/>
              <w:marRight w:val="0"/>
              <w:marTop w:val="0"/>
              <w:marBottom w:val="0"/>
              <w:divBdr>
                <w:top w:val="none" w:sz="0" w:space="0" w:color="auto"/>
                <w:left w:val="none" w:sz="0" w:space="0" w:color="auto"/>
                <w:bottom w:val="none" w:sz="0" w:space="0" w:color="auto"/>
                <w:right w:val="none" w:sz="0" w:space="0" w:color="auto"/>
              </w:divBdr>
            </w:div>
            <w:div w:id="319047389">
              <w:marLeft w:val="0"/>
              <w:marRight w:val="0"/>
              <w:marTop w:val="0"/>
              <w:marBottom w:val="0"/>
              <w:divBdr>
                <w:top w:val="none" w:sz="0" w:space="0" w:color="auto"/>
                <w:left w:val="none" w:sz="0" w:space="0" w:color="auto"/>
                <w:bottom w:val="none" w:sz="0" w:space="0" w:color="auto"/>
                <w:right w:val="none" w:sz="0" w:space="0" w:color="auto"/>
              </w:divBdr>
            </w:div>
            <w:div w:id="380518888">
              <w:marLeft w:val="0"/>
              <w:marRight w:val="0"/>
              <w:marTop w:val="0"/>
              <w:marBottom w:val="0"/>
              <w:divBdr>
                <w:top w:val="none" w:sz="0" w:space="0" w:color="auto"/>
                <w:left w:val="none" w:sz="0" w:space="0" w:color="auto"/>
                <w:bottom w:val="none" w:sz="0" w:space="0" w:color="auto"/>
                <w:right w:val="none" w:sz="0" w:space="0" w:color="auto"/>
              </w:divBdr>
            </w:div>
            <w:div w:id="1408067817">
              <w:marLeft w:val="0"/>
              <w:marRight w:val="0"/>
              <w:marTop w:val="0"/>
              <w:marBottom w:val="0"/>
              <w:divBdr>
                <w:top w:val="none" w:sz="0" w:space="0" w:color="auto"/>
                <w:left w:val="none" w:sz="0" w:space="0" w:color="auto"/>
                <w:bottom w:val="none" w:sz="0" w:space="0" w:color="auto"/>
                <w:right w:val="none" w:sz="0" w:space="0" w:color="auto"/>
              </w:divBdr>
            </w:div>
            <w:div w:id="1502618593">
              <w:marLeft w:val="0"/>
              <w:marRight w:val="0"/>
              <w:marTop w:val="0"/>
              <w:marBottom w:val="0"/>
              <w:divBdr>
                <w:top w:val="none" w:sz="0" w:space="0" w:color="auto"/>
                <w:left w:val="none" w:sz="0" w:space="0" w:color="auto"/>
                <w:bottom w:val="none" w:sz="0" w:space="0" w:color="auto"/>
                <w:right w:val="none" w:sz="0" w:space="0" w:color="auto"/>
              </w:divBdr>
            </w:div>
            <w:div w:id="1865896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554379">
      <w:bodyDiv w:val="1"/>
      <w:marLeft w:val="0"/>
      <w:marRight w:val="0"/>
      <w:marTop w:val="0"/>
      <w:marBottom w:val="0"/>
      <w:divBdr>
        <w:top w:val="none" w:sz="0" w:space="0" w:color="auto"/>
        <w:left w:val="none" w:sz="0" w:space="0" w:color="auto"/>
        <w:bottom w:val="none" w:sz="0" w:space="0" w:color="auto"/>
        <w:right w:val="none" w:sz="0" w:space="0" w:color="auto"/>
      </w:divBdr>
    </w:div>
    <w:div w:id="1536964862">
      <w:bodyDiv w:val="1"/>
      <w:marLeft w:val="0"/>
      <w:marRight w:val="0"/>
      <w:marTop w:val="0"/>
      <w:marBottom w:val="0"/>
      <w:divBdr>
        <w:top w:val="none" w:sz="0" w:space="0" w:color="auto"/>
        <w:left w:val="none" w:sz="0" w:space="0" w:color="auto"/>
        <w:bottom w:val="none" w:sz="0" w:space="0" w:color="auto"/>
        <w:right w:val="none" w:sz="0" w:space="0" w:color="auto"/>
      </w:divBdr>
    </w:div>
    <w:div w:id="1547176552">
      <w:bodyDiv w:val="1"/>
      <w:marLeft w:val="0"/>
      <w:marRight w:val="0"/>
      <w:marTop w:val="0"/>
      <w:marBottom w:val="0"/>
      <w:divBdr>
        <w:top w:val="none" w:sz="0" w:space="0" w:color="auto"/>
        <w:left w:val="none" w:sz="0" w:space="0" w:color="auto"/>
        <w:bottom w:val="none" w:sz="0" w:space="0" w:color="auto"/>
        <w:right w:val="none" w:sz="0" w:space="0" w:color="auto"/>
      </w:divBdr>
    </w:div>
    <w:div w:id="1564872492">
      <w:bodyDiv w:val="1"/>
      <w:marLeft w:val="0"/>
      <w:marRight w:val="0"/>
      <w:marTop w:val="0"/>
      <w:marBottom w:val="0"/>
      <w:divBdr>
        <w:top w:val="none" w:sz="0" w:space="0" w:color="auto"/>
        <w:left w:val="none" w:sz="0" w:space="0" w:color="auto"/>
        <w:bottom w:val="none" w:sz="0" w:space="0" w:color="auto"/>
        <w:right w:val="none" w:sz="0" w:space="0" w:color="auto"/>
      </w:divBdr>
    </w:div>
    <w:div w:id="1571696730">
      <w:bodyDiv w:val="1"/>
      <w:marLeft w:val="0"/>
      <w:marRight w:val="0"/>
      <w:marTop w:val="0"/>
      <w:marBottom w:val="0"/>
      <w:divBdr>
        <w:top w:val="none" w:sz="0" w:space="0" w:color="auto"/>
        <w:left w:val="none" w:sz="0" w:space="0" w:color="auto"/>
        <w:bottom w:val="none" w:sz="0" w:space="0" w:color="auto"/>
        <w:right w:val="none" w:sz="0" w:space="0" w:color="auto"/>
      </w:divBdr>
    </w:div>
    <w:div w:id="1578437865">
      <w:bodyDiv w:val="1"/>
      <w:marLeft w:val="0"/>
      <w:marRight w:val="0"/>
      <w:marTop w:val="0"/>
      <w:marBottom w:val="0"/>
      <w:divBdr>
        <w:top w:val="none" w:sz="0" w:space="0" w:color="auto"/>
        <w:left w:val="none" w:sz="0" w:space="0" w:color="auto"/>
        <w:bottom w:val="none" w:sz="0" w:space="0" w:color="auto"/>
        <w:right w:val="none" w:sz="0" w:space="0" w:color="auto"/>
      </w:divBdr>
    </w:div>
    <w:div w:id="1578980074">
      <w:bodyDiv w:val="1"/>
      <w:marLeft w:val="0"/>
      <w:marRight w:val="0"/>
      <w:marTop w:val="0"/>
      <w:marBottom w:val="0"/>
      <w:divBdr>
        <w:top w:val="none" w:sz="0" w:space="0" w:color="auto"/>
        <w:left w:val="none" w:sz="0" w:space="0" w:color="auto"/>
        <w:bottom w:val="none" w:sz="0" w:space="0" w:color="auto"/>
        <w:right w:val="none" w:sz="0" w:space="0" w:color="auto"/>
      </w:divBdr>
    </w:div>
    <w:div w:id="1582834846">
      <w:bodyDiv w:val="1"/>
      <w:marLeft w:val="0"/>
      <w:marRight w:val="0"/>
      <w:marTop w:val="0"/>
      <w:marBottom w:val="0"/>
      <w:divBdr>
        <w:top w:val="none" w:sz="0" w:space="0" w:color="auto"/>
        <w:left w:val="none" w:sz="0" w:space="0" w:color="auto"/>
        <w:bottom w:val="none" w:sz="0" w:space="0" w:color="auto"/>
        <w:right w:val="none" w:sz="0" w:space="0" w:color="auto"/>
      </w:divBdr>
    </w:div>
    <w:div w:id="1584144273">
      <w:bodyDiv w:val="1"/>
      <w:marLeft w:val="0"/>
      <w:marRight w:val="0"/>
      <w:marTop w:val="0"/>
      <w:marBottom w:val="0"/>
      <w:divBdr>
        <w:top w:val="none" w:sz="0" w:space="0" w:color="auto"/>
        <w:left w:val="none" w:sz="0" w:space="0" w:color="auto"/>
        <w:bottom w:val="none" w:sz="0" w:space="0" w:color="auto"/>
        <w:right w:val="none" w:sz="0" w:space="0" w:color="auto"/>
      </w:divBdr>
    </w:div>
    <w:div w:id="1592932341">
      <w:bodyDiv w:val="1"/>
      <w:marLeft w:val="0"/>
      <w:marRight w:val="0"/>
      <w:marTop w:val="0"/>
      <w:marBottom w:val="0"/>
      <w:divBdr>
        <w:top w:val="none" w:sz="0" w:space="0" w:color="auto"/>
        <w:left w:val="none" w:sz="0" w:space="0" w:color="auto"/>
        <w:bottom w:val="none" w:sz="0" w:space="0" w:color="auto"/>
        <w:right w:val="none" w:sz="0" w:space="0" w:color="auto"/>
      </w:divBdr>
    </w:div>
    <w:div w:id="1597204822">
      <w:bodyDiv w:val="1"/>
      <w:marLeft w:val="0"/>
      <w:marRight w:val="0"/>
      <w:marTop w:val="0"/>
      <w:marBottom w:val="0"/>
      <w:divBdr>
        <w:top w:val="none" w:sz="0" w:space="0" w:color="auto"/>
        <w:left w:val="none" w:sz="0" w:space="0" w:color="auto"/>
        <w:bottom w:val="none" w:sz="0" w:space="0" w:color="auto"/>
        <w:right w:val="none" w:sz="0" w:space="0" w:color="auto"/>
      </w:divBdr>
    </w:div>
    <w:div w:id="1600064523">
      <w:bodyDiv w:val="1"/>
      <w:marLeft w:val="0"/>
      <w:marRight w:val="0"/>
      <w:marTop w:val="0"/>
      <w:marBottom w:val="0"/>
      <w:divBdr>
        <w:top w:val="none" w:sz="0" w:space="0" w:color="auto"/>
        <w:left w:val="none" w:sz="0" w:space="0" w:color="auto"/>
        <w:bottom w:val="none" w:sz="0" w:space="0" w:color="auto"/>
        <w:right w:val="none" w:sz="0" w:space="0" w:color="auto"/>
      </w:divBdr>
    </w:div>
    <w:div w:id="1600329446">
      <w:bodyDiv w:val="1"/>
      <w:marLeft w:val="0"/>
      <w:marRight w:val="0"/>
      <w:marTop w:val="0"/>
      <w:marBottom w:val="0"/>
      <w:divBdr>
        <w:top w:val="none" w:sz="0" w:space="0" w:color="auto"/>
        <w:left w:val="none" w:sz="0" w:space="0" w:color="auto"/>
        <w:bottom w:val="none" w:sz="0" w:space="0" w:color="auto"/>
        <w:right w:val="none" w:sz="0" w:space="0" w:color="auto"/>
      </w:divBdr>
    </w:div>
    <w:div w:id="1603106670">
      <w:bodyDiv w:val="1"/>
      <w:marLeft w:val="0"/>
      <w:marRight w:val="0"/>
      <w:marTop w:val="0"/>
      <w:marBottom w:val="0"/>
      <w:divBdr>
        <w:top w:val="none" w:sz="0" w:space="0" w:color="auto"/>
        <w:left w:val="none" w:sz="0" w:space="0" w:color="auto"/>
        <w:bottom w:val="none" w:sz="0" w:space="0" w:color="auto"/>
        <w:right w:val="none" w:sz="0" w:space="0" w:color="auto"/>
      </w:divBdr>
    </w:div>
    <w:div w:id="1607810714">
      <w:bodyDiv w:val="1"/>
      <w:marLeft w:val="0"/>
      <w:marRight w:val="0"/>
      <w:marTop w:val="0"/>
      <w:marBottom w:val="0"/>
      <w:divBdr>
        <w:top w:val="none" w:sz="0" w:space="0" w:color="auto"/>
        <w:left w:val="none" w:sz="0" w:space="0" w:color="auto"/>
        <w:bottom w:val="none" w:sz="0" w:space="0" w:color="auto"/>
        <w:right w:val="none" w:sz="0" w:space="0" w:color="auto"/>
      </w:divBdr>
    </w:div>
    <w:div w:id="1622497666">
      <w:bodyDiv w:val="1"/>
      <w:marLeft w:val="0"/>
      <w:marRight w:val="0"/>
      <w:marTop w:val="0"/>
      <w:marBottom w:val="0"/>
      <w:divBdr>
        <w:top w:val="none" w:sz="0" w:space="0" w:color="auto"/>
        <w:left w:val="none" w:sz="0" w:space="0" w:color="auto"/>
        <w:bottom w:val="none" w:sz="0" w:space="0" w:color="auto"/>
        <w:right w:val="none" w:sz="0" w:space="0" w:color="auto"/>
      </w:divBdr>
    </w:div>
    <w:div w:id="1633243019">
      <w:bodyDiv w:val="1"/>
      <w:marLeft w:val="0"/>
      <w:marRight w:val="0"/>
      <w:marTop w:val="0"/>
      <w:marBottom w:val="0"/>
      <w:divBdr>
        <w:top w:val="none" w:sz="0" w:space="0" w:color="auto"/>
        <w:left w:val="none" w:sz="0" w:space="0" w:color="auto"/>
        <w:bottom w:val="none" w:sz="0" w:space="0" w:color="auto"/>
        <w:right w:val="none" w:sz="0" w:space="0" w:color="auto"/>
      </w:divBdr>
    </w:div>
    <w:div w:id="1641764848">
      <w:bodyDiv w:val="1"/>
      <w:marLeft w:val="0"/>
      <w:marRight w:val="0"/>
      <w:marTop w:val="0"/>
      <w:marBottom w:val="0"/>
      <w:divBdr>
        <w:top w:val="none" w:sz="0" w:space="0" w:color="auto"/>
        <w:left w:val="none" w:sz="0" w:space="0" w:color="auto"/>
        <w:bottom w:val="none" w:sz="0" w:space="0" w:color="auto"/>
        <w:right w:val="none" w:sz="0" w:space="0" w:color="auto"/>
      </w:divBdr>
    </w:div>
    <w:div w:id="1644888383">
      <w:bodyDiv w:val="1"/>
      <w:marLeft w:val="0"/>
      <w:marRight w:val="0"/>
      <w:marTop w:val="0"/>
      <w:marBottom w:val="0"/>
      <w:divBdr>
        <w:top w:val="none" w:sz="0" w:space="0" w:color="auto"/>
        <w:left w:val="none" w:sz="0" w:space="0" w:color="auto"/>
        <w:bottom w:val="none" w:sz="0" w:space="0" w:color="auto"/>
        <w:right w:val="none" w:sz="0" w:space="0" w:color="auto"/>
      </w:divBdr>
      <w:divsChild>
        <w:div w:id="89201235">
          <w:marLeft w:val="0"/>
          <w:marRight w:val="0"/>
          <w:marTop w:val="0"/>
          <w:marBottom w:val="0"/>
          <w:divBdr>
            <w:top w:val="none" w:sz="0" w:space="0" w:color="auto"/>
            <w:left w:val="none" w:sz="0" w:space="0" w:color="auto"/>
            <w:bottom w:val="none" w:sz="0" w:space="0" w:color="auto"/>
            <w:right w:val="none" w:sz="0" w:space="0" w:color="auto"/>
          </w:divBdr>
          <w:divsChild>
            <w:div w:id="1017120500">
              <w:marLeft w:val="0"/>
              <w:marRight w:val="0"/>
              <w:marTop w:val="0"/>
              <w:marBottom w:val="0"/>
              <w:divBdr>
                <w:top w:val="none" w:sz="0" w:space="0" w:color="auto"/>
                <w:left w:val="none" w:sz="0" w:space="0" w:color="auto"/>
                <w:bottom w:val="none" w:sz="0" w:space="0" w:color="auto"/>
                <w:right w:val="none" w:sz="0" w:space="0" w:color="auto"/>
              </w:divBdr>
            </w:div>
            <w:div w:id="1200048767">
              <w:marLeft w:val="0"/>
              <w:marRight w:val="0"/>
              <w:marTop w:val="0"/>
              <w:marBottom w:val="0"/>
              <w:divBdr>
                <w:top w:val="none" w:sz="0" w:space="0" w:color="auto"/>
                <w:left w:val="none" w:sz="0" w:space="0" w:color="auto"/>
                <w:bottom w:val="none" w:sz="0" w:space="0" w:color="auto"/>
                <w:right w:val="none" w:sz="0" w:space="0" w:color="auto"/>
              </w:divBdr>
            </w:div>
            <w:div w:id="173966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116824">
      <w:bodyDiv w:val="1"/>
      <w:marLeft w:val="0"/>
      <w:marRight w:val="0"/>
      <w:marTop w:val="0"/>
      <w:marBottom w:val="0"/>
      <w:divBdr>
        <w:top w:val="none" w:sz="0" w:space="0" w:color="auto"/>
        <w:left w:val="none" w:sz="0" w:space="0" w:color="auto"/>
        <w:bottom w:val="none" w:sz="0" w:space="0" w:color="auto"/>
        <w:right w:val="none" w:sz="0" w:space="0" w:color="auto"/>
      </w:divBdr>
    </w:div>
    <w:div w:id="1645695971">
      <w:bodyDiv w:val="1"/>
      <w:marLeft w:val="0"/>
      <w:marRight w:val="0"/>
      <w:marTop w:val="0"/>
      <w:marBottom w:val="0"/>
      <w:divBdr>
        <w:top w:val="none" w:sz="0" w:space="0" w:color="auto"/>
        <w:left w:val="none" w:sz="0" w:space="0" w:color="auto"/>
        <w:bottom w:val="none" w:sz="0" w:space="0" w:color="auto"/>
        <w:right w:val="none" w:sz="0" w:space="0" w:color="auto"/>
      </w:divBdr>
    </w:div>
    <w:div w:id="1647205663">
      <w:bodyDiv w:val="1"/>
      <w:marLeft w:val="0"/>
      <w:marRight w:val="0"/>
      <w:marTop w:val="0"/>
      <w:marBottom w:val="0"/>
      <w:divBdr>
        <w:top w:val="none" w:sz="0" w:space="0" w:color="auto"/>
        <w:left w:val="none" w:sz="0" w:space="0" w:color="auto"/>
        <w:bottom w:val="none" w:sz="0" w:space="0" w:color="auto"/>
        <w:right w:val="none" w:sz="0" w:space="0" w:color="auto"/>
      </w:divBdr>
    </w:div>
    <w:div w:id="1670019557">
      <w:bodyDiv w:val="1"/>
      <w:marLeft w:val="0"/>
      <w:marRight w:val="0"/>
      <w:marTop w:val="0"/>
      <w:marBottom w:val="0"/>
      <w:divBdr>
        <w:top w:val="none" w:sz="0" w:space="0" w:color="auto"/>
        <w:left w:val="none" w:sz="0" w:space="0" w:color="auto"/>
        <w:bottom w:val="none" w:sz="0" w:space="0" w:color="auto"/>
        <w:right w:val="none" w:sz="0" w:space="0" w:color="auto"/>
      </w:divBdr>
    </w:div>
    <w:div w:id="1675301216">
      <w:bodyDiv w:val="1"/>
      <w:marLeft w:val="0"/>
      <w:marRight w:val="0"/>
      <w:marTop w:val="0"/>
      <w:marBottom w:val="0"/>
      <w:divBdr>
        <w:top w:val="none" w:sz="0" w:space="0" w:color="auto"/>
        <w:left w:val="none" w:sz="0" w:space="0" w:color="auto"/>
        <w:bottom w:val="none" w:sz="0" w:space="0" w:color="auto"/>
        <w:right w:val="none" w:sz="0" w:space="0" w:color="auto"/>
      </w:divBdr>
      <w:divsChild>
        <w:div w:id="62719729">
          <w:marLeft w:val="0"/>
          <w:marRight w:val="0"/>
          <w:marTop w:val="0"/>
          <w:marBottom w:val="0"/>
          <w:divBdr>
            <w:top w:val="none" w:sz="0" w:space="0" w:color="auto"/>
            <w:left w:val="none" w:sz="0" w:space="0" w:color="auto"/>
            <w:bottom w:val="none" w:sz="0" w:space="0" w:color="auto"/>
            <w:right w:val="none" w:sz="0" w:space="0" w:color="auto"/>
          </w:divBdr>
        </w:div>
      </w:divsChild>
    </w:div>
    <w:div w:id="1695496157">
      <w:bodyDiv w:val="1"/>
      <w:marLeft w:val="0"/>
      <w:marRight w:val="0"/>
      <w:marTop w:val="0"/>
      <w:marBottom w:val="0"/>
      <w:divBdr>
        <w:top w:val="none" w:sz="0" w:space="0" w:color="auto"/>
        <w:left w:val="none" w:sz="0" w:space="0" w:color="auto"/>
        <w:bottom w:val="none" w:sz="0" w:space="0" w:color="auto"/>
        <w:right w:val="none" w:sz="0" w:space="0" w:color="auto"/>
      </w:divBdr>
    </w:div>
    <w:div w:id="1700281780">
      <w:bodyDiv w:val="1"/>
      <w:marLeft w:val="0"/>
      <w:marRight w:val="0"/>
      <w:marTop w:val="0"/>
      <w:marBottom w:val="0"/>
      <w:divBdr>
        <w:top w:val="none" w:sz="0" w:space="0" w:color="auto"/>
        <w:left w:val="none" w:sz="0" w:space="0" w:color="auto"/>
        <w:bottom w:val="none" w:sz="0" w:space="0" w:color="auto"/>
        <w:right w:val="none" w:sz="0" w:space="0" w:color="auto"/>
      </w:divBdr>
    </w:div>
    <w:div w:id="1709330002">
      <w:bodyDiv w:val="1"/>
      <w:marLeft w:val="0"/>
      <w:marRight w:val="0"/>
      <w:marTop w:val="0"/>
      <w:marBottom w:val="0"/>
      <w:divBdr>
        <w:top w:val="none" w:sz="0" w:space="0" w:color="auto"/>
        <w:left w:val="none" w:sz="0" w:space="0" w:color="auto"/>
        <w:bottom w:val="none" w:sz="0" w:space="0" w:color="auto"/>
        <w:right w:val="none" w:sz="0" w:space="0" w:color="auto"/>
      </w:divBdr>
    </w:div>
    <w:div w:id="1718384718">
      <w:bodyDiv w:val="1"/>
      <w:marLeft w:val="0"/>
      <w:marRight w:val="0"/>
      <w:marTop w:val="0"/>
      <w:marBottom w:val="0"/>
      <w:divBdr>
        <w:top w:val="none" w:sz="0" w:space="0" w:color="auto"/>
        <w:left w:val="none" w:sz="0" w:space="0" w:color="auto"/>
        <w:bottom w:val="none" w:sz="0" w:space="0" w:color="auto"/>
        <w:right w:val="none" w:sz="0" w:space="0" w:color="auto"/>
      </w:divBdr>
    </w:div>
    <w:div w:id="1741171441">
      <w:bodyDiv w:val="1"/>
      <w:marLeft w:val="0"/>
      <w:marRight w:val="0"/>
      <w:marTop w:val="0"/>
      <w:marBottom w:val="0"/>
      <w:divBdr>
        <w:top w:val="none" w:sz="0" w:space="0" w:color="auto"/>
        <w:left w:val="none" w:sz="0" w:space="0" w:color="auto"/>
        <w:bottom w:val="none" w:sz="0" w:space="0" w:color="auto"/>
        <w:right w:val="none" w:sz="0" w:space="0" w:color="auto"/>
      </w:divBdr>
    </w:div>
    <w:div w:id="1756972305">
      <w:bodyDiv w:val="1"/>
      <w:marLeft w:val="0"/>
      <w:marRight w:val="0"/>
      <w:marTop w:val="0"/>
      <w:marBottom w:val="0"/>
      <w:divBdr>
        <w:top w:val="none" w:sz="0" w:space="0" w:color="auto"/>
        <w:left w:val="none" w:sz="0" w:space="0" w:color="auto"/>
        <w:bottom w:val="none" w:sz="0" w:space="0" w:color="auto"/>
        <w:right w:val="none" w:sz="0" w:space="0" w:color="auto"/>
      </w:divBdr>
    </w:div>
    <w:div w:id="1779444105">
      <w:bodyDiv w:val="1"/>
      <w:marLeft w:val="0"/>
      <w:marRight w:val="0"/>
      <w:marTop w:val="0"/>
      <w:marBottom w:val="0"/>
      <w:divBdr>
        <w:top w:val="none" w:sz="0" w:space="0" w:color="auto"/>
        <w:left w:val="none" w:sz="0" w:space="0" w:color="auto"/>
        <w:bottom w:val="none" w:sz="0" w:space="0" w:color="auto"/>
        <w:right w:val="none" w:sz="0" w:space="0" w:color="auto"/>
      </w:divBdr>
    </w:div>
    <w:div w:id="1787699065">
      <w:bodyDiv w:val="1"/>
      <w:marLeft w:val="0"/>
      <w:marRight w:val="0"/>
      <w:marTop w:val="0"/>
      <w:marBottom w:val="0"/>
      <w:divBdr>
        <w:top w:val="none" w:sz="0" w:space="0" w:color="auto"/>
        <w:left w:val="none" w:sz="0" w:space="0" w:color="auto"/>
        <w:bottom w:val="none" w:sz="0" w:space="0" w:color="auto"/>
        <w:right w:val="none" w:sz="0" w:space="0" w:color="auto"/>
      </w:divBdr>
    </w:div>
    <w:div w:id="1805463689">
      <w:bodyDiv w:val="1"/>
      <w:marLeft w:val="0"/>
      <w:marRight w:val="0"/>
      <w:marTop w:val="0"/>
      <w:marBottom w:val="0"/>
      <w:divBdr>
        <w:top w:val="none" w:sz="0" w:space="0" w:color="auto"/>
        <w:left w:val="none" w:sz="0" w:space="0" w:color="auto"/>
        <w:bottom w:val="none" w:sz="0" w:space="0" w:color="auto"/>
        <w:right w:val="none" w:sz="0" w:space="0" w:color="auto"/>
      </w:divBdr>
    </w:div>
    <w:div w:id="1811510623">
      <w:bodyDiv w:val="1"/>
      <w:marLeft w:val="0"/>
      <w:marRight w:val="0"/>
      <w:marTop w:val="0"/>
      <w:marBottom w:val="0"/>
      <w:divBdr>
        <w:top w:val="none" w:sz="0" w:space="0" w:color="auto"/>
        <w:left w:val="none" w:sz="0" w:space="0" w:color="auto"/>
        <w:bottom w:val="none" w:sz="0" w:space="0" w:color="auto"/>
        <w:right w:val="none" w:sz="0" w:space="0" w:color="auto"/>
      </w:divBdr>
    </w:div>
    <w:div w:id="1833182684">
      <w:bodyDiv w:val="1"/>
      <w:marLeft w:val="0"/>
      <w:marRight w:val="0"/>
      <w:marTop w:val="0"/>
      <w:marBottom w:val="0"/>
      <w:divBdr>
        <w:top w:val="none" w:sz="0" w:space="0" w:color="auto"/>
        <w:left w:val="none" w:sz="0" w:space="0" w:color="auto"/>
        <w:bottom w:val="none" w:sz="0" w:space="0" w:color="auto"/>
        <w:right w:val="none" w:sz="0" w:space="0" w:color="auto"/>
      </w:divBdr>
    </w:div>
    <w:div w:id="1834253497">
      <w:bodyDiv w:val="1"/>
      <w:marLeft w:val="0"/>
      <w:marRight w:val="0"/>
      <w:marTop w:val="0"/>
      <w:marBottom w:val="0"/>
      <w:divBdr>
        <w:top w:val="none" w:sz="0" w:space="0" w:color="auto"/>
        <w:left w:val="none" w:sz="0" w:space="0" w:color="auto"/>
        <w:bottom w:val="none" w:sz="0" w:space="0" w:color="auto"/>
        <w:right w:val="none" w:sz="0" w:space="0" w:color="auto"/>
      </w:divBdr>
    </w:div>
    <w:div w:id="1844928589">
      <w:bodyDiv w:val="1"/>
      <w:marLeft w:val="0"/>
      <w:marRight w:val="0"/>
      <w:marTop w:val="0"/>
      <w:marBottom w:val="0"/>
      <w:divBdr>
        <w:top w:val="none" w:sz="0" w:space="0" w:color="auto"/>
        <w:left w:val="none" w:sz="0" w:space="0" w:color="auto"/>
        <w:bottom w:val="none" w:sz="0" w:space="0" w:color="auto"/>
        <w:right w:val="none" w:sz="0" w:space="0" w:color="auto"/>
      </w:divBdr>
    </w:div>
    <w:div w:id="1848981048">
      <w:bodyDiv w:val="1"/>
      <w:marLeft w:val="0"/>
      <w:marRight w:val="0"/>
      <w:marTop w:val="0"/>
      <w:marBottom w:val="0"/>
      <w:divBdr>
        <w:top w:val="none" w:sz="0" w:space="0" w:color="auto"/>
        <w:left w:val="none" w:sz="0" w:space="0" w:color="auto"/>
        <w:bottom w:val="none" w:sz="0" w:space="0" w:color="auto"/>
        <w:right w:val="none" w:sz="0" w:space="0" w:color="auto"/>
      </w:divBdr>
    </w:div>
    <w:div w:id="1853369982">
      <w:bodyDiv w:val="1"/>
      <w:marLeft w:val="0"/>
      <w:marRight w:val="0"/>
      <w:marTop w:val="0"/>
      <w:marBottom w:val="0"/>
      <w:divBdr>
        <w:top w:val="none" w:sz="0" w:space="0" w:color="auto"/>
        <w:left w:val="none" w:sz="0" w:space="0" w:color="auto"/>
        <w:bottom w:val="none" w:sz="0" w:space="0" w:color="auto"/>
        <w:right w:val="none" w:sz="0" w:space="0" w:color="auto"/>
      </w:divBdr>
    </w:div>
    <w:div w:id="1853715712">
      <w:bodyDiv w:val="1"/>
      <w:marLeft w:val="0"/>
      <w:marRight w:val="0"/>
      <w:marTop w:val="0"/>
      <w:marBottom w:val="0"/>
      <w:divBdr>
        <w:top w:val="none" w:sz="0" w:space="0" w:color="auto"/>
        <w:left w:val="none" w:sz="0" w:space="0" w:color="auto"/>
        <w:bottom w:val="none" w:sz="0" w:space="0" w:color="auto"/>
        <w:right w:val="none" w:sz="0" w:space="0" w:color="auto"/>
      </w:divBdr>
    </w:div>
    <w:div w:id="1853839256">
      <w:bodyDiv w:val="1"/>
      <w:marLeft w:val="0"/>
      <w:marRight w:val="0"/>
      <w:marTop w:val="0"/>
      <w:marBottom w:val="0"/>
      <w:divBdr>
        <w:top w:val="none" w:sz="0" w:space="0" w:color="auto"/>
        <w:left w:val="none" w:sz="0" w:space="0" w:color="auto"/>
        <w:bottom w:val="none" w:sz="0" w:space="0" w:color="auto"/>
        <w:right w:val="none" w:sz="0" w:space="0" w:color="auto"/>
      </w:divBdr>
      <w:divsChild>
        <w:div w:id="1514955636">
          <w:marLeft w:val="0"/>
          <w:marRight w:val="0"/>
          <w:marTop w:val="0"/>
          <w:marBottom w:val="0"/>
          <w:divBdr>
            <w:top w:val="none" w:sz="0" w:space="0" w:color="auto"/>
            <w:left w:val="none" w:sz="0" w:space="0" w:color="auto"/>
            <w:bottom w:val="none" w:sz="0" w:space="0" w:color="auto"/>
            <w:right w:val="none" w:sz="0" w:space="0" w:color="auto"/>
          </w:divBdr>
          <w:divsChild>
            <w:div w:id="129983120">
              <w:marLeft w:val="0"/>
              <w:marRight w:val="0"/>
              <w:marTop w:val="0"/>
              <w:marBottom w:val="0"/>
              <w:divBdr>
                <w:top w:val="none" w:sz="0" w:space="0" w:color="auto"/>
                <w:left w:val="none" w:sz="0" w:space="0" w:color="auto"/>
                <w:bottom w:val="none" w:sz="0" w:space="0" w:color="auto"/>
                <w:right w:val="none" w:sz="0" w:space="0" w:color="auto"/>
              </w:divBdr>
            </w:div>
            <w:div w:id="1688025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901271">
      <w:bodyDiv w:val="1"/>
      <w:marLeft w:val="0"/>
      <w:marRight w:val="0"/>
      <w:marTop w:val="0"/>
      <w:marBottom w:val="0"/>
      <w:divBdr>
        <w:top w:val="none" w:sz="0" w:space="0" w:color="auto"/>
        <w:left w:val="none" w:sz="0" w:space="0" w:color="auto"/>
        <w:bottom w:val="none" w:sz="0" w:space="0" w:color="auto"/>
        <w:right w:val="none" w:sz="0" w:space="0" w:color="auto"/>
      </w:divBdr>
    </w:div>
    <w:div w:id="1890680290">
      <w:bodyDiv w:val="1"/>
      <w:marLeft w:val="0"/>
      <w:marRight w:val="0"/>
      <w:marTop w:val="0"/>
      <w:marBottom w:val="0"/>
      <w:divBdr>
        <w:top w:val="none" w:sz="0" w:space="0" w:color="auto"/>
        <w:left w:val="none" w:sz="0" w:space="0" w:color="auto"/>
        <w:bottom w:val="none" w:sz="0" w:space="0" w:color="auto"/>
        <w:right w:val="none" w:sz="0" w:space="0" w:color="auto"/>
      </w:divBdr>
    </w:div>
    <w:div w:id="1893615655">
      <w:bodyDiv w:val="1"/>
      <w:marLeft w:val="0"/>
      <w:marRight w:val="0"/>
      <w:marTop w:val="0"/>
      <w:marBottom w:val="0"/>
      <w:divBdr>
        <w:top w:val="none" w:sz="0" w:space="0" w:color="auto"/>
        <w:left w:val="none" w:sz="0" w:space="0" w:color="auto"/>
        <w:bottom w:val="none" w:sz="0" w:space="0" w:color="auto"/>
        <w:right w:val="none" w:sz="0" w:space="0" w:color="auto"/>
      </w:divBdr>
    </w:div>
    <w:div w:id="1898054024">
      <w:bodyDiv w:val="1"/>
      <w:marLeft w:val="0"/>
      <w:marRight w:val="0"/>
      <w:marTop w:val="0"/>
      <w:marBottom w:val="0"/>
      <w:divBdr>
        <w:top w:val="none" w:sz="0" w:space="0" w:color="auto"/>
        <w:left w:val="none" w:sz="0" w:space="0" w:color="auto"/>
        <w:bottom w:val="none" w:sz="0" w:space="0" w:color="auto"/>
        <w:right w:val="none" w:sz="0" w:space="0" w:color="auto"/>
      </w:divBdr>
    </w:div>
    <w:div w:id="1901406703">
      <w:bodyDiv w:val="1"/>
      <w:marLeft w:val="0"/>
      <w:marRight w:val="0"/>
      <w:marTop w:val="0"/>
      <w:marBottom w:val="0"/>
      <w:divBdr>
        <w:top w:val="none" w:sz="0" w:space="0" w:color="auto"/>
        <w:left w:val="none" w:sz="0" w:space="0" w:color="auto"/>
        <w:bottom w:val="none" w:sz="0" w:space="0" w:color="auto"/>
        <w:right w:val="none" w:sz="0" w:space="0" w:color="auto"/>
      </w:divBdr>
    </w:div>
    <w:div w:id="1915846512">
      <w:bodyDiv w:val="1"/>
      <w:marLeft w:val="0"/>
      <w:marRight w:val="0"/>
      <w:marTop w:val="0"/>
      <w:marBottom w:val="0"/>
      <w:divBdr>
        <w:top w:val="none" w:sz="0" w:space="0" w:color="auto"/>
        <w:left w:val="none" w:sz="0" w:space="0" w:color="auto"/>
        <w:bottom w:val="none" w:sz="0" w:space="0" w:color="auto"/>
        <w:right w:val="none" w:sz="0" w:space="0" w:color="auto"/>
      </w:divBdr>
    </w:div>
    <w:div w:id="1917932348">
      <w:bodyDiv w:val="1"/>
      <w:marLeft w:val="0"/>
      <w:marRight w:val="0"/>
      <w:marTop w:val="0"/>
      <w:marBottom w:val="0"/>
      <w:divBdr>
        <w:top w:val="none" w:sz="0" w:space="0" w:color="auto"/>
        <w:left w:val="none" w:sz="0" w:space="0" w:color="auto"/>
        <w:bottom w:val="none" w:sz="0" w:space="0" w:color="auto"/>
        <w:right w:val="none" w:sz="0" w:space="0" w:color="auto"/>
      </w:divBdr>
    </w:div>
    <w:div w:id="1918905661">
      <w:bodyDiv w:val="1"/>
      <w:marLeft w:val="0"/>
      <w:marRight w:val="0"/>
      <w:marTop w:val="0"/>
      <w:marBottom w:val="0"/>
      <w:divBdr>
        <w:top w:val="none" w:sz="0" w:space="0" w:color="auto"/>
        <w:left w:val="none" w:sz="0" w:space="0" w:color="auto"/>
        <w:bottom w:val="none" w:sz="0" w:space="0" w:color="auto"/>
        <w:right w:val="none" w:sz="0" w:space="0" w:color="auto"/>
      </w:divBdr>
    </w:div>
    <w:div w:id="1920939705">
      <w:bodyDiv w:val="1"/>
      <w:marLeft w:val="0"/>
      <w:marRight w:val="0"/>
      <w:marTop w:val="0"/>
      <w:marBottom w:val="0"/>
      <w:divBdr>
        <w:top w:val="none" w:sz="0" w:space="0" w:color="auto"/>
        <w:left w:val="none" w:sz="0" w:space="0" w:color="auto"/>
        <w:bottom w:val="none" w:sz="0" w:space="0" w:color="auto"/>
        <w:right w:val="none" w:sz="0" w:space="0" w:color="auto"/>
      </w:divBdr>
    </w:div>
    <w:div w:id="1934700550">
      <w:bodyDiv w:val="1"/>
      <w:marLeft w:val="0"/>
      <w:marRight w:val="0"/>
      <w:marTop w:val="0"/>
      <w:marBottom w:val="0"/>
      <w:divBdr>
        <w:top w:val="none" w:sz="0" w:space="0" w:color="auto"/>
        <w:left w:val="none" w:sz="0" w:space="0" w:color="auto"/>
        <w:bottom w:val="none" w:sz="0" w:space="0" w:color="auto"/>
        <w:right w:val="none" w:sz="0" w:space="0" w:color="auto"/>
      </w:divBdr>
    </w:div>
    <w:div w:id="1972661627">
      <w:bodyDiv w:val="1"/>
      <w:marLeft w:val="0"/>
      <w:marRight w:val="0"/>
      <w:marTop w:val="0"/>
      <w:marBottom w:val="0"/>
      <w:divBdr>
        <w:top w:val="none" w:sz="0" w:space="0" w:color="auto"/>
        <w:left w:val="none" w:sz="0" w:space="0" w:color="auto"/>
        <w:bottom w:val="none" w:sz="0" w:space="0" w:color="auto"/>
        <w:right w:val="none" w:sz="0" w:space="0" w:color="auto"/>
      </w:divBdr>
    </w:div>
    <w:div w:id="1974020072">
      <w:bodyDiv w:val="1"/>
      <w:marLeft w:val="0"/>
      <w:marRight w:val="0"/>
      <w:marTop w:val="0"/>
      <w:marBottom w:val="0"/>
      <w:divBdr>
        <w:top w:val="none" w:sz="0" w:space="0" w:color="auto"/>
        <w:left w:val="none" w:sz="0" w:space="0" w:color="auto"/>
        <w:bottom w:val="none" w:sz="0" w:space="0" w:color="auto"/>
        <w:right w:val="none" w:sz="0" w:space="0" w:color="auto"/>
      </w:divBdr>
    </w:div>
    <w:div w:id="1987121233">
      <w:bodyDiv w:val="1"/>
      <w:marLeft w:val="0"/>
      <w:marRight w:val="0"/>
      <w:marTop w:val="0"/>
      <w:marBottom w:val="0"/>
      <w:divBdr>
        <w:top w:val="none" w:sz="0" w:space="0" w:color="auto"/>
        <w:left w:val="none" w:sz="0" w:space="0" w:color="auto"/>
        <w:bottom w:val="none" w:sz="0" w:space="0" w:color="auto"/>
        <w:right w:val="none" w:sz="0" w:space="0" w:color="auto"/>
      </w:divBdr>
    </w:div>
    <w:div w:id="1995452562">
      <w:bodyDiv w:val="1"/>
      <w:marLeft w:val="0"/>
      <w:marRight w:val="0"/>
      <w:marTop w:val="0"/>
      <w:marBottom w:val="0"/>
      <w:divBdr>
        <w:top w:val="none" w:sz="0" w:space="0" w:color="auto"/>
        <w:left w:val="none" w:sz="0" w:space="0" w:color="auto"/>
        <w:bottom w:val="none" w:sz="0" w:space="0" w:color="auto"/>
        <w:right w:val="none" w:sz="0" w:space="0" w:color="auto"/>
      </w:divBdr>
    </w:div>
    <w:div w:id="2009357290">
      <w:bodyDiv w:val="1"/>
      <w:marLeft w:val="0"/>
      <w:marRight w:val="0"/>
      <w:marTop w:val="0"/>
      <w:marBottom w:val="0"/>
      <w:divBdr>
        <w:top w:val="none" w:sz="0" w:space="0" w:color="auto"/>
        <w:left w:val="none" w:sz="0" w:space="0" w:color="auto"/>
        <w:bottom w:val="none" w:sz="0" w:space="0" w:color="auto"/>
        <w:right w:val="none" w:sz="0" w:space="0" w:color="auto"/>
      </w:divBdr>
    </w:div>
    <w:div w:id="2014140492">
      <w:bodyDiv w:val="1"/>
      <w:marLeft w:val="0"/>
      <w:marRight w:val="0"/>
      <w:marTop w:val="0"/>
      <w:marBottom w:val="0"/>
      <w:divBdr>
        <w:top w:val="none" w:sz="0" w:space="0" w:color="auto"/>
        <w:left w:val="none" w:sz="0" w:space="0" w:color="auto"/>
        <w:bottom w:val="none" w:sz="0" w:space="0" w:color="auto"/>
        <w:right w:val="none" w:sz="0" w:space="0" w:color="auto"/>
      </w:divBdr>
    </w:div>
    <w:div w:id="2015182764">
      <w:bodyDiv w:val="1"/>
      <w:marLeft w:val="0"/>
      <w:marRight w:val="0"/>
      <w:marTop w:val="0"/>
      <w:marBottom w:val="0"/>
      <w:divBdr>
        <w:top w:val="none" w:sz="0" w:space="0" w:color="auto"/>
        <w:left w:val="none" w:sz="0" w:space="0" w:color="auto"/>
        <w:bottom w:val="none" w:sz="0" w:space="0" w:color="auto"/>
        <w:right w:val="none" w:sz="0" w:space="0" w:color="auto"/>
      </w:divBdr>
    </w:div>
    <w:div w:id="2016565310">
      <w:bodyDiv w:val="1"/>
      <w:marLeft w:val="0"/>
      <w:marRight w:val="0"/>
      <w:marTop w:val="0"/>
      <w:marBottom w:val="0"/>
      <w:divBdr>
        <w:top w:val="none" w:sz="0" w:space="0" w:color="auto"/>
        <w:left w:val="none" w:sz="0" w:space="0" w:color="auto"/>
        <w:bottom w:val="none" w:sz="0" w:space="0" w:color="auto"/>
        <w:right w:val="none" w:sz="0" w:space="0" w:color="auto"/>
      </w:divBdr>
    </w:div>
    <w:div w:id="2021659738">
      <w:bodyDiv w:val="1"/>
      <w:marLeft w:val="0"/>
      <w:marRight w:val="0"/>
      <w:marTop w:val="0"/>
      <w:marBottom w:val="0"/>
      <w:divBdr>
        <w:top w:val="none" w:sz="0" w:space="0" w:color="auto"/>
        <w:left w:val="none" w:sz="0" w:space="0" w:color="auto"/>
        <w:bottom w:val="none" w:sz="0" w:space="0" w:color="auto"/>
        <w:right w:val="none" w:sz="0" w:space="0" w:color="auto"/>
      </w:divBdr>
    </w:div>
    <w:div w:id="2026440513">
      <w:bodyDiv w:val="1"/>
      <w:marLeft w:val="0"/>
      <w:marRight w:val="0"/>
      <w:marTop w:val="0"/>
      <w:marBottom w:val="0"/>
      <w:divBdr>
        <w:top w:val="none" w:sz="0" w:space="0" w:color="auto"/>
        <w:left w:val="none" w:sz="0" w:space="0" w:color="auto"/>
        <w:bottom w:val="none" w:sz="0" w:space="0" w:color="auto"/>
        <w:right w:val="none" w:sz="0" w:space="0" w:color="auto"/>
      </w:divBdr>
    </w:div>
    <w:div w:id="2028166262">
      <w:bodyDiv w:val="1"/>
      <w:marLeft w:val="0"/>
      <w:marRight w:val="0"/>
      <w:marTop w:val="0"/>
      <w:marBottom w:val="0"/>
      <w:divBdr>
        <w:top w:val="none" w:sz="0" w:space="0" w:color="auto"/>
        <w:left w:val="none" w:sz="0" w:space="0" w:color="auto"/>
        <w:bottom w:val="none" w:sz="0" w:space="0" w:color="auto"/>
        <w:right w:val="none" w:sz="0" w:space="0" w:color="auto"/>
      </w:divBdr>
      <w:divsChild>
        <w:div w:id="249003914">
          <w:marLeft w:val="0"/>
          <w:marRight w:val="0"/>
          <w:marTop w:val="0"/>
          <w:marBottom w:val="0"/>
          <w:divBdr>
            <w:top w:val="none" w:sz="0" w:space="0" w:color="auto"/>
            <w:left w:val="none" w:sz="0" w:space="0" w:color="auto"/>
            <w:bottom w:val="none" w:sz="0" w:space="0" w:color="auto"/>
            <w:right w:val="none" w:sz="0" w:space="0" w:color="auto"/>
          </w:divBdr>
          <w:divsChild>
            <w:div w:id="155464624">
              <w:marLeft w:val="0"/>
              <w:marRight w:val="0"/>
              <w:marTop w:val="0"/>
              <w:marBottom w:val="0"/>
              <w:divBdr>
                <w:top w:val="none" w:sz="0" w:space="0" w:color="auto"/>
                <w:left w:val="none" w:sz="0" w:space="0" w:color="auto"/>
                <w:bottom w:val="none" w:sz="0" w:space="0" w:color="auto"/>
                <w:right w:val="none" w:sz="0" w:space="0" w:color="auto"/>
              </w:divBdr>
            </w:div>
            <w:div w:id="71546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721849">
      <w:bodyDiv w:val="1"/>
      <w:marLeft w:val="0"/>
      <w:marRight w:val="0"/>
      <w:marTop w:val="0"/>
      <w:marBottom w:val="0"/>
      <w:divBdr>
        <w:top w:val="none" w:sz="0" w:space="0" w:color="auto"/>
        <w:left w:val="none" w:sz="0" w:space="0" w:color="auto"/>
        <w:bottom w:val="none" w:sz="0" w:space="0" w:color="auto"/>
        <w:right w:val="none" w:sz="0" w:space="0" w:color="auto"/>
      </w:divBdr>
    </w:div>
    <w:div w:id="2050908278">
      <w:bodyDiv w:val="1"/>
      <w:marLeft w:val="0"/>
      <w:marRight w:val="0"/>
      <w:marTop w:val="0"/>
      <w:marBottom w:val="0"/>
      <w:divBdr>
        <w:top w:val="none" w:sz="0" w:space="0" w:color="auto"/>
        <w:left w:val="none" w:sz="0" w:space="0" w:color="auto"/>
        <w:bottom w:val="none" w:sz="0" w:space="0" w:color="auto"/>
        <w:right w:val="none" w:sz="0" w:space="0" w:color="auto"/>
      </w:divBdr>
      <w:divsChild>
        <w:div w:id="1345934825">
          <w:marLeft w:val="0"/>
          <w:marRight w:val="0"/>
          <w:marTop w:val="0"/>
          <w:marBottom w:val="0"/>
          <w:divBdr>
            <w:top w:val="none" w:sz="0" w:space="0" w:color="auto"/>
            <w:left w:val="none" w:sz="0" w:space="0" w:color="auto"/>
            <w:bottom w:val="none" w:sz="0" w:space="0" w:color="auto"/>
            <w:right w:val="none" w:sz="0" w:space="0" w:color="auto"/>
          </w:divBdr>
          <w:divsChild>
            <w:div w:id="166791531">
              <w:marLeft w:val="0"/>
              <w:marRight w:val="0"/>
              <w:marTop w:val="0"/>
              <w:marBottom w:val="0"/>
              <w:divBdr>
                <w:top w:val="none" w:sz="0" w:space="0" w:color="auto"/>
                <w:left w:val="none" w:sz="0" w:space="0" w:color="auto"/>
                <w:bottom w:val="none" w:sz="0" w:space="0" w:color="auto"/>
                <w:right w:val="none" w:sz="0" w:space="0" w:color="auto"/>
              </w:divBdr>
            </w:div>
            <w:div w:id="178934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3288">
      <w:bodyDiv w:val="1"/>
      <w:marLeft w:val="0"/>
      <w:marRight w:val="0"/>
      <w:marTop w:val="0"/>
      <w:marBottom w:val="0"/>
      <w:divBdr>
        <w:top w:val="none" w:sz="0" w:space="0" w:color="auto"/>
        <w:left w:val="none" w:sz="0" w:space="0" w:color="auto"/>
        <w:bottom w:val="none" w:sz="0" w:space="0" w:color="auto"/>
        <w:right w:val="none" w:sz="0" w:space="0" w:color="auto"/>
      </w:divBdr>
    </w:div>
    <w:div w:id="2058579856">
      <w:bodyDiv w:val="1"/>
      <w:marLeft w:val="0"/>
      <w:marRight w:val="0"/>
      <w:marTop w:val="0"/>
      <w:marBottom w:val="0"/>
      <w:divBdr>
        <w:top w:val="none" w:sz="0" w:space="0" w:color="auto"/>
        <w:left w:val="none" w:sz="0" w:space="0" w:color="auto"/>
        <w:bottom w:val="none" w:sz="0" w:space="0" w:color="auto"/>
        <w:right w:val="none" w:sz="0" w:space="0" w:color="auto"/>
      </w:divBdr>
    </w:div>
    <w:div w:id="2060745231">
      <w:bodyDiv w:val="1"/>
      <w:marLeft w:val="0"/>
      <w:marRight w:val="0"/>
      <w:marTop w:val="0"/>
      <w:marBottom w:val="0"/>
      <w:divBdr>
        <w:top w:val="none" w:sz="0" w:space="0" w:color="auto"/>
        <w:left w:val="none" w:sz="0" w:space="0" w:color="auto"/>
        <w:bottom w:val="none" w:sz="0" w:space="0" w:color="auto"/>
        <w:right w:val="none" w:sz="0" w:space="0" w:color="auto"/>
      </w:divBdr>
    </w:div>
    <w:div w:id="2064715064">
      <w:bodyDiv w:val="1"/>
      <w:marLeft w:val="0"/>
      <w:marRight w:val="0"/>
      <w:marTop w:val="0"/>
      <w:marBottom w:val="0"/>
      <w:divBdr>
        <w:top w:val="none" w:sz="0" w:space="0" w:color="auto"/>
        <w:left w:val="none" w:sz="0" w:space="0" w:color="auto"/>
        <w:bottom w:val="none" w:sz="0" w:space="0" w:color="auto"/>
        <w:right w:val="none" w:sz="0" w:space="0" w:color="auto"/>
      </w:divBdr>
    </w:div>
    <w:div w:id="2064870551">
      <w:bodyDiv w:val="1"/>
      <w:marLeft w:val="0"/>
      <w:marRight w:val="0"/>
      <w:marTop w:val="0"/>
      <w:marBottom w:val="0"/>
      <w:divBdr>
        <w:top w:val="none" w:sz="0" w:space="0" w:color="auto"/>
        <w:left w:val="none" w:sz="0" w:space="0" w:color="auto"/>
        <w:bottom w:val="none" w:sz="0" w:space="0" w:color="auto"/>
        <w:right w:val="none" w:sz="0" w:space="0" w:color="auto"/>
      </w:divBdr>
    </w:div>
    <w:div w:id="2088646973">
      <w:bodyDiv w:val="1"/>
      <w:marLeft w:val="0"/>
      <w:marRight w:val="0"/>
      <w:marTop w:val="0"/>
      <w:marBottom w:val="0"/>
      <w:divBdr>
        <w:top w:val="none" w:sz="0" w:space="0" w:color="auto"/>
        <w:left w:val="none" w:sz="0" w:space="0" w:color="auto"/>
        <w:bottom w:val="none" w:sz="0" w:space="0" w:color="auto"/>
        <w:right w:val="none" w:sz="0" w:space="0" w:color="auto"/>
      </w:divBdr>
    </w:div>
    <w:div w:id="2093968630">
      <w:bodyDiv w:val="1"/>
      <w:marLeft w:val="0"/>
      <w:marRight w:val="0"/>
      <w:marTop w:val="0"/>
      <w:marBottom w:val="0"/>
      <w:divBdr>
        <w:top w:val="none" w:sz="0" w:space="0" w:color="auto"/>
        <w:left w:val="none" w:sz="0" w:space="0" w:color="auto"/>
        <w:bottom w:val="none" w:sz="0" w:space="0" w:color="auto"/>
        <w:right w:val="none" w:sz="0" w:space="0" w:color="auto"/>
      </w:divBdr>
    </w:div>
    <w:div w:id="2094473885">
      <w:bodyDiv w:val="1"/>
      <w:marLeft w:val="0"/>
      <w:marRight w:val="0"/>
      <w:marTop w:val="0"/>
      <w:marBottom w:val="0"/>
      <w:divBdr>
        <w:top w:val="none" w:sz="0" w:space="0" w:color="auto"/>
        <w:left w:val="none" w:sz="0" w:space="0" w:color="auto"/>
        <w:bottom w:val="none" w:sz="0" w:space="0" w:color="auto"/>
        <w:right w:val="none" w:sz="0" w:space="0" w:color="auto"/>
      </w:divBdr>
    </w:div>
    <w:div w:id="2096977319">
      <w:bodyDiv w:val="1"/>
      <w:marLeft w:val="0"/>
      <w:marRight w:val="0"/>
      <w:marTop w:val="0"/>
      <w:marBottom w:val="0"/>
      <w:divBdr>
        <w:top w:val="none" w:sz="0" w:space="0" w:color="auto"/>
        <w:left w:val="none" w:sz="0" w:space="0" w:color="auto"/>
        <w:bottom w:val="none" w:sz="0" w:space="0" w:color="auto"/>
        <w:right w:val="none" w:sz="0" w:space="0" w:color="auto"/>
      </w:divBdr>
    </w:div>
    <w:div w:id="2102484280">
      <w:bodyDiv w:val="1"/>
      <w:marLeft w:val="0"/>
      <w:marRight w:val="0"/>
      <w:marTop w:val="0"/>
      <w:marBottom w:val="0"/>
      <w:divBdr>
        <w:top w:val="none" w:sz="0" w:space="0" w:color="auto"/>
        <w:left w:val="none" w:sz="0" w:space="0" w:color="auto"/>
        <w:bottom w:val="none" w:sz="0" w:space="0" w:color="auto"/>
        <w:right w:val="none" w:sz="0" w:space="0" w:color="auto"/>
      </w:divBdr>
    </w:div>
    <w:div w:id="2106219774">
      <w:bodyDiv w:val="1"/>
      <w:marLeft w:val="0"/>
      <w:marRight w:val="0"/>
      <w:marTop w:val="0"/>
      <w:marBottom w:val="0"/>
      <w:divBdr>
        <w:top w:val="none" w:sz="0" w:space="0" w:color="auto"/>
        <w:left w:val="none" w:sz="0" w:space="0" w:color="auto"/>
        <w:bottom w:val="none" w:sz="0" w:space="0" w:color="auto"/>
        <w:right w:val="none" w:sz="0" w:space="0" w:color="auto"/>
      </w:divBdr>
    </w:div>
    <w:div w:id="2126464703">
      <w:bodyDiv w:val="1"/>
      <w:marLeft w:val="0"/>
      <w:marRight w:val="0"/>
      <w:marTop w:val="0"/>
      <w:marBottom w:val="0"/>
      <w:divBdr>
        <w:top w:val="none" w:sz="0" w:space="0" w:color="auto"/>
        <w:left w:val="none" w:sz="0" w:space="0" w:color="auto"/>
        <w:bottom w:val="none" w:sz="0" w:space="0" w:color="auto"/>
        <w:right w:val="none" w:sz="0" w:space="0" w:color="auto"/>
      </w:divBdr>
    </w:div>
    <w:div w:id="2127187597">
      <w:bodyDiv w:val="1"/>
      <w:marLeft w:val="0"/>
      <w:marRight w:val="0"/>
      <w:marTop w:val="0"/>
      <w:marBottom w:val="0"/>
      <w:divBdr>
        <w:top w:val="none" w:sz="0" w:space="0" w:color="auto"/>
        <w:left w:val="none" w:sz="0" w:space="0" w:color="auto"/>
        <w:bottom w:val="none" w:sz="0" w:space="0" w:color="auto"/>
        <w:right w:val="none" w:sz="0" w:space="0" w:color="auto"/>
      </w:divBdr>
    </w:div>
    <w:div w:id="2127499384">
      <w:bodyDiv w:val="1"/>
      <w:marLeft w:val="0"/>
      <w:marRight w:val="0"/>
      <w:marTop w:val="0"/>
      <w:marBottom w:val="0"/>
      <w:divBdr>
        <w:top w:val="none" w:sz="0" w:space="0" w:color="auto"/>
        <w:left w:val="none" w:sz="0" w:space="0" w:color="auto"/>
        <w:bottom w:val="none" w:sz="0" w:space="0" w:color="auto"/>
        <w:right w:val="none" w:sz="0" w:space="0" w:color="auto"/>
      </w:divBdr>
    </w:div>
    <w:div w:id="2141342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jpeg"/><Relationship Id="rId42" Type="http://schemas.openxmlformats.org/officeDocument/2006/relationships/oleObject" Target="embeddings/oleObject3.bin"/><Relationship Id="rId47" Type="http://schemas.openxmlformats.org/officeDocument/2006/relationships/image" Target="media/image25.wmf"/><Relationship Id="rId63" Type="http://schemas.openxmlformats.org/officeDocument/2006/relationships/image" Target="media/image36.jpeg"/><Relationship Id="rId68" Type="http://schemas.openxmlformats.org/officeDocument/2006/relationships/image" Target="media/image41.jpeg"/><Relationship Id="rId84" Type="http://schemas.openxmlformats.org/officeDocument/2006/relationships/image" Target="media/image57.png"/><Relationship Id="rId89" Type="http://schemas.openxmlformats.org/officeDocument/2006/relationships/image" Target="media/image62.png"/><Relationship Id="rId16" Type="http://schemas.openxmlformats.org/officeDocument/2006/relationships/image" Target="media/image3.png"/><Relationship Id="rId11" Type="http://schemas.openxmlformats.org/officeDocument/2006/relationships/image" Target="media/image2.png"/><Relationship Id="rId32" Type="http://schemas.openxmlformats.org/officeDocument/2006/relationships/image" Target="media/image15.jpeg"/><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1.jpeg"/><Relationship Id="rId74" Type="http://schemas.openxmlformats.org/officeDocument/2006/relationships/image" Target="media/image47.wmf"/><Relationship Id="rId79" Type="http://schemas.openxmlformats.org/officeDocument/2006/relationships/image" Target="media/image52.png"/><Relationship Id="rId102" Type="http://schemas.openxmlformats.org/officeDocument/2006/relationships/image" Target="media/image75.emf"/><Relationship Id="rId5" Type="http://schemas.openxmlformats.org/officeDocument/2006/relationships/webSettings" Target="webSettings.xml"/><Relationship Id="rId90" Type="http://schemas.openxmlformats.org/officeDocument/2006/relationships/image" Target="media/image63.png"/><Relationship Id="rId95" Type="http://schemas.openxmlformats.org/officeDocument/2006/relationships/image" Target="media/image68.png"/><Relationship Id="rId22" Type="http://schemas.openxmlformats.org/officeDocument/2006/relationships/header" Target="header6.xml"/><Relationship Id="rId27" Type="http://schemas.openxmlformats.org/officeDocument/2006/relationships/image" Target="media/image10.png"/><Relationship Id="rId43" Type="http://schemas.openxmlformats.org/officeDocument/2006/relationships/image" Target="media/image23.wmf"/><Relationship Id="rId48" Type="http://schemas.openxmlformats.org/officeDocument/2006/relationships/oleObject" Target="embeddings/oleObject6.bin"/><Relationship Id="rId64" Type="http://schemas.openxmlformats.org/officeDocument/2006/relationships/image" Target="media/image37.jpeg"/><Relationship Id="rId69" Type="http://schemas.openxmlformats.org/officeDocument/2006/relationships/image" Target="media/image42.jpeg"/><Relationship Id="rId80" Type="http://schemas.openxmlformats.org/officeDocument/2006/relationships/image" Target="media/image53.png"/><Relationship Id="rId85" Type="http://schemas.openxmlformats.org/officeDocument/2006/relationships/image" Target="media/image58.png"/><Relationship Id="rId12" Type="http://schemas.openxmlformats.org/officeDocument/2006/relationships/header" Target="header3.xml"/><Relationship Id="rId17" Type="http://schemas.openxmlformats.org/officeDocument/2006/relationships/header" Target="header5.xml"/><Relationship Id="rId33" Type="http://schemas.openxmlformats.org/officeDocument/2006/relationships/image" Target="media/image16.jpeg"/><Relationship Id="rId38" Type="http://schemas.openxmlformats.org/officeDocument/2006/relationships/oleObject" Target="embeddings/oleObject1.bin"/><Relationship Id="rId59" Type="http://schemas.openxmlformats.org/officeDocument/2006/relationships/image" Target="media/image32.jpeg"/><Relationship Id="rId103" Type="http://schemas.openxmlformats.org/officeDocument/2006/relationships/image" Target="media/image76.emf"/><Relationship Id="rId20" Type="http://schemas.openxmlformats.org/officeDocument/2006/relationships/image" Target="media/image4.png"/><Relationship Id="rId41" Type="http://schemas.openxmlformats.org/officeDocument/2006/relationships/image" Target="media/image22.wmf"/><Relationship Id="rId54" Type="http://schemas.openxmlformats.org/officeDocument/2006/relationships/oleObject" Target="embeddings/oleObject9.bin"/><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image" Target="media/image48.wmf"/><Relationship Id="rId83" Type="http://schemas.openxmlformats.org/officeDocument/2006/relationships/image" Target="media/image56.png"/><Relationship Id="rId88" Type="http://schemas.openxmlformats.org/officeDocument/2006/relationships/image" Target="media/image61.png"/><Relationship Id="rId91" Type="http://schemas.openxmlformats.org/officeDocument/2006/relationships/image" Target="media/image64.pn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26.wmf"/><Relationship Id="rId57" Type="http://schemas.openxmlformats.org/officeDocument/2006/relationships/image" Target="media/image30.jpeg"/><Relationship Id="rId106"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4.jpe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6.jpe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png"/><Relationship Id="rId94" Type="http://schemas.openxmlformats.org/officeDocument/2006/relationships/image" Target="media/image67.emf"/><Relationship Id="rId99" Type="http://schemas.openxmlformats.org/officeDocument/2006/relationships/image" Target="media/image72.png"/><Relationship Id="rId101" Type="http://schemas.openxmlformats.org/officeDocument/2006/relationships/image" Target="media/image74.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1.xml"/><Relationship Id="rId18" Type="http://schemas.openxmlformats.org/officeDocument/2006/relationships/footer" Target="footer3.xml"/><Relationship Id="rId39" Type="http://schemas.openxmlformats.org/officeDocument/2006/relationships/image" Target="media/image21.wmf"/><Relationship Id="rId34" Type="http://schemas.openxmlformats.org/officeDocument/2006/relationships/image" Target="media/image17.jpeg"/><Relationship Id="rId50" Type="http://schemas.openxmlformats.org/officeDocument/2006/relationships/oleObject" Target="embeddings/oleObject7.bin"/><Relationship Id="rId55" Type="http://schemas.openxmlformats.org/officeDocument/2006/relationships/image" Target="media/image29.wmf"/><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5.png"/><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7.png"/><Relationship Id="rId40" Type="http://schemas.openxmlformats.org/officeDocument/2006/relationships/oleObject" Target="embeddings/oleObject2.bin"/><Relationship Id="rId45" Type="http://schemas.openxmlformats.org/officeDocument/2006/relationships/image" Target="media/image24.wmf"/><Relationship Id="rId66" Type="http://schemas.openxmlformats.org/officeDocument/2006/relationships/image" Target="media/image39.jpeg"/><Relationship Id="rId87" Type="http://schemas.openxmlformats.org/officeDocument/2006/relationships/image" Target="media/image60.png"/><Relationship Id="rId61" Type="http://schemas.openxmlformats.org/officeDocument/2006/relationships/image" Target="media/image34.jpeg"/><Relationship Id="rId82" Type="http://schemas.openxmlformats.org/officeDocument/2006/relationships/image" Target="media/image55.png"/><Relationship Id="rId19" Type="http://schemas.openxmlformats.org/officeDocument/2006/relationships/footer" Target="footer4.xml"/><Relationship Id="rId14" Type="http://schemas.openxmlformats.org/officeDocument/2006/relationships/header" Target="header4.xml"/><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oleObject" Target="embeddings/oleObject10.bin"/><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image" Target="media/image45.jpeg"/><Relationship Id="rId93" Type="http://schemas.openxmlformats.org/officeDocument/2006/relationships/image" Target="media/image66.png"/><Relationship Id="rId98"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oleObject" Target="embeddings/oleObject5.bin"/><Relationship Id="rId67" Type="http://schemas.openxmlformats.org/officeDocument/2006/relationships/image" Target="media/image4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C85D17-08F6-4CE3-8B51-D21AAE1F40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11301</TotalTime>
  <Pages>56</Pages>
  <Words>8352</Words>
  <Characters>47613</Characters>
  <Application>Microsoft Office Word</Application>
  <DocSecurity>0</DocSecurity>
  <Lines>396</Lines>
  <Paragraphs>111</Paragraphs>
  <ScaleCrop>false</ScaleCrop>
  <Company/>
  <LinksUpToDate>false</LinksUpToDate>
  <CharactersWithSpaces>55854</CharactersWithSpaces>
  <SharedDoc>false</SharedDoc>
  <HLinks>
    <vt:vector size="450" baseType="variant">
      <vt:variant>
        <vt:i4>5570571</vt:i4>
      </vt:variant>
      <vt:variant>
        <vt:i4>585</vt:i4>
      </vt:variant>
      <vt:variant>
        <vt:i4>0</vt:i4>
      </vt:variant>
      <vt:variant>
        <vt:i4>5</vt:i4>
      </vt:variant>
      <vt:variant>
        <vt:lpwstr>http://wenwen.soso.com/z/Search.e?sp=S%E8%80%90%E7%83%AD%E9%92%A2&amp;ch=w.search.intlink</vt:lpwstr>
      </vt:variant>
      <vt:variant>
        <vt:lpwstr/>
      </vt:variant>
      <vt:variant>
        <vt:i4>1376327</vt:i4>
      </vt:variant>
      <vt:variant>
        <vt:i4>423</vt:i4>
      </vt:variant>
      <vt:variant>
        <vt:i4>0</vt:i4>
      </vt:variant>
      <vt:variant>
        <vt:i4>5</vt:i4>
      </vt:variant>
      <vt:variant>
        <vt:lpwstr>http://baike.so.com/doc/6437884.html</vt:lpwstr>
      </vt:variant>
      <vt:variant>
        <vt:lpwstr/>
      </vt:variant>
      <vt:variant>
        <vt:i4>1048643</vt:i4>
      </vt:variant>
      <vt:variant>
        <vt:i4>420</vt:i4>
      </vt:variant>
      <vt:variant>
        <vt:i4>0</vt:i4>
      </vt:variant>
      <vt:variant>
        <vt:i4>5</vt:i4>
      </vt:variant>
      <vt:variant>
        <vt:lpwstr>http://baike.so.com/doc/1394194.html</vt:lpwstr>
      </vt:variant>
      <vt:variant>
        <vt:lpwstr/>
      </vt:variant>
      <vt:variant>
        <vt:i4>1507399</vt:i4>
      </vt:variant>
      <vt:variant>
        <vt:i4>417</vt:i4>
      </vt:variant>
      <vt:variant>
        <vt:i4>0</vt:i4>
      </vt:variant>
      <vt:variant>
        <vt:i4>5</vt:i4>
      </vt:variant>
      <vt:variant>
        <vt:lpwstr>http://baike.so.com/doc/6578048.html</vt:lpwstr>
      </vt:variant>
      <vt:variant>
        <vt:lpwstr/>
      </vt:variant>
      <vt:variant>
        <vt:i4>1966149</vt:i4>
      </vt:variant>
      <vt:variant>
        <vt:i4>414</vt:i4>
      </vt:variant>
      <vt:variant>
        <vt:i4>0</vt:i4>
      </vt:variant>
      <vt:variant>
        <vt:i4>5</vt:i4>
      </vt:variant>
      <vt:variant>
        <vt:lpwstr>http://baike.so.com/doc/5657219.html</vt:lpwstr>
      </vt:variant>
      <vt:variant>
        <vt:lpwstr/>
      </vt:variant>
      <vt:variant>
        <vt:i4>1966155</vt:i4>
      </vt:variant>
      <vt:variant>
        <vt:i4>411</vt:i4>
      </vt:variant>
      <vt:variant>
        <vt:i4>0</vt:i4>
      </vt:variant>
      <vt:variant>
        <vt:i4>5</vt:i4>
      </vt:variant>
      <vt:variant>
        <vt:lpwstr>http://baike.so.com/doc/6056761.html</vt:lpwstr>
      </vt:variant>
      <vt:variant>
        <vt:lpwstr/>
      </vt:variant>
      <vt:variant>
        <vt:i4>1441856</vt:i4>
      </vt:variant>
      <vt:variant>
        <vt:i4>408</vt:i4>
      </vt:variant>
      <vt:variant>
        <vt:i4>0</vt:i4>
      </vt:variant>
      <vt:variant>
        <vt:i4>5</vt:i4>
      </vt:variant>
      <vt:variant>
        <vt:lpwstr>http://baike.so.com/doc/2894045.html</vt:lpwstr>
      </vt:variant>
      <vt:variant>
        <vt:lpwstr/>
      </vt:variant>
      <vt:variant>
        <vt:i4>1376335</vt:i4>
      </vt:variant>
      <vt:variant>
        <vt:i4>405</vt:i4>
      </vt:variant>
      <vt:variant>
        <vt:i4>0</vt:i4>
      </vt:variant>
      <vt:variant>
        <vt:i4>5</vt:i4>
      </vt:variant>
      <vt:variant>
        <vt:lpwstr>http://baike.so.com/doc/1615180.html</vt:lpwstr>
      </vt:variant>
      <vt:variant>
        <vt:lpwstr/>
      </vt:variant>
      <vt:variant>
        <vt:i4>1769520</vt:i4>
      </vt:variant>
      <vt:variant>
        <vt:i4>398</vt:i4>
      </vt:variant>
      <vt:variant>
        <vt:i4>0</vt:i4>
      </vt:variant>
      <vt:variant>
        <vt:i4>5</vt:i4>
      </vt:variant>
      <vt:variant>
        <vt:lpwstr/>
      </vt:variant>
      <vt:variant>
        <vt:lpwstr>_Toc404088844</vt:lpwstr>
      </vt:variant>
      <vt:variant>
        <vt:i4>1769520</vt:i4>
      </vt:variant>
      <vt:variant>
        <vt:i4>392</vt:i4>
      </vt:variant>
      <vt:variant>
        <vt:i4>0</vt:i4>
      </vt:variant>
      <vt:variant>
        <vt:i4>5</vt:i4>
      </vt:variant>
      <vt:variant>
        <vt:lpwstr/>
      </vt:variant>
      <vt:variant>
        <vt:lpwstr>_Toc404088843</vt:lpwstr>
      </vt:variant>
      <vt:variant>
        <vt:i4>1769520</vt:i4>
      </vt:variant>
      <vt:variant>
        <vt:i4>386</vt:i4>
      </vt:variant>
      <vt:variant>
        <vt:i4>0</vt:i4>
      </vt:variant>
      <vt:variant>
        <vt:i4>5</vt:i4>
      </vt:variant>
      <vt:variant>
        <vt:lpwstr/>
      </vt:variant>
      <vt:variant>
        <vt:lpwstr>_Toc404088842</vt:lpwstr>
      </vt:variant>
      <vt:variant>
        <vt:i4>1769520</vt:i4>
      </vt:variant>
      <vt:variant>
        <vt:i4>380</vt:i4>
      </vt:variant>
      <vt:variant>
        <vt:i4>0</vt:i4>
      </vt:variant>
      <vt:variant>
        <vt:i4>5</vt:i4>
      </vt:variant>
      <vt:variant>
        <vt:lpwstr/>
      </vt:variant>
      <vt:variant>
        <vt:lpwstr>_Toc404088841</vt:lpwstr>
      </vt:variant>
      <vt:variant>
        <vt:i4>1769520</vt:i4>
      </vt:variant>
      <vt:variant>
        <vt:i4>374</vt:i4>
      </vt:variant>
      <vt:variant>
        <vt:i4>0</vt:i4>
      </vt:variant>
      <vt:variant>
        <vt:i4>5</vt:i4>
      </vt:variant>
      <vt:variant>
        <vt:lpwstr/>
      </vt:variant>
      <vt:variant>
        <vt:lpwstr>_Toc404088840</vt:lpwstr>
      </vt:variant>
      <vt:variant>
        <vt:i4>1835056</vt:i4>
      </vt:variant>
      <vt:variant>
        <vt:i4>368</vt:i4>
      </vt:variant>
      <vt:variant>
        <vt:i4>0</vt:i4>
      </vt:variant>
      <vt:variant>
        <vt:i4>5</vt:i4>
      </vt:variant>
      <vt:variant>
        <vt:lpwstr/>
      </vt:variant>
      <vt:variant>
        <vt:lpwstr>_Toc404088839</vt:lpwstr>
      </vt:variant>
      <vt:variant>
        <vt:i4>1835056</vt:i4>
      </vt:variant>
      <vt:variant>
        <vt:i4>362</vt:i4>
      </vt:variant>
      <vt:variant>
        <vt:i4>0</vt:i4>
      </vt:variant>
      <vt:variant>
        <vt:i4>5</vt:i4>
      </vt:variant>
      <vt:variant>
        <vt:lpwstr/>
      </vt:variant>
      <vt:variant>
        <vt:lpwstr>_Toc404088838</vt:lpwstr>
      </vt:variant>
      <vt:variant>
        <vt:i4>1835056</vt:i4>
      </vt:variant>
      <vt:variant>
        <vt:i4>356</vt:i4>
      </vt:variant>
      <vt:variant>
        <vt:i4>0</vt:i4>
      </vt:variant>
      <vt:variant>
        <vt:i4>5</vt:i4>
      </vt:variant>
      <vt:variant>
        <vt:lpwstr/>
      </vt:variant>
      <vt:variant>
        <vt:lpwstr>_Toc404088837</vt:lpwstr>
      </vt:variant>
      <vt:variant>
        <vt:i4>1835056</vt:i4>
      </vt:variant>
      <vt:variant>
        <vt:i4>350</vt:i4>
      </vt:variant>
      <vt:variant>
        <vt:i4>0</vt:i4>
      </vt:variant>
      <vt:variant>
        <vt:i4>5</vt:i4>
      </vt:variant>
      <vt:variant>
        <vt:lpwstr/>
      </vt:variant>
      <vt:variant>
        <vt:lpwstr>_Toc404088836</vt:lpwstr>
      </vt:variant>
      <vt:variant>
        <vt:i4>1835056</vt:i4>
      </vt:variant>
      <vt:variant>
        <vt:i4>344</vt:i4>
      </vt:variant>
      <vt:variant>
        <vt:i4>0</vt:i4>
      </vt:variant>
      <vt:variant>
        <vt:i4>5</vt:i4>
      </vt:variant>
      <vt:variant>
        <vt:lpwstr/>
      </vt:variant>
      <vt:variant>
        <vt:lpwstr>_Toc404088835</vt:lpwstr>
      </vt:variant>
      <vt:variant>
        <vt:i4>1835056</vt:i4>
      </vt:variant>
      <vt:variant>
        <vt:i4>338</vt:i4>
      </vt:variant>
      <vt:variant>
        <vt:i4>0</vt:i4>
      </vt:variant>
      <vt:variant>
        <vt:i4>5</vt:i4>
      </vt:variant>
      <vt:variant>
        <vt:lpwstr/>
      </vt:variant>
      <vt:variant>
        <vt:lpwstr>_Toc404088834</vt:lpwstr>
      </vt:variant>
      <vt:variant>
        <vt:i4>1835056</vt:i4>
      </vt:variant>
      <vt:variant>
        <vt:i4>332</vt:i4>
      </vt:variant>
      <vt:variant>
        <vt:i4>0</vt:i4>
      </vt:variant>
      <vt:variant>
        <vt:i4>5</vt:i4>
      </vt:variant>
      <vt:variant>
        <vt:lpwstr/>
      </vt:variant>
      <vt:variant>
        <vt:lpwstr>_Toc404088833</vt:lpwstr>
      </vt:variant>
      <vt:variant>
        <vt:i4>1835056</vt:i4>
      </vt:variant>
      <vt:variant>
        <vt:i4>326</vt:i4>
      </vt:variant>
      <vt:variant>
        <vt:i4>0</vt:i4>
      </vt:variant>
      <vt:variant>
        <vt:i4>5</vt:i4>
      </vt:variant>
      <vt:variant>
        <vt:lpwstr/>
      </vt:variant>
      <vt:variant>
        <vt:lpwstr>_Toc404088832</vt:lpwstr>
      </vt:variant>
      <vt:variant>
        <vt:i4>1835056</vt:i4>
      </vt:variant>
      <vt:variant>
        <vt:i4>320</vt:i4>
      </vt:variant>
      <vt:variant>
        <vt:i4>0</vt:i4>
      </vt:variant>
      <vt:variant>
        <vt:i4>5</vt:i4>
      </vt:variant>
      <vt:variant>
        <vt:lpwstr/>
      </vt:variant>
      <vt:variant>
        <vt:lpwstr>_Toc404088831</vt:lpwstr>
      </vt:variant>
      <vt:variant>
        <vt:i4>1835056</vt:i4>
      </vt:variant>
      <vt:variant>
        <vt:i4>314</vt:i4>
      </vt:variant>
      <vt:variant>
        <vt:i4>0</vt:i4>
      </vt:variant>
      <vt:variant>
        <vt:i4>5</vt:i4>
      </vt:variant>
      <vt:variant>
        <vt:lpwstr/>
      </vt:variant>
      <vt:variant>
        <vt:lpwstr>_Toc404088830</vt:lpwstr>
      </vt:variant>
      <vt:variant>
        <vt:i4>1900592</vt:i4>
      </vt:variant>
      <vt:variant>
        <vt:i4>308</vt:i4>
      </vt:variant>
      <vt:variant>
        <vt:i4>0</vt:i4>
      </vt:variant>
      <vt:variant>
        <vt:i4>5</vt:i4>
      </vt:variant>
      <vt:variant>
        <vt:lpwstr/>
      </vt:variant>
      <vt:variant>
        <vt:lpwstr>_Toc404088829</vt:lpwstr>
      </vt:variant>
      <vt:variant>
        <vt:i4>1900592</vt:i4>
      </vt:variant>
      <vt:variant>
        <vt:i4>302</vt:i4>
      </vt:variant>
      <vt:variant>
        <vt:i4>0</vt:i4>
      </vt:variant>
      <vt:variant>
        <vt:i4>5</vt:i4>
      </vt:variant>
      <vt:variant>
        <vt:lpwstr/>
      </vt:variant>
      <vt:variant>
        <vt:lpwstr>_Toc404088828</vt:lpwstr>
      </vt:variant>
      <vt:variant>
        <vt:i4>1900592</vt:i4>
      </vt:variant>
      <vt:variant>
        <vt:i4>296</vt:i4>
      </vt:variant>
      <vt:variant>
        <vt:i4>0</vt:i4>
      </vt:variant>
      <vt:variant>
        <vt:i4>5</vt:i4>
      </vt:variant>
      <vt:variant>
        <vt:lpwstr/>
      </vt:variant>
      <vt:variant>
        <vt:lpwstr>_Toc404088827</vt:lpwstr>
      </vt:variant>
      <vt:variant>
        <vt:i4>1900592</vt:i4>
      </vt:variant>
      <vt:variant>
        <vt:i4>290</vt:i4>
      </vt:variant>
      <vt:variant>
        <vt:i4>0</vt:i4>
      </vt:variant>
      <vt:variant>
        <vt:i4>5</vt:i4>
      </vt:variant>
      <vt:variant>
        <vt:lpwstr/>
      </vt:variant>
      <vt:variant>
        <vt:lpwstr>_Toc404088826</vt:lpwstr>
      </vt:variant>
      <vt:variant>
        <vt:i4>1900592</vt:i4>
      </vt:variant>
      <vt:variant>
        <vt:i4>284</vt:i4>
      </vt:variant>
      <vt:variant>
        <vt:i4>0</vt:i4>
      </vt:variant>
      <vt:variant>
        <vt:i4>5</vt:i4>
      </vt:variant>
      <vt:variant>
        <vt:lpwstr/>
      </vt:variant>
      <vt:variant>
        <vt:lpwstr>_Toc404088825</vt:lpwstr>
      </vt:variant>
      <vt:variant>
        <vt:i4>1900592</vt:i4>
      </vt:variant>
      <vt:variant>
        <vt:i4>278</vt:i4>
      </vt:variant>
      <vt:variant>
        <vt:i4>0</vt:i4>
      </vt:variant>
      <vt:variant>
        <vt:i4>5</vt:i4>
      </vt:variant>
      <vt:variant>
        <vt:lpwstr/>
      </vt:variant>
      <vt:variant>
        <vt:lpwstr>_Toc404088824</vt:lpwstr>
      </vt:variant>
      <vt:variant>
        <vt:i4>1900592</vt:i4>
      </vt:variant>
      <vt:variant>
        <vt:i4>272</vt:i4>
      </vt:variant>
      <vt:variant>
        <vt:i4>0</vt:i4>
      </vt:variant>
      <vt:variant>
        <vt:i4>5</vt:i4>
      </vt:variant>
      <vt:variant>
        <vt:lpwstr/>
      </vt:variant>
      <vt:variant>
        <vt:lpwstr>_Toc404088823</vt:lpwstr>
      </vt:variant>
      <vt:variant>
        <vt:i4>1900592</vt:i4>
      </vt:variant>
      <vt:variant>
        <vt:i4>266</vt:i4>
      </vt:variant>
      <vt:variant>
        <vt:i4>0</vt:i4>
      </vt:variant>
      <vt:variant>
        <vt:i4>5</vt:i4>
      </vt:variant>
      <vt:variant>
        <vt:lpwstr/>
      </vt:variant>
      <vt:variant>
        <vt:lpwstr>_Toc404088822</vt:lpwstr>
      </vt:variant>
      <vt:variant>
        <vt:i4>1900592</vt:i4>
      </vt:variant>
      <vt:variant>
        <vt:i4>260</vt:i4>
      </vt:variant>
      <vt:variant>
        <vt:i4>0</vt:i4>
      </vt:variant>
      <vt:variant>
        <vt:i4>5</vt:i4>
      </vt:variant>
      <vt:variant>
        <vt:lpwstr/>
      </vt:variant>
      <vt:variant>
        <vt:lpwstr>_Toc404088821</vt:lpwstr>
      </vt:variant>
      <vt:variant>
        <vt:i4>1900592</vt:i4>
      </vt:variant>
      <vt:variant>
        <vt:i4>254</vt:i4>
      </vt:variant>
      <vt:variant>
        <vt:i4>0</vt:i4>
      </vt:variant>
      <vt:variant>
        <vt:i4>5</vt:i4>
      </vt:variant>
      <vt:variant>
        <vt:lpwstr/>
      </vt:variant>
      <vt:variant>
        <vt:lpwstr>_Toc404088820</vt:lpwstr>
      </vt:variant>
      <vt:variant>
        <vt:i4>1966128</vt:i4>
      </vt:variant>
      <vt:variant>
        <vt:i4>248</vt:i4>
      </vt:variant>
      <vt:variant>
        <vt:i4>0</vt:i4>
      </vt:variant>
      <vt:variant>
        <vt:i4>5</vt:i4>
      </vt:variant>
      <vt:variant>
        <vt:lpwstr/>
      </vt:variant>
      <vt:variant>
        <vt:lpwstr>_Toc404088819</vt:lpwstr>
      </vt:variant>
      <vt:variant>
        <vt:i4>1966128</vt:i4>
      </vt:variant>
      <vt:variant>
        <vt:i4>242</vt:i4>
      </vt:variant>
      <vt:variant>
        <vt:i4>0</vt:i4>
      </vt:variant>
      <vt:variant>
        <vt:i4>5</vt:i4>
      </vt:variant>
      <vt:variant>
        <vt:lpwstr/>
      </vt:variant>
      <vt:variant>
        <vt:lpwstr>_Toc404088818</vt:lpwstr>
      </vt:variant>
      <vt:variant>
        <vt:i4>1966128</vt:i4>
      </vt:variant>
      <vt:variant>
        <vt:i4>236</vt:i4>
      </vt:variant>
      <vt:variant>
        <vt:i4>0</vt:i4>
      </vt:variant>
      <vt:variant>
        <vt:i4>5</vt:i4>
      </vt:variant>
      <vt:variant>
        <vt:lpwstr/>
      </vt:variant>
      <vt:variant>
        <vt:lpwstr>_Toc404088817</vt:lpwstr>
      </vt:variant>
      <vt:variant>
        <vt:i4>1966128</vt:i4>
      </vt:variant>
      <vt:variant>
        <vt:i4>230</vt:i4>
      </vt:variant>
      <vt:variant>
        <vt:i4>0</vt:i4>
      </vt:variant>
      <vt:variant>
        <vt:i4>5</vt:i4>
      </vt:variant>
      <vt:variant>
        <vt:lpwstr/>
      </vt:variant>
      <vt:variant>
        <vt:lpwstr>_Toc404088816</vt:lpwstr>
      </vt:variant>
      <vt:variant>
        <vt:i4>1966128</vt:i4>
      </vt:variant>
      <vt:variant>
        <vt:i4>224</vt:i4>
      </vt:variant>
      <vt:variant>
        <vt:i4>0</vt:i4>
      </vt:variant>
      <vt:variant>
        <vt:i4>5</vt:i4>
      </vt:variant>
      <vt:variant>
        <vt:lpwstr/>
      </vt:variant>
      <vt:variant>
        <vt:lpwstr>_Toc404088815</vt:lpwstr>
      </vt:variant>
      <vt:variant>
        <vt:i4>1966128</vt:i4>
      </vt:variant>
      <vt:variant>
        <vt:i4>218</vt:i4>
      </vt:variant>
      <vt:variant>
        <vt:i4>0</vt:i4>
      </vt:variant>
      <vt:variant>
        <vt:i4>5</vt:i4>
      </vt:variant>
      <vt:variant>
        <vt:lpwstr/>
      </vt:variant>
      <vt:variant>
        <vt:lpwstr>_Toc404088814</vt:lpwstr>
      </vt:variant>
      <vt:variant>
        <vt:i4>1966128</vt:i4>
      </vt:variant>
      <vt:variant>
        <vt:i4>212</vt:i4>
      </vt:variant>
      <vt:variant>
        <vt:i4>0</vt:i4>
      </vt:variant>
      <vt:variant>
        <vt:i4>5</vt:i4>
      </vt:variant>
      <vt:variant>
        <vt:lpwstr/>
      </vt:variant>
      <vt:variant>
        <vt:lpwstr>_Toc404088813</vt:lpwstr>
      </vt:variant>
      <vt:variant>
        <vt:i4>1966128</vt:i4>
      </vt:variant>
      <vt:variant>
        <vt:i4>206</vt:i4>
      </vt:variant>
      <vt:variant>
        <vt:i4>0</vt:i4>
      </vt:variant>
      <vt:variant>
        <vt:i4>5</vt:i4>
      </vt:variant>
      <vt:variant>
        <vt:lpwstr/>
      </vt:variant>
      <vt:variant>
        <vt:lpwstr>_Toc404088812</vt:lpwstr>
      </vt:variant>
      <vt:variant>
        <vt:i4>1966128</vt:i4>
      </vt:variant>
      <vt:variant>
        <vt:i4>200</vt:i4>
      </vt:variant>
      <vt:variant>
        <vt:i4>0</vt:i4>
      </vt:variant>
      <vt:variant>
        <vt:i4>5</vt:i4>
      </vt:variant>
      <vt:variant>
        <vt:lpwstr/>
      </vt:variant>
      <vt:variant>
        <vt:lpwstr>_Toc404088811</vt:lpwstr>
      </vt:variant>
      <vt:variant>
        <vt:i4>1966128</vt:i4>
      </vt:variant>
      <vt:variant>
        <vt:i4>194</vt:i4>
      </vt:variant>
      <vt:variant>
        <vt:i4>0</vt:i4>
      </vt:variant>
      <vt:variant>
        <vt:i4>5</vt:i4>
      </vt:variant>
      <vt:variant>
        <vt:lpwstr/>
      </vt:variant>
      <vt:variant>
        <vt:lpwstr>_Toc404088810</vt:lpwstr>
      </vt:variant>
      <vt:variant>
        <vt:i4>2031664</vt:i4>
      </vt:variant>
      <vt:variant>
        <vt:i4>188</vt:i4>
      </vt:variant>
      <vt:variant>
        <vt:i4>0</vt:i4>
      </vt:variant>
      <vt:variant>
        <vt:i4>5</vt:i4>
      </vt:variant>
      <vt:variant>
        <vt:lpwstr/>
      </vt:variant>
      <vt:variant>
        <vt:lpwstr>_Toc404088809</vt:lpwstr>
      </vt:variant>
      <vt:variant>
        <vt:i4>2031664</vt:i4>
      </vt:variant>
      <vt:variant>
        <vt:i4>182</vt:i4>
      </vt:variant>
      <vt:variant>
        <vt:i4>0</vt:i4>
      </vt:variant>
      <vt:variant>
        <vt:i4>5</vt:i4>
      </vt:variant>
      <vt:variant>
        <vt:lpwstr/>
      </vt:variant>
      <vt:variant>
        <vt:lpwstr>_Toc404088808</vt:lpwstr>
      </vt:variant>
      <vt:variant>
        <vt:i4>2031664</vt:i4>
      </vt:variant>
      <vt:variant>
        <vt:i4>176</vt:i4>
      </vt:variant>
      <vt:variant>
        <vt:i4>0</vt:i4>
      </vt:variant>
      <vt:variant>
        <vt:i4>5</vt:i4>
      </vt:variant>
      <vt:variant>
        <vt:lpwstr/>
      </vt:variant>
      <vt:variant>
        <vt:lpwstr>_Toc404088807</vt:lpwstr>
      </vt:variant>
      <vt:variant>
        <vt:i4>2031664</vt:i4>
      </vt:variant>
      <vt:variant>
        <vt:i4>170</vt:i4>
      </vt:variant>
      <vt:variant>
        <vt:i4>0</vt:i4>
      </vt:variant>
      <vt:variant>
        <vt:i4>5</vt:i4>
      </vt:variant>
      <vt:variant>
        <vt:lpwstr/>
      </vt:variant>
      <vt:variant>
        <vt:lpwstr>_Toc404088806</vt:lpwstr>
      </vt:variant>
      <vt:variant>
        <vt:i4>2031664</vt:i4>
      </vt:variant>
      <vt:variant>
        <vt:i4>164</vt:i4>
      </vt:variant>
      <vt:variant>
        <vt:i4>0</vt:i4>
      </vt:variant>
      <vt:variant>
        <vt:i4>5</vt:i4>
      </vt:variant>
      <vt:variant>
        <vt:lpwstr/>
      </vt:variant>
      <vt:variant>
        <vt:lpwstr>_Toc404088805</vt:lpwstr>
      </vt:variant>
      <vt:variant>
        <vt:i4>2031664</vt:i4>
      </vt:variant>
      <vt:variant>
        <vt:i4>158</vt:i4>
      </vt:variant>
      <vt:variant>
        <vt:i4>0</vt:i4>
      </vt:variant>
      <vt:variant>
        <vt:i4>5</vt:i4>
      </vt:variant>
      <vt:variant>
        <vt:lpwstr/>
      </vt:variant>
      <vt:variant>
        <vt:lpwstr>_Toc404088804</vt:lpwstr>
      </vt:variant>
      <vt:variant>
        <vt:i4>2031664</vt:i4>
      </vt:variant>
      <vt:variant>
        <vt:i4>152</vt:i4>
      </vt:variant>
      <vt:variant>
        <vt:i4>0</vt:i4>
      </vt:variant>
      <vt:variant>
        <vt:i4>5</vt:i4>
      </vt:variant>
      <vt:variant>
        <vt:lpwstr/>
      </vt:variant>
      <vt:variant>
        <vt:lpwstr>_Toc404088803</vt:lpwstr>
      </vt:variant>
      <vt:variant>
        <vt:i4>2031664</vt:i4>
      </vt:variant>
      <vt:variant>
        <vt:i4>146</vt:i4>
      </vt:variant>
      <vt:variant>
        <vt:i4>0</vt:i4>
      </vt:variant>
      <vt:variant>
        <vt:i4>5</vt:i4>
      </vt:variant>
      <vt:variant>
        <vt:lpwstr/>
      </vt:variant>
      <vt:variant>
        <vt:lpwstr>_Toc404088802</vt:lpwstr>
      </vt:variant>
      <vt:variant>
        <vt:i4>2031664</vt:i4>
      </vt:variant>
      <vt:variant>
        <vt:i4>140</vt:i4>
      </vt:variant>
      <vt:variant>
        <vt:i4>0</vt:i4>
      </vt:variant>
      <vt:variant>
        <vt:i4>5</vt:i4>
      </vt:variant>
      <vt:variant>
        <vt:lpwstr/>
      </vt:variant>
      <vt:variant>
        <vt:lpwstr>_Toc404088801</vt:lpwstr>
      </vt:variant>
      <vt:variant>
        <vt:i4>2031664</vt:i4>
      </vt:variant>
      <vt:variant>
        <vt:i4>134</vt:i4>
      </vt:variant>
      <vt:variant>
        <vt:i4>0</vt:i4>
      </vt:variant>
      <vt:variant>
        <vt:i4>5</vt:i4>
      </vt:variant>
      <vt:variant>
        <vt:lpwstr/>
      </vt:variant>
      <vt:variant>
        <vt:lpwstr>_Toc404088800</vt:lpwstr>
      </vt:variant>
      <vt:variant>
        <vt:i4>1441855</vt:i4>
      </vt:variant>
      <vt:variant>
        <vt:i4>128</vt:i4>
      </vt:variant>
      <vt:variant>
        <vt:i4>0</vt:i4>
      </vt:variant>
      <vt:variant>
        <vt:i4>5</vt:i4>
      </vt:variant>
      <vt:variant>
        <vt:lpwstr/>
      </vt:variant>
      <vt:variant>
        <vt:lpwstr>_Toc404088799</vt:lpwstr>
      </vt:variant>
      <vt:variant>
        <vt:i4>1441855</vt:i4>
      </vt:variant>
      <vt:variant>
        <vt:i4>122</vt:i4>
      </vt:variant>
      <vt:variant>
        <vt:i4>0</vt:i4>
      </vt:variant>
      <vt:variant>
        <vt:i4>5</vt:i4>
      </vt:variant>
      <vt:variant>
        <vt:lpwstr/>
      </vt:variant>
      <vt:variant>
        <vt:lpwstr>_Toc404088798</vt:lpwstr>
      </vt:variant>
      <vt:variant>
        <vt:i4>1441855</vt:i4>
      </vt:variant>
      <vt:variant>
        <vt:i4>116</vt:i4>
      </vt:variant>
      <vt:variant>
        <vt:i4>0</vt:i4>
      </vt:variant>
      <vt:variant>
        <vt:i4>5</vt:i4>
      </vt:variant>
      <vt:variant>
        <vt:lpwstr/>
      </vt:variant>
      <vt:variant>
        <vt:lpwstr>_Toc404088797</vt:lpwstr>
      </vt:variant>
      <vt:variant>
        <vt:i4>1441855</vt:i4>
      </vt:variant>
      <vt:variant>
        <vt:i4>110</vt:i4>
      </vt:variant>
      <vt:variant>
        <vt:i4>0</vt:i4>
      </vt:variant>
      <vt:variant>
        <vt:i4>5</vt:i4>
      </vt:variant>
      <vt:variant>
        <vt:lpwstr/>
      </vt:variant>
      <vt:variant>
        <vt:lpwstr>_Toc404088796</vt:lpwstr>
      </vt:variant>
      <vt:variant>
        <vt:i4>1441855</vt:i4>
      </vt:variant>
      <vt:variant>
        <vt:i4>104</vt:i4>
      </vt:variant>
      <vt:variant>
        <vt:i4>0</vt:i4>
      </vt:variant>
      <vt:variant>
        <vt:i4>5</vt:i4>
      </vt:variant>
      <vt:variant>
        <vt:lpwstr/>
      </vt:variant>
      <vt:variant>
        <vt:lpwstr>_Toc404088795</vt:lpwstr>
      </vt:variant>
      <vt:variant>
        <vt:i4>1441855</vt:i4>
      </vt:variant>
      <vt:variant>
        <vt:i4>98</vt:i4>
      </vt:variant>
      <vt:variant>
        <vt:i4>0</vt:i4>
      </vt:variant>
      <vt:variant>
        <vt:i4>5</vt:i4>
      </vt:variant>
      <vt:variant>
        <vt:lpwstr/>
      </vt:variant>
      <vt:variant>
        <vt:lpwstr>_Toc404088794</vt:lpwstr>
      </vt:variant>
      <vt:variant>
        <vt:i4>1441855</vt:i4>
      </vt:variant>
      <vt:variant>
        <vt:i4>92</vt:i4>
      </vt:variant>
      <vt:variant>
        <vt:i4>0</vt:i4>
      </vt:variant>
      <vt:variant>
        <vt:i4>5</vt:i4>
      </vt:variant>
      <vt:variant>
        <vt:lpwstr/>
      </vt:variant>
      <vt:variant>
        <vt:lpwstr>_Toc404088793</vt:lpwstr>
      </vt:variant>
      <vt:variant>
        <vt:i4>1441855</vt:i4>
      </vt:variant>
      <vt:variant>
        <vt:i4>86</vt:i4>
      </vt:variant>
      <vt:variant>
        <vt:i4>0</vt:i4>
      </vt:variant>
      <vt:variant>
        <vt:i4>5</vt:i4>
      </vt:variant>
      <vt:variant>
        <vt:lpwstr/>
      </vt:variant>
      <vt:variant>
        <vt:lpwstr>_Toc404088792</vt:lpwstr>
      </vt:variant>
      <vt:variant>
        <vt:i4>1441855</vt:i4>
      </vt:variant>
      <vt:variant>
        <vt:i4>80</vt:i4>
      </vt:variant>
      <vt:variant>
        <vt:i4>0</vt:i4>
      </vt:variant>
      <vt:variant>
        <vt:i4>5</vt:i4>
      </vt:variant>
      <vt:variant>
        <vt:lpwstr/>
      </vt:variant>
      <vt:variant>
        <vt:lpwstr>_Toc404088791</vt:lpwstr>
      </vt:variant>
      <vt:variant>
        <vt:i4>1441855</vt:i4>
      </vt:variant>
      <vt:variant>
        <vt:i4>74</vt:i4>
      </vt:variant>
      <vt:variant>
        <vt:i4>0</vt:i4>
      </vt:variant>
      <vt:variant>
        <vt:i4>5</vt:i4>
      </vt:variant>
      <vt:variant>
        <vt:lpwstr/>
      </vt:variant>
      <vt:variant>
        <vt:lpwstr>_Toc404088790</vt:lpwstr>
      </vt:variant>
      <vt:variant>
        <vt:i4>1507391</vt:i4>
      </vt:variant>
      <vt:variant>
        <vt:i4>68</vt:i4>
      </vt:variant>
      <vt:variant>
        <vt:i4>0</vt:i4>
      </vt:variant>
      <vt:variant>
        <vt:i4>5</vt:i4>
      </vt:variant>
      <vt:variant>
        <vt:lpwstr/>
      </vt:variant>
      <vt:variant>
        <vt:lpwstr>_Toc404088789</vt:lpwstr>
      </vt:variant>
      <vt:variant>
        <vt:i4>1507391</vt:i4>
      </vt:variant>
      <vt:variant>
        <vt:i4>62</vt:i4>
      </vt:variant>
      <vt:variant>
        <vt:i4>0</vt:i4>
      </vt:variant>
      <vt:variant>
        <vt:i4>5</vt:i4>
      </vt:variant>
      <vt:variant>
        <vt:lpwstr/>
      </vt:variant>
      <vt:variant>
        <vt:lpwstr>_Toc404088788</vt:lpwstr>
      </vt:variant>
      <vt:variant>
        <vt:i4>1507391</vt:i4>
      </vt:variant>
      <vt:variant>
        <vt:i4>56</vt:i4>
      </vt:variant>
      <vt:variant>
        <vt:i4>0</vt:i4>
      </vt:variant>
      <vt:variant>
        <vt:i4>5</vt:i4>
      </vt:variant>
      <vt:variant>
        <vt:lpwstr/>
      </vt:variant>
      <vt:variant>
        <vt:lpwstr>_Toc404088787</vt:lpwstr>
      </vt:variant>
      <vt:variant>
        <vt:i4>1507391</vt:i4>
      </vt:variant>
      <vt:variant>
        <vt:i4>50</vt:i4>
      </vt:variant>
      <vt:variant>
        <vt:i4>0</vt:i4>
      </vt:variant>
      <vt:variant>
        <vt:i4>5</vt:i4>
      </vt:variant>
      <vt:variant>
        <vt:lpwstr/>
      </vt:variant>
      <vt:variant>
        <vt:lpwstr>_Toc404088786</vt:lpwstr>
      </vt:variant>
      <vt:variant>
        <vt:i4>1507391</vt:i4>
      </vt:variant>
      <vt:variant>
        <vt:i4>44</vt:i4>
      </vt:variant>
      <vt:variant>
        <vt:i4>0</vt:i4>
      </vt:variant>
      <vt:variant>
        <vt:i4>5</vt:i4>
      </vt:variant>
      <vt:variant>
        <vt:lpwstr/>
      </vt:variant>
      <vt:variant>
        <vt:lpwstr>_Toc404088785</vt:lpwstr>
      </vt:variant>
      <vt:variant>
        <vt:i4>1507391</vt:i4>
      </vt:variant>
      <vt:variant>
        <vt:i4>38</vt:i4>
      </vt:variant>
      <vt:variant>
        <vt:i4>0</vt:i4>
      </vt:variant>
      <vt:variant>
        <vt:i4>5</vt:i4>
      </vt:variant>
      <vt:variant>
        <vt:lpwstr/>
      </vt:variant>
      <vt:variant>
        <vt:lpwstr>_Toc404088784</vt:lpwstr>
      </vt:variant>
      <vt:variant>
        <vt:i4>1507391</vt:i4>
      </vt:variant>
      <vt:variant>
        <vt:i4>32</vt:i4>
      </vt:variant>
      <vt:variant>
        <vt:i4>0</vt:i4>
      </vt:variant>
      <vt:variant>
        <vt:i4>5</vt:i4>
      </vt:variant>
      <vt:variant>
        <vt:lpwstr/>
      </vt:variant>
      <vt:variant>
        <vt:lpwstr>_Toc404088783</vt:lpwstr>
      </vt:variant>
      <vt:variant>
        <vt:i4>1507391</vt:i4>
      </vt:variant>
      <vt:variant>
        <vt:i4>26</vt:i4>
      </vt:variant>
      <vt:variant>
        <vt:i4>0</vt:i4>
      </vt:variant>
      <vt:variant>
        <vt:i4>5</vt:i4>
      </vt:variant>
      <vt:variant>
        <vt:lpwstr/>
      </vt:variant>
      <vt:variant>
        <vt:lpwstr>_Toc404088782</vt:lpwstr>
      </vt:variant>
      <vt:variant>
        <vt:i4>1507391</vt:i4>
      </vt:variant>
      <vt:variant>
        <vt:i4>20</vt:i4>
      </vt:variant>
      <vt:variant>
        <vt:i4>0</vt:i4>
      </vt:variant>
      <vt:variant>
        <vt:i4>5</vt:i4>
      </vt:variant>
      <vt:variant>
        <vt:lpwstr/>
      </vt:variant>
      <vt:variant>
        <vt:lpwstr>_Toc404088781</vt:lpwstr>
      </vt:variant>
      <vt:variant>
        <vt:i4>1507391</vt:i4>
      </vt:variant>
      <vt:variant>
        <vt:i4>14</vt:i4>
      </vt:variant>
      <vt:variant>
        <vt:i4>0</vt:i4>
      </vt:variant>
      <vt:variant>
        <vt:i4>5</vt:i4>
      </vt:variant>
      <vt:variant>
        <vt:lpwstr/>
      </vt:variant>
      <vt:variant>
        <vt:lpwstr>_Toc404088780</vt:lpwstr>
      </vt:variant>
      <vt:variant>
        <vt:i4>1572927</vt:i4>
      </vt:variant>
      <vt:variant>
        <vt:i4>8</vt:i4>
      </vt:variant>
      <vt:variant>
        <vt:i4>0</vt:i4>
      </vt:variant>
      <vt:variant>
        <vt:i4>5</vt:i4>
      </vt:variant>
      <vt:variant>
        <vt:lpwstr/>
      </vt:variant>
      <vt:variant>
        <vt:lpwstr>_Toc404088779</vt:lpwstr>
      </vt:variant>
      <vt:variant>
        <vt:i4>1572927</vt:i4>
      </vt:variant>
      <vt:variant>
        <vt:i4>2</vt:i4>
      </vt:variant>
      <vt:variant>
        <vt:i4>0</vt:i4>
      </vt:variant>
      <vt:variant>
        <vt:i4>5</vt:i4>
      </vt:variant>
      <vt:variant>
        <vt:lpwstr/>
      </vt:variant>
      <vt:variant>
        <vt:lpwstr>_Toc404088778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目  录</dc:title>
  <dc:subject/>
  <dc:creator>Zhou Jurong</dc:creator>
  <cp:keywords/>
  <dc:description/>
  <cp:lastModifiedBy>jingjing sun</cp:lastModifiedBy>
  <cp:revision>1469</cp:revision>
  <cp:lastPrinted>2025-03-27T01:30:00Z</cp:lastPrinted>
  <dcterms:created xsi:type="dcterms:W3CDTF">2021-02-05T15:30:00Z</dcterms:created>
  <dcterms:modified xsi:type="dcterms:W3CDTF">2025-03-31T01:48:00Z</dcterms:modified>
</cp:coreProperties>
</file>