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B1BA2" w14:textId="77777777" w:rsidR="00954FB2" w:rsidRPr="0080184B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一、工程范围及设计内容</w:t>
      </w:r>
    </w:p>
    <w:p w14:paraId="5CB01527" w14:textId="77777777" w:rsidR="00954FB2" w:rsidRPr="0080184B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/>
          <w:w w:val="90"/>
          <w:sz w:val="24"/>
          <w:szCs w:val="24"/>
        </w:rPr>
        <w:t>1）工程范围：</w:t>
      </w:r>
    </w:p>
    <w:p w14:paraId="2B861D0D" w14:textId="4FDE7C83" w:rsidR="00954FB2" w:rsidRPr="0080184B" w:rsidRDefault="005B06E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官娄东路是石湖荡镇内一条南北走向的道路，主要服务周边居民出行通道。工程范围南起园泄泾（不含交叉口），对应桩号为K0+000，北至闵塔公路（不含交叉口），对应桩号K0+743.72，路线全长743.72m。道路目前为单幅路形式，车道宽约3.9-4.3m，水泥混凝土路面，两侧为土路肩、绿化带，无人行道。本工程沿线与闵塔公路、养殖场路、以及4条村道相交</w:t>
      </w:r>
      <w:r w:rsidR="000F1447" w:rsidRPr="0080184B">
        <w:rPr>
          <w:rFonts w:ascii="仿宋" w:eastAsia="仿宋" w:hAnsi="仿宋" w:hint="eastAsia"/>
          <w:w w:val="90"/>
          <w:sz w:val="24"/>
          <w:szCs w:val="24"/>
        </w:rPr>
        <w:t>。目前水泥混凝土出现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纵横向裂缝、破碎板、板角断裂等病害情况</w:t>
      </w:r>
      <w:r w:rsidR="000F1447" w:rsidRPr="0080184B">
        <w:rPr>
          <w:rFonts w:ascii="仿宋" w:eastAsia="仿宋" w:hAnsi="仿宋" w:hint="eastAsia"/>
          <w:w w:val="90"/>
          <w:sz w:val="24"/>
          <w:szCs w:val="24"/>
        </w:rPr>
        <w:t>，影响车辆行驶舒适度以及石湖荡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镇</w:t>
      </w:r>
      <w:r w:rsidR="000F1447" w:rsidRPr="0080184B">
        <w:rPr>
          <w:rFonts w:ascii="仿宋" w:eastAsia="仿宋" w:hAnsi="仿宋" w:hint="eastAsia"/>
          <w:w w:val="90"/>
          <w:sz w:val="24"/>
          <w:szCs w:val="24"/>
        </w:rPr>
        <w:t>对外展示形象。通过中修，提高行车舒适度，提高道路的服务水平；提升石湖荡环境面貌，改善周边地块的投资环境，加速周边地块的建设和区域内其他项目推进，本次对该段道路进行维修</w:t>
      </w:r>
      <w:r w:rsidR="00EF4E47" w:rsidRPr="0080184B">
        <w:rPr>
          <w:rFonts w:ascii="仿宋" w:eastAsia="仿宋" w:hAnsi="仿宋"/>
          <w:w w:val="90"/>
          <w:sz w:val="24"/>
          <w:szCs w:val="24"/>
        </w:rPr>
        <w:t>。</w:t>
      </w:r>
    </w:p>
    <w:p w14:paraId="717829E6" w14:textId="77777777" w:rsidR="00954FB2" w:rsidRPr="0080184B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/>
          <w:w w:val="90"/>
          <w:sz w:val="24"/>
          <w:szCs w:val="24"/>
        </w:rPr>
        <w:t>2）设计内容：</w:t>
      </w:r>
    </w:p>
    <w:p w14:paraId="65F39F44" w14:textId="77777777" w:rsidR="000F1447" w:rsidRPr="0080184B" w:rsidRDefault="000F1447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工程设计内容包括道路工程、相关附属工程等。</w:t>
      </w:r>
    </w:p>
    <w:p w14:paraId="1A4BBFDF" w14:textId="77777777" w:rsidR="00877572" w:rsidRPr="0080184B" w:rsidRDefault="0087757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道路工程主要包括：</w:t>
      </w:r>
    </w:p>
    <w:p w14:paraId="670C9198" w14:textId="00D83116" w:rsidR="00877572" w:rsidRPr="0080184B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车行道：全线白色路面共振破碎后加铺黑色路面。</w:t>
      </w:r>
    </w:p>
    <w:p w14:paraId="683A6E46" w14:textId="00DFD2C4" w:rsidR="00877572" w:rsidRPr="0080184B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路缘石新建。</w:t>
      </w:r>
    </w:p>
    <w:p w14:paraId="24A56F83" w14:textId="25A55E68" w:rsidR="00877572" w:rsidRPr="0080184B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土路肩修复。</w:t>
      </w:r>
    </w:p>
    <w:p w14:paraId="3D3DC49F" w14:textId="4BC847D1" w:rsidR="00954FB2" w:rsidRPr="0080184B" w:rsidRDefault="0087757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附属工程主要包括：增设交通标志、减速带更换、原有标线复划等。</w:t>
      </w:r>
    </w:p>
    <w:p w14:paraId="71CF660D" w14:textId="77777777" w:rsidR="00954FB2" w:rsidRPr="0080184B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二、设计依据</w:t>
      </w:r>
    </w:p>
    <w:p w14:paraId="36A76DC1" w14:textId="7B5BF28E" w:rsidR="000F1447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（1）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石湖荡镇官娄东路（闵塔公路～园泄泾）中修工程可行性研究报告（初步设计深度）</w:t>
      </w:r>
    </w:p>
    <w:p w14:paraId="1DA7B6CA" w14:textId="59389A1F" w:rsidR="0079057E" w:rsidRPr="0080184B" w:rsidRDefault="0079057E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上海顶新工程规划设计有限公司，202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5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.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3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</w:t>
      </w:r>
    </w:p>
    <w:p w14:paraId="373AB7A7" w14:textId="77777777" w:rsidR="007E474F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（2）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石湖荡镇</w:t>
      </w:r>
      <w:bookmarkStart w:id="0" w:name="_Hlk195538979"/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官娄东路（闵塔公路～园泄泾）中修工程可行性研究报告（初步设计深度）</w:t>
      </w:r>
      <w:bookmarkEnd w:id="0"/>
      <w:r w:rsidRPr="0080184B">
        <w:rPr>
          <w:rFonts w:ascii="仿宋" w:eastAsia="仿宋" w:hAnsi="仿宋" w:hint="eastAsia"/>
          <w:w w:val="90"/>
          <w:sz w:val="24"/>
          <w:szCs w:val="24"/>
        </w:rPr>
        <w:t>评估报告</w:t>
      </w:r>
    </w:p>
    <w:p w14:paraId="0178CB9F" w14:textId="79452232" w:rsidR="000F1447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--上海科瑞真诚建设项目管理有限公司，202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5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.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>3</w:t>
      </w:r>
    </w:p>
    <w:p w14:paraId="3951C1BF" w14:textId="14F21420" w:rsidR="0011688B" w:rsidRPr="0080184B" w:rsidRDefault="0011688B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（3）</w:t>
      </w:r>
      <w:r w:rsidR="00852379" w:rsidRPr="0080184B">
        <w:rPr>
          <w:rFonts w:ascii="仿宋" w:eastAsia="仿宋" w:hAnsi="仿宋" w:hint="eastAsia"/>
          <w:w w:val="90"/>
          <w:sz w:val="24"/>
          <w:szCs w:val="24"/>
        </w:rPr>
        <w:t>区交通委关于官娄东路（闵塔公路～园泄泾）中修工程可行性研究报告（初步设计深度）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的批复</w:t>
      </w:r>
      <w:r w:rsidR="004835C0" w:rsidRPr="0080184B">
        <w:rPr>
          <w:rFonts w:ascii="仿宋" w:eastAsia="仿宋" w:hAnsi="仿宋" w:hint="eastAsia"/>
          <w:w w:val="90"/>
          <w:sz w:val="24"/>
          <w:szCs w:val="24"/>
        </w:rPr>
        <w:t>）</w:t>
      </w:r>
    </w:p>
    <w:p w14:paraId="3E49AA63" w14:textId="2A55E4E1" w:rsidR="0011688B" w:rsidRPr="0080184B" w:rsidRDefault="0011688B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                                        --上海市松江区交通委员会，2024.</w:t>
      </w:r>
      <w:r w:rsidR="00852379" w:rsidRPr="0080184B">
        <w:rPr>
          <w:rFonts w:ascii="仿宋" w:eastAsia="仿宋" w:hAnsi="仿宋" w:hint="eastAsia"/>
          <w:w w:val="90"/>
          <w:sz w:val="24"/>
          <w:szCs w:val="24"/>
        </w:rPr>
        <w:t>4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.</w:t>
      </w:r>
      <w:r w:rsidR="00852379" w:rsidRPr="0080184B">
        <w:rPr>
          <w:rFonts w:ascii="仿宋" w:eastAsia="仿宋" w:hAnsi="仿宋" w:hint="eastAsia"/>
          <w:w w:val="90"/>
          <w:sz w:val="24"/>
          <w:szCs w:val="24"/>
        </w:rPr>
        <w:t>9</w:t>
      </w:r>
    </w:p>
    <w:p w14:paraId="6D253555" w14:textId="1A4BD49A" w:rsidR="00855041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80184B">
        <w:rPr>
          <w:rFonts w:ascii="仿宋" w:eastAsia="仿宋" w:hAnsi="仿宋" w:hint="eastAsia"/>
          <w:w w:val="90"/>
          <w:sz w:val="24"/>
          <w:szCs w:val="24"/>
        </w:rPr>
        <w:t>4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）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>石湖荡镇官娄东路（闵塔公路-园泄泾）中修工程测量检测报告</w:t>
      </w:r>
    </w:p>
    <w:p w14:paraId="461A5FAB" w14:textId="1224ADFC" w:rsidR="000F1447" w:rsidRPr="0080184B" w:rsidRDefault="000F1447" w:rsidP="005328A5">
      <w:pPr>
        <w:pStyle w:val="a9"/>
        <w:snapToGrid w:val="0"/>
        <w:spacing w:line="360" w:lineRule="auto"/>
        <w:ind w:left="851" w:right="216" w:firstLineChars="800" w:firstLine="1725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                 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 xml:space="preserve">       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 xml:space="preserve"> 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 xml:space="preserve"> 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  --中土大地国际建筑设计有限公司</w:t>
      </w:r>
      <w:r w:rsidR="00897BC7" w:rsidRPr="0080184B">
        <w:rPr>
          <w:rFonts w:ascii="仿宋" w:eastAsia="仿宋" w:hAnsi="仿宋" w:hint="eastAsia"/>
          <w:w w:val="90"/>
          <w:sz w:val="24"/>
          <w:szCs w:val="24"/>
        </w:rPr>
        <w:t>，2024.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>10</w:t>
      </w:r>
    </w:p>
    <w:p w14:paraId="51500386" w14:textId="140FBBC5" w:rsidR="00877572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80184B">
        <w:rPr>
          <w:rFonts w:ascii="仿宋" w:eastAsia="仿宋" w:hAnsi="仿宋" w:hint="eastAsia"/>
          <w:w w:val="90"/>
          <w:sz w:val="24"/>
          <w:szCs w:val="24"/>
        </w:rPr>
        <w:t>5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）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>《农村公路建设管理办法》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                   </w:t>
      </w:r>
      <w:r w:rsidR="007E474F" w:rsidRPr="0080184B">
        <w:rPr>
          <w:rFonts w:ascii="仿宋" w:eastAsia="仿宋" w:hAnsi="仿宋" w:hint="eastAsia"/>
          <w:w w:val="90"/>
          <w:sz w:val="24"/>
          <w:szCs w:val="24"/>
        </w:rPr>
        <w:t xml:space="preserve">        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 xml:space="preserve">          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 xml:space="preserve">  </w:t>
      </w:r>
      <w:r w:rsidR="00855041" w:rsidRPr="0080184B">
        <w:rPr>
          <w:rFonts w:ascii="仿宋" w:eastAsia="仿宋" w:hAnsi="仿宋" w:hint="eastAsia"/>
          <w:w w:val="90"/>
          <w:sz w:val="24"/>
          <w:szCs w:val="24"/>
        </w:rPr>
        <w:t>--交通运输部2018</w:t>
      </w:r>
    </w:p>
    <w:p w14:paraId="3B68834A" w14:textId="236E9B33" w:rsidR="002562AE" w:rsidRPr="0080184B" w:rsidRDefault="000F1447" w:rsidP="005328A5">
      <w:pPr>
        <w:snapToGrid w:val="0"/>
        <w:spacing w:line="360" w:lineRule="auto"/>
        <w:ind w:right="216" w:firstLineChars="394" w:firstLine="85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80184B">
        <w:rPr>
          <w:rFonts w:ascii="仿宋" w:eastAsia="仿宋" w:hAnsi="仿宋" w:hint="eastAsia"/>
          <w:w w:val="90"/>
          <w:sz w:val="24"/>
          <w:szCs w:val="24"/>
        </w:rPr>
        <w:t>6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）</w:t>
      </w:r>
      <w:r w:rsidR="002562AE" w:rsidRPr="0080184B">
        <w:rPr>
          <w:rFonts w:ascii="仿宋" w:eastAsia="仿宋" w:hAnsi="仿宋" w:hint="eastAsia"/>
          <w:w w:val="90"/>
          <w:sz w:val="24"/>
          <w:szCs w:val="24"/>
        </w:rPr>
        <w:t>《上海市城市道路和公路设计指导意见（试行）》（沪建交【2009】1048号）</w:t>
      </w:r>
    </w:p>
    <w:p w14:paraId="0FF8222A" w14:textId="3B01C7CF" w:rsidR="000F1447" w:rsidRPr="0080184B" w:rsidRDefault="002562AE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--上海市城乡建设和交通委员会2009.08</w:t>
      </w:r>
    </w:p>
    <w:p w14:paraId="3AEFCECE" w14:textId="0B491036" w:rsidR="002562AE" w:rsidRPr="0080184B" w:rsidRDefault="002562AE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（7）农村道路交叉口交通设施设置方法</w:t>
      </w:r>
    </w:p>
    <w:p w14:paraId="3D4362A0" w14:textId="6544C1AD" w:rsidR="000F1447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（8）地形图资料</w:t>
      </w:r>
    </w:p>
    <w:p w14:paraId="38403787" w14:textId="3D9E3CDC" w:rsidR="00EF4E47" w:rsidRPr="0080184B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（9）现场调研及收集的资料</w:t>
      </w:r>
    </w:p>
    <w:p w14:paraId="24AE686B" w14:textId="12AC680C" w:rsidR="00954FB2" w:rsidRPr="0080184B" w:rsidRDefault="00954FB2" w:rsidP="005328A5">
      <w:pPr>
        <w:snapToGrid w:val="0"/>
        <w:spacing w:line="360" w:lineRule="auto"/>
        <w:ind w:leftChars="202" w:left="424" w:firstLineChars="197" w:firstLine="427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三、</w:t>
      </w:r>
      <w:r w:rsidR="00EF4E47"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设计及验收</w:t>
      </w: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规范</w:t>
      </w:r>
      <w:r w:rsidR="00EF4E47"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与</w:t>
      </w: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标准</w:t>
      </w:r>
    </w:p>
    <w:p w14:paraId="51E88685" w14:textId="77777777" w:rsidR="00954FB2" w:rsidRPr="0080184B" w:rsidRDefault="00954FB2" w:rsidP="005328A5">
      <w:pPr>
        <w:snapToGrid w:val="0"/>
        <w:spacing w:line="360" w:lineRule="auto"/>
        <w:ind w:leftChars="202" w:left="424" w:firstLineChars="197" w:firstLine="425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/>
          <w:w w:val="90"/>
          <w:sz w:val="24"/>
          <w:szCs w:val="24"/>
        </w:rPr>
        <w:t>1）技术规范</w:t>
      </w:r>
    </w:p>
    <w:p w14:paraId="6FA429AD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《公路工程技术标准》（</w:t>
      </w:r>
      <w:r w:rsidRPr="0080184B">
        <w:rPr>
          <w:rFonts w:ascii="仿宋" w:eastAsia="仿宋" w:hAnsi="仿宋"/>
          <w:w w:val="90"/>
          <w:sz w:val="24"/>
          <w:szCs w:val="24"/>
        </w:rPr>
        <w:t>JTG B01-2014）</w:t>
      </w:r>
    </w:p>
    <w:p w14:paraId="07DFCBFC" w14:textId="7EF9182A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《公路技术状况评定标准》（</w:t>
      </w:r>
      <w:r w:rsidR="00381D25" w:rsidRPr="0080184B">
        <w:rPr>
          <w:rFonts w:ascii="仿宋" w:eastAsia="仿宋" w:hAnsi="仿宋" w:hint="eastAsia"/>
          <w:w w:val="90"/>
          <w:sz w:val="24"/>
          <w:szCs w:val="24"/>
        </w:rPr>
        <w:t>DG/TJ08-2095-2023</w:t>
      </w:r>
      <w:r w:rsidRPr="0080184B">
        <w:rPr>
          <w:rFonts w:ascii="仿宋" w:eastAsia="仿宋" w:hAnsi="仿宋"/>
          <w:w w:val="90"/>
          <w:sz w:val="24"/>
          <w:szCs w:val="24"/>
        </w:rPr>
        <w:t>）</w:t>
      </w:r>
    </w:p>
    <w:p w14:paraId="2FA13905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《公路沥青路面设计规范》（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JTGD50-2017）</w:t>
      </w:r>
    </w:p>
    <w:p w14:paraId="571550AD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《公路沥青路面施工技术规范》（</w:t>
      </w:r>
      <w:r w:rsidRPr="0080184B">
        <w:rPr>
          <w:rFonts w:ascii="仿宋" w:eastAsia="仿宋" w:hAnsi="仿宋"/>
          <w:w w:val="90"/>
          <w:sz w:val="24"/>
          <w:szCs w:val="24"/>
        </w:rPr>
        <w:t>JTG F40-2004）</w:t>
      </w:r>
    </w:p>
    <w:p w14:paraId="46F4D2CE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《公路路线设计规范》（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JTG D20-2017）</w:t>
      </w:r>
    </w:p>
    <w:p w14:paraId="1942880B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《公路土工合成材料应用技术规范》（</w:t>
      </w:r>
      <w:r w:rsidRPr="0080184B">
        <w:rPr>
          <w:rFonts w:ascii="仿宋" w:eastAsia="仿宋" w:hAnsi="仿宋"/>
          <w:w w:val="90"/>
          <w:sz w:val="24"/>
          <w:szCs w:val="24"/>
        </w:rPr>
        <w:t>JTG/T D32-2012）</w:t>
      </w:r>
    </w:p>
    <w:p w14:paraId="7B7DD8A5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《公路路基设计规范》（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JTG D30—2015）</w:t>
      </w:r>
    </w:p>
    <w:p w14:paraId="15A41E78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《公路水泥混凝土路面设计规范》（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JTG D40-2011）</w:t>
      </w:r>
    </w:p>
    <w:p w14:paraId="101923B8" w14:textId="77777777" w:rsidR="003B425E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《公路养护技术标准》（</w:t>
      </w:r>
      <w:r w:rsidRPr="0080184B">
        <w:rPr>
          <w:rFonts w:ascii="仿宋" w:eastAsia="仿宋" w:hAnsi="仿宋"/>
          <w:w w:val="90"/>
          <w:sz w:val="24"/>
          <w:szCs w:val="24"/>
        </w:rPr>
        <w:t>JTG 5110-2023）</w:t>
      </w:r>
    </w:p>
    <w:p w14:paraId="2EE3A979" w14:textId="77777777" w:rsidR="00385731" w:rsidRPr="0047349A" w:rsidRDefault="00385731" w:rsidP="00385731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3D33C5">
        <w:rPr>
          <w:rFonts w:ascii="仿宋" w:eastAsia="仿宋" w:hAnsi="仿宋" w:hint="eastAsia"/>
          <w:w w:val="90"/>
          <w:sz w:val="24"/>
          <w:szCs w:val="24"/>
        </w:rPr>
        <w:t>《公路水泥混凝土路面再生利用技术细则》（JTG/T F31-2014）</w:t>
      </w:r>
    </w:p>
    <w:p w14:paraId="43A65978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《公路工程质量检验评定标准</w:t>
      </w:r>
      <w:r w:rsidRPr="0080184B">
        <w:rPr>
          <w:rFonts w:ascii="仿宋" w:eastAsia="仿宋" w:hAnsi="仿宋"/>
          <w:w w:val="90"/>
          <w:sz w:val="24"/>
          <w:szCs w:val="24"/>
        </w:rPr>
        <w:t xml:space="preserve">  第一册 土建工程》（JTG F80/1-2017）</w:t>
      </w:r>
    </w:p>
    <w:p w14:paraId="5C6DDF6F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《公路养护工程质量检验评定标准》（</w:t>
      </w:r>
      <w:r w:rsidRPr="0080184B">
        <w:rPr>
          <w:rFonts w:ascii="仿宋" w:eastAsia="仿宋" w:hAnsi="仿宋"/>
          <w:w w:val="90"/>
          <w:sz w:val="24"/>
          <w:szCs w:val="24"/>
        </w:rPr>
        <w:t>JTG 5220-2020）</w:t>
      </w:r>
    </w:p>
    <w:p w14:paraId="43FDA064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《城市道路工程技术规范》（</w:t>
      </w:r>
      <w:r w:rsidRPr="0080184B">
        <w:rPr>
          <w:rFonts w:ascii="仿宋" w:eastAsia="仿宋" w:hAnsi="仿宋"/>
          <w:w w:val="90"/>
          <w:sz w:val="24"/>
          <w:szCs w:val="24"/>
        </w:rPr>
        <w:t>GB 51286-2018）</w:t>
      </w:r>
    </w:p>
    <w:p w14:paraId="6F7080E7" w14:textId="0B2FF7D2" w:rsidR="004835C0" w:rsidRPr="0080184B" w:rsidRDefault="004835C0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《道路交通标志和标线</w:t>
      </w:r>
      <w:r w:rsidRPr="0080184B">
        <w:rPr>
          <w:rFonts w:ascii="仿宋" w:eastAsia="仿宋" w:hAnsi="仿宋"/>
          <w:w w:val="90"/>
          <w:sz w:val="24"/>
          <w:szCs w:val="24"/>
        </w:rPr>
        <w:t xml:space="preserve"> 第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二</w:t>
      </w:r>
      <w:r w:rsidRPr="0080184B">
        <w:rPr>
          <w:rFonts w:ascii="仿宋" w:eastAsia="仿宋" w:hAnsi="仿宋"/>
          <w:w w:val="90"/>
          <w:sz w:val="24"/>
          <w:szCs w:val="24"/>
        </w:rPr>
        <w:t>部分 道路交通标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志</w:t>
      </w:r>
      <w:r w:rsidRPr="0080184B">
        <w:rPr>
          <w:rFonts w:ascii="仿宋" w:eastAsia="仿宋" w:hAnsi="仿宋"/>
          <w:w w:val="90"/>
          <w:sz w:val="24"/>
          <w:szCs w:val="24"/>
        </w:rPr>
        <w:t>》（GB 5768.</w:t>
      </w:r>
      <w:r w:rsidR="002562AE" w:rsidRPr="0080184B">
        <w:rPr>
          <w:rFonts w:ascii="仿宋" w:eastAsia="仿宋" w:hAnsi="仿宋" w:hint="eastAsia"/>
          <w:w w:val="90"/>
          <w:sz w:val="24"/>
          <w:szCs w:val="24"/>
        </w:rPr>
        <w:t>2</w:t>
      </w:r>
      <w:r w:rsidRPr="0080184B">
        <w:rPr>
          <w:rFonts w:ascii="仿宋" w:eastAsia="仿宋" w:hAnsi="仿宋"/>
          <w:w w:val="90"/>
          <w:sz w:val="24"/>
          <w:szCs w:val="24"/>
        </w:rPr>
        <w:t>-20</w:t>
      </w:r>
      <w:r w:rsidRPr="0080184B">
        <w:rPr>
          <w:rFonts w:ascii="仿宋" w:eastAsia="仿宋" w:hAnsi="仿宋" w:hint="eastAsia"/>
          <w:w w:val="90"/>
          <w:sz w:val="24"/>
          <w:szCs w:val="24"/>
        </w:rPr>
        <w:t>22</w:t>
      </w:r>
      <w:r w:rsidRPr="0080184B">
        <w:rPr>
          <w:rFonts w:ascii="仿宋" w:eastAsia="仿宋" w:hAnsi="仿宋"/>
          <w:w w:val="90"/>
          <w:sz w:val="24"/>
          <w:szCs w:val="24"/>
        </w:rPr>
        <w:t>）</w:t>
      </w:r>
    </w:p>
    <w:p w14:paraId="4178384D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《道路交通标志和标线</w:t>
      </w:r>
      <w:r w:rsidRPr="0080184B">
        <w:rPr>
          <w:rFonts w:ascii="仿宋" w:eastAsia="仿宋" w:hAnsi="仿宋"/>
          <w:w w:val="90"/>
          <w:sz w:val="24"/>
          <w:szCs w:val="24"/>
        </w:rPr>
        <w:t xml:space="preserve"> 第三部分 道路交通标线》（GB 5768.3-2009）</w:t>
      </w:r>
    </w:p>
    <w:p w14:paraId="3C14B658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《城市道路交通标志和标线设置规范》（</w:t>
      </w:r>
      <w:r w:rsidRPr="0080184B">
        <w:rPr>
          <w:rFonts w:ascii="仿宋" w:eastAsia="仿宋" w:hAnsi="仿宋"/>
          <w:w w:val="90"/>
          <w:sz w:val="24"/>
          <w:szCs w:val="24"/>
        </w:rPr>
        <w:t>GB 51038-2015）</w:t>
      </w:r>
    </w:p>
    <w:p w14:paraId="6ADDE8F7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《城市道路工程设计规范》（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CJJ37-2012（2016年版））</w:t>
      </w:r>
    </w:p>
    <w:p w14:paraId="397F8D8B" w14:textId="77777777" w:rsidR="003B425E" w:rsidRPr="0080184B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《城市道路路基设计规范》（</w:t>
      </w:r>
      <w:r w:rsidRPr="0080184B">
        <w:rPr>
          <w:rFonts w:ascii="仿宋" w:eastAsia="仿宋" w:hAnsi="仿宋"/>
          <w:w w:val="90"/>
          <w:sz w:val="24"/>
          <w:szCs w:val="24"/>
        </w:rPr>
        <w:t>CJJ-194-2013）</w:t>
      </w:r>
    </w:p>
    <w:p w14:paraId="67C4F136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《城镇化地区公路工程技术标准》（</w:t>
      </w:r>
      <w:r w:rsidRPr="0080184B">
        <w:rPr>
          <w:rFonts w:ascii="仿宋" w:eastAsia="仿宋" w:hAnsi="仿宋"/>
          <w:w w:val="90"/>
          <w:sz w:val="24"/>
          <w:szCs w:val="24"/>
        </w:rPr>
        <w:t>DG/TJ08-2274-2018）</w:t>
      </w:r>
    </w:p>
    <w:p w14:paraId="3C8F7A5B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《城市道路设计规程》（</w:t>
      </w:r>
      <w:r w:rsidRPr="0080184B">
        <w:rPr>
          <w:rFonts w:ascii="仿宋" w:eastAsia="仿宋" w:hAnsi="仿宋"/>
          <w:w w:val="90"/>
          <w:sz w:val="24"/>
          <w:szCs w:val="24"/>
        </w:rPr>
        <w:t>DGJ-2106-2012）</w:t>
      </w:r>
    </w:p>
    <w:p w14:paraId="0C7B46FF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《公路工程施工质量验收标准》（</w:t>
      </w:r>
      <w:r w:rsidRPr="0080184B">
        <w:rPr>
          <w:rFonts w:ascii="仿宋" w:eastAsia="仿宋" w:hAnsi="仿宋"/>
          <w:w w:val="90"/>
          <w:sz w:val="24"/>
          <w:szCs w:val="24"/>
        </w:rPr>
        <w:t>DGJ 08-119-2018）</w:t>
      </w:r>
    </w:p>
    <w:p w14:paraId="1442C808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lastRenderedPageBreak/>
        <w:t>《公路路面养护技术规范》（</w:t>
      </w:r>
      <w:r w:rsidRPr="0080184B">
        <w:rPr>
          <w:rFonts w:ascii="仿宋" w:eastAsia="仿宋" w:hAnsi="仿宋"/>
          <w:w w:val="90"/>
          <w:sz w:val="24"/>
          <w:szCs w:val="24"/>
        </w:rPr>
        <w:t>DB 31/T489-2010）</w:t>
      </w:r>
    </w:p>
    <w:p w14:paraId="6C6062E9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《公路技术状况评定规程》（</w:t>
      </w:r>
      <w:r w:rsidRPr="0080184B">
        <w:rPr>
          <w:rFonts w:ascii="仿宋" w:eastAsia="仿宋" w:hAnsi="仿宋"/>
          <w:w w:val="90"/>
          <w:sz w:val="24"/>
          <w:szCs w:val="24"/>
        </w:rPr>
        <w:t>DG/TJ08-2095-2012）</w:t>
      </w:r>
    </w:p>
    <w:p w14:paraId="48BF77A9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《上海市普通公路整治工程总体设计原则》（沪市政建</w:t>
      </w:r>
      <w:r w:rsidRPr="0080184B">
        <w:rPr>
          <w:rFonts w:ascii="仿宋" w:eastAsia="仿宋" w:hAnsi="仿宋"/>
          <w:w w:val="90"/>
          <w:sz w:val="24"/>
          <w:szCs w:val="24"/>
        </w:rPr>
        <w:t>&lt;2008&gt;368号）</w:t>
      </w:r>
    </w:p>
    <w:p w14:paraId="745E6156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《公路大修复养护工程质量检验评定标准</w:t>
      </w:r>
      <w:r w:rsidRPr="0080184B">
        <w:rPr>
          <w:rFonts w:ascii="仿宋" w:eastAsia="仿宋" w:hAnsi="仿宋"/>
          <w:w w:val="90"/>
          <w:sz w:val="24"/>
          <w:szCs w:val="24"/>
        </w:rPr>
        <w:t xml:space="preserve"> 》（SZ-24-2020）</w:t>
      </w:r>
    </w:p>
    <w:p w14:paraId="365EA231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《道路、排水管道成品与半成品的施工及验收规程》（</w:t>
      </w:r>
      <w:r w:rsidRPr="0080184B">
        <w:rPr>
          <w:rFonts w:ascii="仿宋" w:eastAsia="仿宋" w:hAnsi="仿宋"/>
          <w:w w:val="90"/>
          <w:sz w:val="24"/>
          <w:szCs w:val="24"/>
        </w:rPr>
        <w:t>DG/TJ08-87-2016）</w:t>
      </w:r>
    </w:p>
    <w:p w14:paraId="678111DB" w14:textId="77777777" w:rsidR="00EF4E47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《上海市公路养护管理规定》（沪建交</w:t>
      </w:r>
      <w:r w:rsidRPr="0080184B">
        <w:rPr>
          <w:rFonts w:ascii="仿宋" w:eastAsia="仿宋" w:hAnsi="仿宋"/>
          <w:w w:val="90"/>
          <w:sz w:val="24"/>
          <w:szCs w:val="24"/>
        </w:rPr>
        <w:t>2010-591号）</w:t>
      </w:r>
    </w:p>
    <w:p w14:paraId="339EA146" w14:textId="2140D37B" w:rsidR="004A5222" w:rsidRPr="0080184B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上海市及国家相关强制性条文、标准及规范</w:t>
      </w:r>
    </w:p>
    <w:p w14:paraId="4E0A1B11" w14:textId="77777777" w:rsidR="00954FB2" w:rsidRPr="0080184B" w:rsidRDefault="00954FB2" w:rsidP="005328A5">
      <w:pPr>
        <w:snapToGrid w:val="0"/>
        <w:spacing w:line="360" w:lineRule="auto"/>
        <w:ind w:leftChars="202" w:left="424" w:firstLineChars="197" w:firstLine="425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/>
          <w:w w:val="90"/>
          <w:sz w:val="24"/>
          <w:szCs w:val="24"/>
        </w:rPr>
        <w:t>2）技术标准</w:t>
      </w:r>
    </w:p>
    <w:p w14:paraId="7539ADB9" w14:textId="77777777" w:rsidR="002562AE" w:rsidRPr="0080184B" w:rsidRDefault="002562AE" w:rsidP="005328A5">
      <w:pPr>
        <w:snapToGrid w:val="0"/>
        <w:spacing w:line="360" w:lineRule="auto"/>
        <w:ind w:leftChars="202" w:left="424" w:firstLineChars="200" w:firstLine="431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本次官娄东路中修工程基本拟合原有道路的线形标准，维持原路技术标准不变，主要技术标准及参数如下：</w:t>
      </w:r>
    </w:p>
    <w:p w14:paraId="40CA80F4" w14:textId="088175E5" w:rsidR="002562AE" w:rsidRPr="0080184B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道路等级：根据业主提供资料，本工程道路等级为四级公路（农村公路）</w:t>
      </w:r>
    </w:p>
    <w:p w14:paraId="33C1D61A" w14:textId="73394AB5" w:rsidR="002562AE" w:rsidRPr="0080184B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设计工作年限：本次为道路修复工程，根据《小交通量农村公路工程技术标准（JTG2011-2019）》，以及对现状道路的调查分析，考虑路面修复后中长期的使用效果，白改黑改造设计年限按8年考虑</w:t>
      </w:r>
    </w:p>
    <w:p w14:paraId="2E3F6589" w14:textId="04C4212C" w:rsidR="002562AE" w:rsidRPr="0080184B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设计速度：根据《农村公路建设与养护技术标准（DG/TJ08-2067-2022）》,本道路现状车道宽约3.9-4.3m，且道路两侧为农用地，交通流量较小，本次设计速度采用15km/h的标准进行设计</w:t>
      </w:r>
    </w:p>
    <w:p w14:paraId="5126F430" w14:textId="77F3E4A8" w:rsidR="002562AE" w:rsidRPr="0080184B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路面设计荷载：BZZ-100标准荷载</w:t>
      </w:r>
    </w:p>
    <w:p w14:paraId="5EDC0DF9" w14:textId="77777777" w:rsidR="002562AE" w:rsidRPr="0080184B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w w:val="90"/>
          <w:sz w:val="24"/>
          <w:szCs w:val="24"/>
        </w:rPr>
        <w:t>路肩宽度：根据相关规范，本工程采用0.5m。</w:t>
      </w:r>
    </w:p>
    <w:p w14:paraId="35A5F1F4" w14:textId="623B152A" w:rsidR="0006559F" w:rsidRPr="0080184B" w:rsidRDefault="0006559F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四、对</w:t>
      </w:r>
      <w:r w:rsidR="002562AE"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可行性研究报告</w:t>
      </w:r>
      <w:r w:rsidRPr="0080184B">
        <w:rPr>
          <w:rFonts w:ascii="仿宋" w:eastAsia="仿宋" w:hAnsi="仿宋" w:hint="eastAsia"/>
          <w:b/>
          <w:bCs/>
          <w:w w:val="90"/>
          <w:sz w:val="24"/>
          <w:szCs w:val="24"/>
        </w:rPr>
        <w:t>（初设深度）评估报告及评审意见的响应</w:t>
      </w:r>
    </w:p>
    <w:p w14:paraId="6A35FFE1" w14:textId="6BD1A095" w:rsidR="002562AE" w:rsidRPr="0080184B" w:rsidRDefault="002562A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1、路面标高抬高后是否会改变原有排水系统</w:t>
      </w:r>
      <w:r w:rsidR="00FF51D9" w:rsidRPr="0080184B">
        <w:rPr>
          <w:rFonts w:ascii="仿宋" w:eastAsia="仿宋" w:hAnsi="仿宋" w:hint="eastAsia"/>
          <w:sz w:val="24"/>
          <w:szCs w:val="24"/>
        </w:rPr>
        <w:t>，</w:t>
      </w:r>
      <w:r w:rsidRPr="0080184B">
        <w:rPr>
          <w:rFonts w:ascii="仿宋" w:eastAsia="仿宋" w:hAnsi="仿宋" w:hint="eastAsia"/>
          <w:sz w:val="24"/>
          <w:szCs w:val="24"/>
        </w:rPr>
        <w:t>雨水排到排水沟，要对道路的安全标高进行复核。</w:t>
      </w:r>
    </w:p>
    <w:p w14:paraId="34A63FE4" w14:textId="6EF48A64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：按专家意见进行补充，路面抬高不改变原排水系统，通过路肩培土，一定的坡度排出。</w:t>
      </w:r>
    </w:p>
    <w:p w14:paraId="6E7F311B" w14:textId="282EFF26" w:rsidR="002562AE" w:rsidRPr="0080184B" w:rsidRDefault="002562A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2、路面抬高会增加路面的结构应力，可能导致路面裂缝、沉降的发生，针对现有路基、路肩要进行验收。</w:t>
      </w:r>
    </w:p>
    <w:p w14:paraId="208BD03F" w14:textId="39DB160D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：根据专家意见，补充路基、路肩的相关验收标准。</w:t>
      </w:r>
    </w:p>
    <w:p w14:paraId="6BC12B77" w14:textId="35B40304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3</w:t>
      </w:r>
      <w:r w:rsidR="002562AE" w:rsidRPr="0080184B">
        <w:rPr>
          <w:rFonts w:ascii="仿宋" w:eastAsia="仿宋" w:hAnsi="仿宋" w:hint="eastAsia"/>
          <w:sz w:val="24"/>
          <w:szCs w:val="24"/>
        </w:rPr>
        <w:t>、施工工艺中建议补充道路水泥板块共振的相关要求及工艺。</w:t>
      </w:r>
    </w:p>
    <w:p w14:paraId="6CAD5D47" w14:textId="38613609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：按专家意见施工图阶段进行补充。</w:t>
      </w:r>
    </w:p>
    <w:p w14:paraId="51E0601B" w14:textId="6878F4C2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4</w:t>
      </w:r>
      <w:r w:rsidR="002562AE" w:rsidRPr="0080184B">
        <w:rPr>
          <w:rFonts w:ascii="仿宋" w:eastAsia="仿宋" w:hAnsi="仿宋" w:hint="eastAsia"/>
          <w:sz w:val="24"/>
          <w:szCs w:val="24"/>
        </w:rPr>
        <w:t>、对局部现状路肩土缺失采用素土培筑恢复土路肩的具体措施需补充。</w:t>
      </w:r>
    </w:p>
    <w:p w14:paraId="27D3DAA1" w14:textId="7682B73B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：按专家意见补充。</w:t>
      </w:r>
    </w:p>
    <w:p w14:paraId="360860B5" w14:textId="5ABAFE1A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5</w:t>
      </w:r>
      <w:r w:rsidR="002562AE" w:rsidRPr="0080184B">
        <w:rPr>
          <w:rFonts w:ascii="仿宋" w:eastAsia="仿宋" w:hAnsi="仿宋" w:hint="eastAsia"/>
          <w:sz w:val="24"/>
          <w:szCs w:val="24"/>
        </w:rPr>
        <w:t>、应补充起终点与现状接顺相交道路接顺纵坡设计。</w:t>
      </w:r>
    </w:p>
    <w:p w14:paraId="7A72C090" w14:textId="3AA79EA1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：按专家意见执行，施工图阶段进行细化。</w:t>
      </w:r>
    </w:p>
    <w:p w14:paraId="1F525916" w14:textId="05020149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6</w:t>
      </w:r>
      <w:r w:rsidR="002562AE" w:rsidRPr="0080184B">
        <w:rPr>
          <w:rFonts w:ascii="仿宋" w:eastAsia="仿宋" w:hAnsi="仿宋" w:hint="eastAsia"/>
          <w:sz w:val="24"/>
          <w:szCs w:val="24"/>
        </w:rPr>
        <w:t>、补充新老路基搭接补强设计。</w:t>
      </w:r>
    </w:p>
    <w:p w14:paraId="353075BD" w14:textId="070784A4" w:rsidR="002562AE" w:rsidRPr="0080184B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80184B">
        <w:rPr>
          <w:rFonts w:ascii="仿宋" w:eastAsia="仿宋" w:hAnsi="仿宋" w:hint="eastAsia"/>
          <w:sz w:val="24"/>
          <w:szCs w:val="24"/>
        </w:rPr>
        <w:t>：按专家意见补充。</w:t>
      </w:r>
    </w:p>
    <w:p w14:paraId="6F44B92E" w14:textId="208CC541" w:rsidR="00954FB2" w:rsidRPr="0080184B" w:rsidRDefault="005764AC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五</w:t>
      </w:r>
      <w:r w:rsidR="00954FB2" w:rsidRPr="0080184B">
        <w:rPr>
          <w:rFonts w:ascii="仿宋" w:eastAsia="仿宋" w:hAnsi="仿宋" w:hint="eastAsia"/>
          <w:b/>
          <w:bCs/>
          <w:sz w:val="24"/>
          <w:szCs w:val="24"/>
        </w:rPr>
        <w:t>、道路平纵横设计</w:t>
      </w:r>
    </w:p>
    <w:p w14:paraId="04F18196" w14:textId="77777777" w:rsidR="00954FB2" w:rsidRPr="0080184B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1）平面设计</w:t>
      </w:r>
    </w:p>
    <w:p w14:paraId="15F9A509" w14:textId="728BB44D" w:rsidR="00130B9F" w:rsidRPr="0080184B" w:rsidRDefault="00130B9F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本工程平面设计维持道路现状平面线形，道路</w:t>
      </w:r>
      <w:r w:rsidR="005764AC" w:rsidRPr="0080184B">
        <w:rPr>
          <w:rFonts w:ascii="仿宋" w:eastAsia="仿宋" w:hAnsi="仿宋" w:hint="eastAsia"/>
          <w:sz w:val="24"/>
          <w:szCs w:val="24"/>
        </w:rPr>
        <w:t>平面线性</w:t>
      </w:r>
      <w:r w:rsidRPr="0080184B">
        <w:rPr>
          <w:rFonts w:ascii="仿宋" w:eastAsia="仿宋" w:hAnsi="仿宋" w:hint="eastAsia"/>
          <w:sz w:val="24"/>
          <w:szCs w:val="24"/>
        </w:rPr>
        <w:t>为</w:t>
      </w:r>
      <w:r w:rsidR="00F14BDE" w:rsidRPr="0080184B">
        <w:rPr>
          <w:rFonts w:ascii="仿宋" w:eastAsia="仿宋" w:hAnsi="仿宋" w:hint="eastAsia"/>
          <w:sz w:val="24"/>
          <w:szCs w:val="24"/>
        </w:rPr>
        <w:t>两</w:t>
      </w:r>
      <w:r w:rsidRPr="0080184B">
        <w:rPr>
          <w:rFonts w:ascii="仿宋" w:eastAsia="仿宋" w:hAnsi="仿宋" w:hint="eastAsia"/>
          <w:sz w:val="24"/>
          <w:szCs w:val="24"/>
        </w:rPr>
        <w:t>条直线</w:t>
      </w:r>
      <w:r w:rsidR="00117684" w:rsidRPr="0080184B">
        <w:rPr>
          <w:rFonts w:ascii="仿宋" w:eastAsia="仿宋" w:hAnsi="仿宋" w:hint="eastAsia"/>
          <w:sz w:val="24"/>
          <w:szCs w:val="24"/>
        </w:rPr>
        <w:t>，折点交于养殖场路交叉口</w:t>
      </w:r>
      <w:r w:rsidRPr="0080184B">
        <w:rPr>
          <w:rFonts w:ascii="仿宋" w:eastAsia="仿宋" w:hAnsi="仿宋" w:hint="eastAsia"/>
          <w:sz w:val="24"/>
          <w:szCs w:val="24"/>
        </w:rPr>
        <w:t>。</w:t>
      </w:r>
    </w:p>
    <w:p w14:paraId="02F3FCE6" w14:textId="213C00DB" w:rsidR="00954FB2" w:rsidRPr="0080184B" w:rsidRDefault="00130B9F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道路平面设计图详见“道路平面设计图”。</w:t>
      </w:r>
    </w:p>
    <w:p w14:paraId="6539C51D" w14:textId="77777777" w:rsidR="00954FB2" w:rsidRPr="0080184B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2）纵断面设计</w:t>
      </w:r>
    </w:p>
    <w:p w14:paraId="744BE744" w14:textId="3C66D1F9" w:rsidR="00954FB2" w:rsidRPr="0080184B" w:rsidRDefault="00753185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本工程设计为全线白</w:t>
      </w:r>
      <w:r w:rsidR="00F14BDE" w:rsidRPr="0080184B">
        <w:rPr>
          <w:rFonts w:ascii="仿宋" w:eastAsia="仿宋" w:hAnsi="仿宋" w:hint="eastAsia"/>
          <w:sz w:val="24"/>
          <w:szCs w:val="24"/>
        </w:rPr>
        <w:t>改</w:t>
      </w:r>
      <w:r w:rsidRPr="0080184B">
        <w:rPr>
          <w:rFonts w:ascii="仿宋" w:eastAsia="仿宋" w:hAnsi="仿宋" w:hint="eastAsia"/>
          <w:sz w:val="24"/>
          <w:szCs w:val="24"/>
        </w:rPr>
        <w:t>黑改造，</w:t>
      </w:r>
      <w:r w:rsidR="00F14BDE" w:rsidRPr="0080184B">
        <w:rPr>
          <w:rFonts w:ascii="仿宋" w:eastAsia="仿宋" w:hAnsi="仿宋" w:hint="eastAsia"/>
          <w:sz w:val="24"/>
          <w:szCs w:val="24"/>
        </w:rPr>
        <w:t>共振破碎后</w:t>
      </w:r>
      <w:r w:rsidRPr="0080184B">
        <w:rPr>
          <w:rFonts w:ascii="仿宋" w:eastAsia="仿宋" w:hAnsi="仿宋" w:hint="eastAsia"/>
          <w:sz w:val="24"/>
          <w:szCs w:val="24"/>
        </w:rPr>
        <w:t>加</w:t>
      </w:r>
      <w:r w:rsidR="00F14BDE" w:rsidRPr="0080184B">
        <w:rPr>
          <w:rFonts w:ascii="仿宋" w:eastAsia="仿宋" w:hAnsi="仿宋" w:hint="eastAsia"/>
          <w:sz w:val="24"/>
          <w:szCs w:val="24"/>
        </w:rPr>
        <w:t>浦</w:t>
      </w:r>
      <w:r w:rsidRPr="0080184B">
        <w:rPr>
          <w:rFonts w:ascii="仿宋" w:eastAsia="仿宋" w:hAnsi="仿宋" w:hint="eastAsia"/>
          <w:sz w:val="24"/>
          <w:szCs w:val="24"/>
        </w:rPr>
        <w:t>沥青</w:t>
      </w:r>
      <w:r w:rsidR="00F14BDE" w:rsidRPr="0080184B">
        <w:rPr>
          <w:rFonts w:ascii="仿宋" w:eastAsia="仿宋" w:hAnsi="仿宋" w:hint="eastAsia"/>
          <w:sz w:val="24"/>
          <w:szCs w:val="24"/>
        </w:rPr>
        <w:t>结构，</w:t>
      </w:r>
      <w:r w:rsidRPr="0080184B">
        <w:rPr>
          <w:rFonts w:ascii="仿宋" w:eastAsia="仿宋" w:hAnsi="仿宋" w:hint="eastAsia"/>
          <w:sz w:val="24"/>
          <w:szCs w:val="24"/>
        </w:rPr>
        <w:t>路面标高以现状路面起伏为基准，道路中心标高平均抬高</w:t>
      </w:r>
      <w:r w:rsidR="00F14BDE" w:rsidRPr="0080184B">
        <w:rPr>
          <w:rFonts w:ascii="仿宋" w:eastAsia="仿宋" w:hAnsi="仿宋" w:hint="eastAsia"/>
          <w:sz w:val="24"/>
          <w:szCs w:val="24"/>
        </w:rPr>
        <w:t>25</w:t>
      </w:r>
      <w:r w:rsidRPr="0080184B">
        <w:rPr>
          <w:rFonts w:ascii="仿宋" w:eastAsia="仿宋" w:hAnsi="仿宋" w:hint="eastAsia"/>
          <w:sz w:val="24"/>
          <w:szCs w:val="24"/>
        </w:rPr>
        <w:t>cm,纵段面</w:t>
      </w:r>
      <w:r w:rsidR="00DF18D6" w:rsidRPr="0080184B">
        <w:rPr>
          <w:rFonts w:ascii="仿宋" w:eastAsia="仿宋" w:hAnsi="仿宋" w:hint="eastAsia"/>
          <w:sz w:val="24"/>
          <w:szCs w:val="24"/>
        </w:rPr>
        <w:t>需</w:t>
      </w:r>
      <w:r w:rsidR="00954FB2" w:rsidRPr="0080184B">
        <w:rPr>
          <w:rFonts w:ascii="仿宋" w:eastAsia="仿宋" w:hAnsi="仿宋" w:hint="eastAsia"/>
          <w:sz w:val="24"/>
          <w:szCs w:val="24"/>
        </w:rPr>
        <w:t>与周边相交道路及现状进出口</w:t>
      </w:r>
      <w:r w:rsidR="00F14BDE" w:rsidRPr="0080184B">
        <w:rPr>
          <w:rFonts w:ascii="仿宋" w:eastAsia="仿宋" w:hAnsi="仿宋" w:hint="eastAsia"/>
          <w:sz w:val="24"/>
          <w:szCs w:val="24"/>
        </w:rPr>
        <w:t>翻挖</w:t>
      </w:r>
      <w:r w:rsidR="00954FB2" w:rsidRPr="0080184B">
        <w:rPr>
          <w:rFonts w:ascii="仿宋" w:eastAsia="仿宋" w:hAnsi="仿宋" w:hint="eastAsia"/>
          <w:sz w:val="24"/>
          <w:szCs w:val="24"/>
        </w:rPr>
        <w:t>顺</w:t>
      </w:r>
      <w:r w:rsidR="00DF18D6" w:rsidRPr="0080184B">
        <w:rPr>
          <w:rFonts w:ascii="仿宋" w:eastAsia="仿宋" w:hAnsi="仿宋" w:hint="eastAsia"/>
          <w:sz w:val="24"/>
          <w:szCs w:val="24"/>
        </w:rPr>
        <w:t>接</w:t>
      </w:r>
      <w:r w:rsidR="00847111" w:rsidRPr="0080184B">
        <w:rPr>
          <w:rFonts w:ascii="仿宋" w:eastAsia="仿宋" w:hAnsi="仿宋" w:hint="eastAsia"/>
          <w:sz w:val="24"/>
          <w:szCs w:val="24"/>
        </w:rPr>
        <w:t>，高度不足地方采用沥青进行衬垫</w:t>
      </w:r>
      <w:r w:rsidR="00954FB2" w:rsidRPr="0080184B">
        <w:rPr>
          <w:rFonts w:ascii="仿宋" w:eastAsia="仿宋" w:hAnsi="仿宋" w:hint="eastAsia"/>
          <w:sz w:val="24"/>
          <w:szCs w:val="24"/>
        </w:rPr>
        <w:t>。</w:t>
      </w:r>
    </w:p>
    <w:p w14:paraId="39FD9077" w14:textId="4617B24D" w:rsidR="00130B9F" w:rsidRPr="0080184B" w:rsidRDefault="00130B9F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道路纵断面设计图详见“道路纵断面设计图”。</w:t>
      </w:r>
    </w:p>
    <w:p w14:paraId="1EF4049B" w14:textId="67132EE6" w:rsidR="00954FB2" w:rsidRPr="0080184B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3）</w:t>
      </w:r>
      <w:r w:rsidR="00607432" w:rsidRPr="0080184B">
        <w:rPr>
          <w:rFonts w:ascii="仿宋" w:eastAsia="仿宋" w:hAnsi="仿宋" w:hint="eastAsia"/>
          <w:sz w:val="24"/>
          <w:szCs w:val="24"/>
        </w:rPr>
        <w:t>标准</w:t>
      </w:r>
      <w:r w:rsidRPr="0080184B">
        <w:rPr>
          <w:rFonts w:ascii="仿宋" w:eastAsia="仿宋" w:hAnsi="仿宋" w:hint="eastAsia"/>
          <w:sz w:val="24"/>
          <w:szCs w:val="24"/>
        </w:rPr>
        <w:t>横断面设计</w:t>
      </w:r>
    </w:p>
    <w:p w14:paraId="08647B3F" w14:textId="2EFCB9AB" w:rsidR="009E0A16" w:rsidRPr="0080184B" w:rsidRDefault="009E0A1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根据现场调查，本段道路现状横断面为3</w:t>
      </w:r>
      <w:r w:rsidR="009B3022" w:rsidRPr="0080184B">
        <w:rPr>
          <w:rFonts w:ascii="仿宋" w:eastAsia="仿宋" w:hAnsi="仿宋" w:hint="eastAsia"/>
          <w:sz w:val="24"/>
          <w:szCs w:val="24"/>
        </w:rPr>
        <w:t>.9-4.3</w:t>
      </w:r>
      <w:r w:rsidRPr="0080184B">
        <w:rPr>
          <w:rFonts w:ascii="仿宋" w:eastAsia="仿宋" w:hAnsi="仿宋" w:hint="eastAsia"/>
          <w:sz w:val="24"/>
          <w:szCs w:val="24"/>
        </w:rPr>
        <w:t>m宽的通行车道</w:t>
      </w:r>
      <w:r w:rsidR="00EA7275" w:rsidRPr="0080184B">
        <w:rPr>
          <w:rFonts w:ascii="仿宋" w:eastAsia="仿宋" w:hAnsi="仿宋" w:hint="eastAsia"/>
          <w:sz w:val="24"/>
          <w:szCs w:val="24"/>
        </w:rPr>
        <w:t>，</w:t>
      </w:r>
      <w:r w:rsidR="00F14BDE" w:rsidRPr="0080184B">
        <w:rPr>
          <w:rFonts w:ascii="仿宋" w:eastAsia="仿宋" w:hAnsi="仿宋" w:hint="eastAsia"/>
          <w:sz w:val="24"/>
          <w:szCs w:val="24"/>
        </w:rPr>
        <w:t>局部路段</w:t>
      </w:r>
      <w:r w:rsidR="00EA7275" w:rsidRPr="0080184B">
        <w:rPr>
          <w:rFonts w:ascii="仿宋" w:eastAsia="仿宋" w:hAnsi="仿宋" w:hint="eastAsia"/>
          <w:sz w:val="24"/>
          <w:szCs w:val="24"/>
        </w:rPr>
        <w:t>两侧设有排水沟。</w:t>
      </w:r>
    </w:p>
    <w:p w14:paraId="2E027F7D" w14:textId="47597B23" w:rsidR="00130B9F" w:rsidRPr="0080184B" w:rsidRDefault="009E0A1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本工程为双向坡，本次对道路进行恢复性修复养护，恢复道路路拱，以利于路面排水。路拱曲线采用直线线形，路拱横坡取1.5%～2.0%。</w:t>
      </w:r>
    </w:p>
    <w:p w14:paraId="4716867D" w14:textId="53535866" w:rsidR="00F14BDE" w:rsidRPr="0080184B" w:rsidRDefault="00F14BDE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六、路基设计</w:t>
      </w:r>
    </w:p>
    <w:p w14:paraId="3FD57E1A" w14:textId="139C5463" w:rsidR="00F14BDE" w:rsidRPr="0080184B" w:rsidRDefault="00F14BD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老路经多年使用，路基已基本稳定，</w:t>
      </w:r>
      <w:r w:rsidR="00A962F0" w:rsidRPr="0080184B">
        <w:rPr>
          <w:rFonts w:ascii="仿宋" w:eastAsia="仿宋" w:hAnsi="仿宋" w:hint="eastAsia"/>
          <w:sz w:val="24"/>
          <w:szCs w:val="24"/>
        </w:rPr>
        <w:t>因</w:t>
      </w:r>
      <w:r w:rsidRPr="0080184B">
        <w:rPr>
          <w:rFonts w:ascii="仿宋" w:eastAsia="仿宋" w:hAnsi="仿宋" w:hint="eastAsia"/>
          <w:sz w:val="24"/>
          <w:szCs w:val="24"/>
        </w:rPr>
        <w:t>本次中修局部对道路进行翻挖新建接顺，如需超挖土基，对上路床30cm范围内用掺6%的石灰进行土基改良，车行道范围上路床土基回弹模量应达到25MPa以上。</w:t>
      </w:r>
    </w:p>
    <w:p w14:paraId="7D092D3F" w14:textId="77777777" w:rsidR="00F14BDE" w:rsidRPr="0080184B" w:rsidRDefault="00F14BDE" w:rsidP="005328A5">
      <w:pPr>
        <w:snapToGrid w:val="0"/>
        <w:spacing w:line="360" w:lineRule="auto"/>
        <w:jc w:val="center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路床压实度要求（四级公路）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4"/>
        <w:gridCol w:w="2923"/>
        <w:gridCol w:w="1903"/>
      </w:tblGrid>
      <w:tr w:rsidR="00F14BDE" w:rsidRPr="0080184B" w14:paraId="5C37CD81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6419C930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/>
                <w:sz w:val="24"/>
                <w:szCs w:val="24"/>
              </w:rPr>
              <w:t>填挖类型</w:t>
            </w:r>
          </w:p>
        </w:tc>
        <w:tc>
          <w:tcPr>
            <w:tcW w:w="2923" w:type="dxa"/>
            <w:vAlign w:val="center"/>
          </w:tcPr>
          <w:p w14:paraId="4C4827A7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路面底以下深度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(mm)</w:t>
            </w:r>
          </w:p>
        </w:tc>
        <w:tc>
          <w:tcPr>
            <w:tcW w:w="1903" w:type="dxa"/>
            <w:vAlign w:val="center"/>
          </w:tcPr>
          <w:p w14:paraId="07261D1E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路床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压实度 (%)</w:t>
            </w:r>
          </w:p>
        </w:tc>
      </w:tr>
      <w:tr w:rsidR="00F14BDE" w:rsidRPr="0080184B" w14:paraId="36437F5F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63D3C440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上路床</w:t>
            </w:r>
          </w:p>
        </w:tc>
        <w:tc>
          <w:tcPr>
            <w:tcW w:w="2923" w:type="dxa"/>
            <w:vAlign w:val="center"/>
          </w:tcPr>
          <w:p w14:paraId="4E1CA4CA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/>
                <w:sz w:val="24"/>
                <w:szCs w:val="24"/>
              </w:rPr>
              <w:t>0</w:t>
            </w:r>
            <w:r w:rsidRPr="0080184B">
              <w:rPr>
                <w:rFonts w:ascii="仿宋" w:eastAsia="仿宋" w:hAnsi="仿宋" w:hint="eastAsia"/>
                <w:sz w:val="24"/>
                <w:szCs w:val="24"/>
              </w:rPr>
              <w:t>～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903" w:type="dxa"/>
            <w:vAlign w:val="center"/>
          </w:tcPr>
          <w:p w14:paraId="3BEAB58C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≥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94</w:t>
            </w:r>
          </w:p>
        </w:tc>
      </w:tr>
      <w:tr w:rsidR="00F14BDE" w:rsidRPr="0080184B" w14:paraId="3F61D6E0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567A2C3D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下路床（轻、中等及重交通）</w:t>
            </w:r>
          </w:p>
        </w:tc>
        <w:tc>
          <w:tcPr>
            <w:tcW w:w="2923" w:type="dxa"/>
            <w:vAlign w:val="center"/>
          </w:tcPr>
          <w:p w14:paraId="27FFFA00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/>
                <w:sz w:val="24"/>
                <w:szCs w:val="24"/>
              </w:rPr>
              <w:t>300</w:t>
            </w:r>
            <w:r w:rsidRPr="0080184B">
              <w:rPr>
                <w:rFonts w:ascii="仿宋" w:eastAsia="仿宋" w:hAnsi="仿宋" w:hint="eastAsia"/>
                <w:sz w:val="24"/>
                <w:szCs w:val="24"/>
              </w:rPr>
              <w:t>～8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903" w:type="dxa"/>
            <w:vAlign w:val="center"/>
          </w:tcPr>
          <w:p w14:paraId="2226A3AD" w14:textId="77777777" w:rsidR="00F14BDE" w:rsidRPr="0080184B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80184B">
              <w:rPr>
                <w:rFonts w:ascii="仿宋" w:eastAsia="仿宋" w:hAnsi="仿宋" w:hint="eastAsia"/>
                <w:sz w:val="24"/>
                <w:szCs w:val="24"/>
              </w:rPr>
              <w:t>≥</w:t>
            </w:r>
            <w:r w:rsidRPr="0080184B">
              <w:rPr>
                <w:rFonts w:ascii="仿宋" w:eastAsia="仿宋" w:hAnsi="仿宋"/>
                <w:sz w:val="24"/>
                <w:szCs w:val="24"/>
              </w:rPr>
              <w:t>94</w:t>
            </w:r>
          </w:p>
        </w:tc>
      </w:tr>
    </w:tbl>
    <w:p w14:paraId="1F93E73E" w14:textId="77777777" w:rsidR="00F14BDE" w:rsidRPr="0080184B" w:rsidRDefault="00F14BD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</w:p>
    <w:p w14:paraId="3EA61A09" w14:textId="12E1A237" w:rsidR="00954FB2" w:rsidRPr="0080184B" w:rsidRDefault="00F14BDE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七</w:t>
      </w:r>
      <w:r w:rsidR="00954FB2" w:rsidRPr="0080184B">
        <w:rPr>
          <w:rFonts w:ascii="仿宋" w:eastAsia="仿宋" w:hAnsi="仿宋" w:hint="eastAsia"/>
          <w:b/>
          <w:bCs/>
          <w:sz w:val="24"/>
          <w:szCs w:val="24"/>
        </w:rPr>
        <w:t>、路面结构设计</w:t>
      </w:r>
    </w:p>
    <w:p w14:paraId="77B1ECA1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①本段道路为水泥板块路面，现状板块裂缝严重。考虑完全解决反射裂缝问题，道路水泥板块共振处理后，再加铺沥青路面。</w:t>
      </w:r>
    </w:p>
    <w:p w14:paraId="484CE5EC" w14:textId="57C33AC1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4cm  细粒式沥青砼（AC-13C）（SBS改性沥青）</w:t>
      </w:r>
    </w:p>
    <w:p w14:paraId="491D740A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乳化沥青粘油层（用量0.5L/m</w:t>
      </w:r>
      <w:r w:rsidRPr="0080184B">
        <w:rPr>
          <w:rFonts w:ascii="Calibri" w:eastAsia="仿宋" w:hAnsi="Calibri" w:cs="Calibri"/>
          <w:sz w:val="24"/>
          <w:szCs w:val="24"/>
        </w:rPr>
        <w:t>²</w:t>
      </w:r>
      <w:r w:rsidRPr="0080184B">
        <w:rPr>
          <w:rFonts w:ascii="仿宋" w:eastAsia="仿宋" w:hAnsi="仿宋" w:cs="仿宋" w:hint="eastAsia"/>
          <w:sz w:val="24"/>
          <w:szCs w:val="24"/>
        </w:rPr>
        <w:t>）</w:t>
      </w:r>
    </w:p>
    <w:p w14:paraId="09F9844B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6cm  中粒式沥青砼（AC-20C）</w:t>
      </w:r>
    </w:p>
    <w:p w14:paraId="4454F0DC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0.6cm 稀浆封层</w:t>
      </w:r>
    </w:p>
    <w:p w14:paraId="09A909EF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透层油</w:t>
      </w:r>
    </w:p>
    <w:p w14:paraId="34EEB96B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15cm 水泥稳定碎石</w:t>
      </w:r>
    </w:p>
    <w:p w14:paraId="454BFC10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乳化沥青封层（3.5kg/m2）</w:t>
      </w:r>
    </w:p>
    <w:p w14:paraId="6B29D15A" w14:textId="0F11C283" w:rsidR="009E0A16" w:rsidRPr="0080184B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老路水泥混凝土结构共振破碎后碾压密实</w:t>
      </w:r>
    </w:p>
    <w:p w14:paraId="24698B95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经计算，新建结构各层顶面竣工验收弯沉值如下：</w:t>
      </w:r>
    </w:p>
    <w:p w14:paraId="001CA09C" w14:textId="77777777" w:rsidR="00A962F0" w:rsidRPr="0080184B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第 1 层路面顶面交工验收弯沉值 LS= 65.1(0.01mm)</w:t>
      </w:r>
    </w:p>
    <w:p w14:paraId="654A2D1A" w14:textId="77777777" w:rsidR="00A962F0" w:rsidRPr="0080184B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第 2 层路面顶面交工验收弯沉值 LS= 83.8 (0.01mm)</w:t>
      </w:r>
    </w:p>
    <w:p w14:paraId="69B133A2" w14:textId="77777777" w:rsidR="00A962F0" w:rsidRPr="0080184B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第 3 层路面顶面交工验收弯沉值 LS= 125.8 (0.01mm)</w:t>
      </w:r>
    </w:p>
    <w:p w14:paraId="751CB5C3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②本工程为与起讫点相交道路接顺，一定范围内的路段进行翻挖新建，具体路面结构如下：</w:t>
      </w:r>
    </w:p>
    <w:p w14:paraId="69760009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4cm  AC-13C 细粒式沥青混合料（SBS改性沥青）</w:t>
      </w:r>
    </w:p>
    <w:p w14:paraId="6EEC3F65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粘层油（PC-3，用量0.5L/m2）</w:t>
      </w:r>
    </w:p>
    <w:p w14:paraId="7848F5A2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 xml:space="preserve">6cm  AC-20C 中粒式沥青混合料 </w:t>
      </w:r>
    </w:p>
    <w:p w14:paraId="22043014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0.6cm 稀浆封层</w:t>
      </w:r>
    </w:p>
    <w:p w14:paraId="15B53C38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透层油</w:t>
      </w:r>
    </w:p>
    <w:p w14:paraId="64D3F8B9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20cm 水泥稳定碎石</w:t>
      </w:r>
    </w:p>
    <w:p w14:paraId="32F9BCE1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剩余老路结构整理压实后利用</w:t>
      </w:r>
    </w:p>
    <w:p w14:paraId="31CFDE41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③本工程沿线与沿线4条村道相交，相交道路现状均为水泥混凝土路面，考虑与本工程接顺，对相交村道两块板范围内进行翻挖新建。</w:t>
      </w:r>
    </w:p>
    <w:p w14:paraId="0E8E2747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具体新建结构如下：</w:t>
      </w:r>
    </w:p>
    <w:p w14:paraId="7E858317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25cm  C30水泥混凝土</w:t>
      </w:r>
    </w:p>
    <w:p w14:paraId="63030150" w14:textId="77777777" w:rsidR="00A962F0" w:rsidRPr="0080184B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15cm 级配碎石</w:t>
      </w:r>
    </w:p>
    <w:p w14:paraId="055652ED" w14:textId="77777777" w:rsidR="00A962F0" w:rsidRPr="0080184B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剩余老路结构整理压实后利用</w:t>
      </w:r>
    </w:p>
    <w:p w14:paraId="1BF86C90" w14:textId="5BB8010C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  <w:highlight w:val="yellow"/>
        </w:rPr>
      </w:pPr>
      <w:r w:rsidRPr="0080184B">
        <w:rPr>
          <w:rFonts w:ascii="仿宋" w:eastAsia="仿宋" w:hAnsi="仿宋" w:hint="eastAsia"/>
          <w:sz w:val="24"/>
          <w:szCs w:val="24"/>
        </w:rPr>
        <w:t>注：车行道不同维修方案具体位置详见“道路平面设计图”。</w:t>
      </w:r>
    </w:p>
    <w:p w14:paraId="02EBF1E2" w14:textId="77D38CA0" w:rsidR="005125E6" w:rsidRPr="0080184B" w:rsidRDefault="005125E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车行道</w:t>
      </w:r>
      <w:r w:rsidR="00383F02" w:rsidRPr="0080184B">
        <w:rPr>
          <w:rFonts w:ascii="仿宋" w:eastAsia="仿宋" w:hAnsi="仿宋" w:hint="eastAsia"/>
          <w:sz w:val="24"/>
          <w:szCs w:val="24"/>
        </w:rPr>
        <w:t>路面结构设计的</w:t>
      </w:r>
      <w:r w:rsidRPr="0080184B">
        <w:rPr>
          <w:rFonts w:ascii="仿宋" w:eastAsia="仿宋" w:hAnsi="仿宋" w:hint="eastAsia"/>
          <w:sz w:val="24"/>
          <w:szCs w:val="24"/>
        </w:rPr>
        <w:t>不同维修方案划分详见“道路平面设计图”。翻挖新建部分路面基层与加</w:t>
      </w:r>
      <w:r w:rsidR="00A962F0" w:rsidRPr="0080184B">
        <w:rPr>
          <w:rFonts w:ascii="仿宋" w:eastAsia="仿宋" w:hAnsi="仿宋" w:hint="eastAsia"/>
          <w:sz w:val="24"/>
          <w:szCs w:val="24"/>
        </w:rPr>
        <w:t>铺</w:t>
      </w:r>
      <w:r w:rsidRPr="0080184B">
        <w:rPr>
          <w:rFonts w:ascii="仿宋" w:eastAsia="仿宋" w:hAnsi="仿宋" w:hint="eastAsia"/>
          <w:sz w:val="24"/>
          <w:szCs w:val="24"/>
        </w:rPr>
        <w:t>路面基层设置台阶式搭接，搭接宽度为</w:t>
      </w:r>
      <w:r w:rsidRPr="0080184B">
        <w:rPr>
          <w:rFonts w:ascii="仿宋" w:eastAsia="仿宋" w:hAnsi="仿宋"/>
          <w:sz w:val="24"/>
          <w:szCs w:val="24"/>
        </w:rPr>
        <w:t>50cm，搭接部分工程量纳入翻挖</w:t>
      </w:r>
      <w:r w:rsidR="00383F02" w:rsidRPr="0080184B">
        <w:rPr>
          <w:rFonts w:ascii="仿宋" w:eastAsia="仿宋" w:hAnsi="仿宋" w:hint="eastAsia"/>
          <w:sz w:val="24"/>
          <w:szCs w:val="24"/>
        </w:rPr>
        <w:t>新建</w:t>
      </w:r>
      <w:r w:rsidRPr="0080184B">
        <w:rPr>
          <w:rFonts w:ascii="仿宋" w:eastAsia="仿宋" w:hAnsi="仿宋"/>
          <w:sz w:val="24"/>
          <w:szCs w:val="24"/>
        </w:rPr>
        <w:t xml:space="preserve">工程，搭接细则详见“路面搭接大样图”。 </w:t>
      </w:r>
    </w:p>
    <w:p w14:paraId="0C2A479E" w14:textId="0A554B8C" w:rsidR="00954FB2" w:rsidRPr="0080184B" w:rsidRDefault="00A962F0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八</w:t>
      </w:r>
      <w:r w:rsidR="00954FB2" w:rsidRPr="0080184B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="005125E6" w:rsidRPr="0080184B">
        <w:rPr>
          <w:rFonts w:ascii="仿宋" w:eastAsia="仿宋" w:hAnsi="仿宋" w:hint="eastAsia"/>
          <w:b/>
          <w:bCs/>
          <w:sz w:val="24"/>
          <w:szCs w:val="24"/>
        </w:rPr>
        <w:t>其他</w:t>
      </w:r>
      <w:r w:rsidR="00954FB2" w:rsidRPr="0080184B">
        <w:rPr>
          <w:rFonts w:ascii="仿宋" w:eastAsia="仿宋" w:hAnsi="仿宋" w:hint="eastAsia"/>
          <w:b/>
          <w:bCs/>
          <w:sz w:val="24"/>
          <w:szCs w:val="24"/>
        </w:rPr>
        <w:t>工程</w:t>
      </w:r>
    </w:p>
    <w:p w14:paraId="24D57389" w14:textId="77777777" w:rsidR="00037EE0" w:rsidRPr="0080184B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（1）路缘石</w:t>
      </w:r>
    </w:p>
    <w:p w14:paraId="4BFFE2AF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道路沿线未设置路缘石，本次白改黑改造后，沿现状道路边线外侧新建路缘石，采用预制混凝土材质，尺寸为30*20*15cm（长*宽*高）。</w:t>
      </w:r>
    </w:p>
    <w:p w14:paraId="61E2B760" w14:textId="77777777" w:rsidR="00A962F0" w:rsidRPr="0080184B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（2）</w:t>
      </w:r>
      <w:r w:rsidR="00A962F0" w:rsidRPr="0080184B">
        <w:rPr>
          <w:rFonts w:ascii="仿宋" w:eastAsia="仿宋" w:hAnsi="仿宋" w:hint="eastAsia"/>
          <w:sz w:val="24"/>
          <w:szCs w:val="24"/>
        </w:rPr>
        <w:t>减速震荡线</w:t>
      </w:r>
    </w:p>
    <w:p w14:paraId="6D0410F4" w14:textId="2A59A74F" w:rsidR="00037EE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本工程与闵塔公路相交交叉口处设置减速带，现状出现破损，本次对各相交道路进口道设置减速震荡线</w:t>
      </w:r>
      <w:r w:rsidR="00211AC6" w:rsidRPr="0080184B">
        <w:rPr>
          <w:rFonts w:ascii="仿宋" w:eastAsia="仿宋" w:hAnsi="仿宋" w:hint="eastAsia"/>
          <w:sz w:val="24"/>
          <w:szCs w:val="24"/>
        </w:rPr>
        <w:t>，计113m</w:t>
      </w:r>
      <w:r w:rsidRPr="0080184B">
        <w:rPr>
          <w:rFonts w:ascii="仿宋" w:eastAsia="仿宋" w:hAnsi="仿宋" w:hint="eastAsia"/>
          <w:sz w:val="24"/>
          <w:szCs w:val="24"/>
        </w:rPr>
        <w:t>。</w:t>
      </w:r>
    </w:p>
    <w:p w14:paraId="500B5C0C" w14:textId="4655D828" w:rsidR="00037EE0" w:rsidRPr="0080184B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（3）</w:t>
      </w:r>
      <w:r w:rsidR="00A962F0" w:rsidRPr="0080184B">
        <w:rPr>
          <w:rFonts w:ascii="仿宋" w:eastAsia="仿宋" w:hAnsi="仿宋" w:hint="eastAsia"/>
          <w:sz w:val="24"/>
          <w:szCs w:val="24"/>
        </w:rPr>
        <w:t>路肩</w:t>
      </w:r>
    </w:p>
    <w:p w14:paraId="5ED7187E" w14:textId="0E97DEB5" w:rsidR="00037EE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现状道路两侧为土路肩，新建路缘石后，对局部现状路肩土缺失采用素土培筑恢复土路肩，碾压密实，坡向朝外，采用3%的坡度。因本工程路面抬高原则不改变现排水系统，本次通过路肩培土，一定的坡度排出，满足排水要求。</w:t>
      </w:r>
    </w:p>
    <w:p w14:paraId="7CD37555" w14:textId="77777777" w:rsidR="00037EE0" w:rsidRPr="0080184B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（4）交通标志标线</w:t>
      </w:r>
    </w:p>
    <w:p w14:paraId="6B89BC9D" w14:textId="77777777" w:rsidR="00AD6AAA" w:rsidRPr="0080184B" w:rsidRDefault="00AD6AAA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道路修复养护工程完成后，应尽快恢复道路原有标志标线及其它安全设施，完善道路交通组织。</w:t>
      </w:r>
    </w:p>
    <w:p w14:paraId="606138DC" w14:textId="77777777" w:rsidR="00A962F0" w:rsidRPr="0080184B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（5）</w:t>
      </w:r>
      <w:r w:rsidR="00A962F0" w:rsidRPr="0080184B">
        <w:rPr>
          <w:rFonts w:ascii="仿宋" w:eastAsia="仿宋" w:hAnsi="仿宋" w:hint="eastAsia"/>
          <w:sz w:val="24"/>
          <w:szCs w:val="24"/>
        </w:rPr>
        <w:t>道口警示柱</w:t>
      </w:r>
    </w:p>
    <w:p w14:paraId="382F01B7" w14:textId="32795304" w:rsidR="00567FAB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本工程道路沿线交叉口及出入口处设置警示作用的红白杆</w:t>
      </w:r>
      <w:r w:rsidR="00211AC6" w:rsidRPr="0080184B">
        <w:rPr>
          <w:rFonts w:ascii="仿宋" w:eastAsia="仿宋" w:hAnsi="仿宋" w:hint="eastAsia"/>
          <w:sz w:val="24"/>
          <w:szCs w:val="24"/>
        </w:rPr>
        <w:t>102根，</w:t>
      </w:r>
      <w:r w:rsidRPr="0080184B">
        <w:rPr>
          <w:rFonts w:ascii="仿宋" w:eastAsia="仿宋" w:hAnsi="仿宋" w:hint="eastAsia"/>
          <w:sz w:val="24"/>
          <w:szCs w:val="24"/>
        </w:rPr>
        <w:t>太阳能发光警示柱</w:t>
      </w:r>
      <w:r w:rsidR="00211AC6" w:rsidRPr="0080184B">
        <w:rPr>
          <w:rFonts w:ascii="仿宋" w:eastAsia="仿宋" w:hAnsi="仿宋" w:hint="eastAsia"/>
          <w:sz w:val="24"/>
          <w:szCs w:val="24"/>
        </w:rPr>
        <w:t>4根</w:t>
      </w:r>
      <w:r w:rsidRPr="0080184B">
        <w:rPr>
          <w:rFonts w:ascii="仿宋" w:eastAsia="仿宋" w:hAnsi="仿宋" w:hint="eastAsia"/>
          <w:sz w:val="24"/>
          <w:szCs w:val="24"/>
        </w:rPr>
        <w:t>。</w:t>
      </w:r>
    </w:p>
    <w:p w14:paraId="242154F2" w14:textId="77777777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（6）凸面镜</w:t>
      </w:r>
    </w:p>
    <w:p w14:paraId="21E32D68" w14:textId="2DC47B8B" w:rsidR="00A962F0" w:rsidRPr="0080184B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本工程T型交叉口处设置凸面镜：尺寸为800mm，杆件采用φ90*1500直杆。</w:t>
      </w:r>
    </w:p>
    <w:p w14:paraId="037267C7" w14:textId="628E3594" w:rsidR="00954FB2" w:rsidRPr="0080184B" w:rsidRDefault="00DC566B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九</w:t>
      </w:r>
      <w:r w:rsidR="00954FB2" w:rsidRPr="0080184B">
        <w:rPr>
          <w:rFonts w:ascii="仿宋" w:eastAsia="仿宋" w:hAnsi="仿宋" w:hint="eastAsia"/>
          <w:b/>
          <w:bCs/>
          <w:sz w:val="24"/>
          <w:szCs w:val="24"/>
        </w:rPr>
        <w:t>、材料技术指标及要求</w:t>
      </w:r>
    </w:p>
    <w:p w14:paraId="3F858F04" w14:textId="77777777" w:rsidR="00DC566B" w:rsidRPr="0080184B" w:rsidRDefault="00DC566B" w:rsidP="005328A5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bookmarkStart w:id="1" w:name="_Toc404171947"/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（1）</w:t>
      </w:r>
      <w:bookmarkEnd w:id="1"/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沥青混合料面层</w:t>
      </w:r>
    </w:p>
    <w:p w14:paraId="01CC6206" w14:textId="77777777" w:rsidR="00DC566B" w:rsidRPr="0080184B" w:rsidRDefault="00DC566B" w:rsidP="005328A5">
      <w:pPr>
        <w:snapToGrid w:val="0"/>
        <w:spacing w:line="360" w:lineRule="auto"/>
        <w:ind w:leftChars="202" w:left="424" w:firstLineChars="436" w:firstLine="104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>1）沥青混合料</w:t>
      </w:r>
    </w:p>
    <w:p w14:paraId="18D9444B" w14:textId="77777777" w:rsidR="00DC566B" w:rsidRPr="0080184B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lang w:eastAsia="zh-CN"/>
        </w:rPr>
      </w:pPr>
      <w:r w:rsidRPr="0080184B">
        <w:rPr>
          <w:rFonts w:ascii="仿宋" w:eastAsia="仿宋" w:hAnsi="仿宋" w:hint="eastAsia"/>
          <w:lang w:eastAsia="zh-CN"/>
        </w:rPr>
        <w:t>沥青混合料技术要求应</w:t>
      </w:r>
      <w:proofErr w:type="spellStart"/>
      <w:r w:rsidRPr="0080184B">
        <w:rPr>
          <w:rFonts w:ascii="仿宋" w:eastAsia="仿宋" w:hAnsi="仿宋" w:hint="eastAsia"/>
        </w:rPr>
        <w:t>按</w:t>
      </w:r>
      <w:r w:rsidRPr="0080184B">
        <w:rPr>
          <w:rFonts w:ascii="仿宋" w:eastAsia="仿宋" w:hAnsi="仿宋" w:hint="eastAsia"/>
          <w:bCs/>
          <w:snapToGrid w:val="0"/>
        </w:rPr>
        <w:t>《路面设计标准</w:t>
      </w:r>
      <w:proofErr w:type="spellEnd"/>
      <w:r w:rsidRPr="0080184B">
        <w:rPr>
          <w:rFonts w:ascii="仿宋" w:eastAsia="仿宋" w:hAnsi="仿宋" w:hint="eastAsia"/>
          <w:bCs/>
          <w:snapToGrid w:val="0"/>
        </w:rPr>
        <w:t>》（DG/TJ 08-2131-2022）</w:t>
      </w:r>
      <w:r w:rsidRPr="0080184B">
        <w:rPr>
          <w:rFonts w:ascii="仿宋" w:eastAsia="仿宋" w:hAnsi="仿宋" w:hint="eastAsia"/>
          <w:bCs/>
          <w:snapToGrid w:val="0"/>
          <w:lang w:eastAsia="zh-CN"/>
        </w:rPr>
        <w:t>、</w:t>
      </w:r>
      <w:r w:rsidRPr="0080184B">
        <w:rPr>
          <w:rFonts w:ascii="仿宋" w:eastAsia="仿宋" w:hAnsi="仿宋" w:cs="System" w:hint="eastAsia"/>
          <w:kern w:val="0"/>
        </w:rPr>
        <w:t>《</w:t>
      </w:r>
      <w:proofErr w:type="spellStart"/>
      <w:r w:rsidRPr="0080184B">
        <w:rPr>
          <w:rFonts w:ascii="仿宋" w:eastAsia="仿宋" w:hAnsi="仿宋" w:cs="System" w:hint="eastAsia"/>
          <w:kern w:val="0"/>
        </w:rPr>
        <w:t>公路沥青路面</w:t>
      </w:r>
      <w:r w:rsidRPr="0080184B">
        <w:rPr>
          <w:rFonts w:ascii="仿宋" w:eastAsia="仿宋" w:hAnsi="仿宋" w:cs="System" w:hint="eastAsia"/>
          <w:kern w:val="0"/>
        </w:rPr>
        <w:lastRenderedPageBreak/>
        <w:t>施工技术规范</w:t>
      </w:r>
      <w:proofErr w:type="spellEnd"/>
      <w:r w:rsidRPr="0080184B">
        <w:rPr>
          <w:rFonts w:ascii="仿宋" w:eastAsia="仿宋" w:hAnsi="仿宋" w:cs="System" w:hint="eastAsia"/>
          <w:kern w:val="0"/>
        </w:rPr>
        <w:t>》</w:t>
      </w:r>
      <w:r w:rsidRPr="0080184B">
        <w:rPr>
          <w:rFonts w:ascii="仿宋" w:eastAsia="仿宋" w:hAnsi="仿宋" w:cs="System" w:hint="eastAsia"/>
          <w:kern w:val="0"/>
          <w:lang w:eastAsia="zh-CN"/>
        </w:rPr>
        <w:t>（</w:t>
      </w:r>
      <w:r w:rsidRPr="0080184B">
        <w:rPr>
          <w:rFonts w:ascii="仿宋" w:eastAsia="仿宋" w:hAnsi="仿宋" w:cs="System"/>
          <w:kern w:val="0"/>
        </w:rPr>
        <w:t>JTG F40</w:t>
      </w:r>
      <w:r w:rsidRPr="0080184B">
        <w:rPr>
          <w:rFonts w:ascii="仿宋" w:eastAsia="仿宋" w:hAnsi="仿宋" w:cs="System" w:hint="eastAsia"/>
          <w:kern w:val="0"/>
          <w:lang w:eastAsia="zh-CN"/>
        </w:rPr>
        <w:t>）、</w:t>
      </w:r>
      <w:r w:rsidRPr="0080184B">
        <w:rPr>
          <w:rFonts w:ascii="仿宋" w:eastAsia="仿宋" w:hAnsi="仿宋" w:hint="eastAsia"/>
          <w:lang w:eastAsia="zh-CN"/>
        </w:rPr>
        <w:t>《道路、排水管道成品与半成品施工及质量验收规程》（DG/TJ08-87-2016）</w:t>
      </w:r>
      <w:proofErr w:type="spellStart"/>
      <w:r w:rsidRPr="0080184B">
        <w:rPr>
          <w:rFonts w:ascii="仿宋" w:eastAsia="仿宋" w:hAnsi="仿宋" w:hint="eastAsia"/>
        </w:rPr>
        <w:t>执行</w:t>
      </w:r>
      <w:r w:rsidRPr="0080184B">
        <w:rPr>
          <w:rFonts w:ascii="仿宋" w:eastAsia="仿宋" w:hAnsi="仿宋" w:hint="eastAsia"/>
          <w:lang w:eastAsia="zh-CN"/>
        </w:rPr>
        <w:t>等相关标准执行</w:t>
      </w:r>
      <w:proofErr w:type="spellEnd"/>
      <w:r w:rsidRPr="0080184B">
        <w:rPr>
          <w:rFonts w:ascii="仿宋" w:eastAsia="仿宋" w:hAnsi="仿宋" w:hint="eastAsia"/>
          <w:lang w:eastAsia="zh-CN"/>
        </w:rPr>
        <w:t>。</w:t>
      </w:r>
    </w:p>
    <w:p w14:paraId="621DA8FE" w14:textId="77777777" w:rsidR="00DC566B" w:rsidRPr="0080184B" w:rsidRDefault="00DC566B" w:rsidP="005328A5">
      <w:pPr>
        <w:snapToGrid w:val="0"/>
        <w:spacing w:line="360" w:lineRule="auto"/>
        <w:ind w:leftChars="202" w:left="424" w:firstLineChars="436" w:firstLine="104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>2）质量要求</w:t>
      </w:r>
    </w:p>
    <w:p w14:paraId="26E90E83" w14:textId="77777777" w:rsidR="00DC566B" w:rsidRPr="0080184B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</w:rPr>
      </w:pPr>
      <w:proofErr w:type="spellStart"/>
      <w:r w:rsidRPr="0080184B">
        <w:rPr>
          <w:rFonts w:ascii="仿宋" w:eastAsia="仿宋" w:hAnsi="仿宋" w:hint="eastAsia"/>
        </w:rPr>
        <w:t>沥青面层施工质量应符合《城市道路桥梁工程施工质量验收规范</w:t>
      </w:r>
      <w:proofErr w:type="spellEnd"/>
      <w:r w:rsidRPr="0080184B">
        <w:rPr>
          <w:rFonts w:ascii="仿宋" w:eastAsia="仿宋" w:hAnsi="仿宋" w:hint="eastAsia"/>
        </w:rPr>
        <w:t>》（DG/TJ08 -2152-2014），《</w:t>
      </w:r>
      <w:proofErr w:type="spellStart"/>
      <w:r w:rsidRPr="0080184B">
        <w:rPr>
          <w:rFonts w:ascii="仿宋" w:eastAsia="仿宋" w:hAnsi="仿宋" w:hint="eastAsia"/>
        </w:rPr>
        <w:t>公路沥青路面施工技术规范</w:t>
      </w:r>
      <w:proofErr w:type="spellEnd"/>
      <w:r w:rsidRPr="0080184B">
        <w:rPr>
          <w:rFonts w:ascii="仿宋" w:eastAsia="仿宋" w:hAnsi="仿宋" w:hint="eastAsia"/>
        </w:rPr>
        <w:t>》（JTG F40），</w:t>
      </w:r>
      <w:proofErr w:type="spellStart"/>
      <w:r w:rsidRPr="0080184B">
        <w:rPr>
          <w:rFonts w:ascii="仿宋" w:eastAsia="仿宋" w:hAnsi="仿宋" w:hint="eastAsia"/>
        </w:rPr>
        <w:t>交通部《公路工程质量检验评定标准第一册土建工程</w:t>
      </w:r>
      <w:proofErr w:type="spellEnd"/>
      <w:r w:rsidRPr="0080184B">
        <w:rPr>
          <w:rFonts w:ascii="仿宋" w:eastAsia="仿宋" w:hAnsi="仿宋" w:hint="eastAsia"/>
        </w:rPr>
        <w:t>》（JTG F80/1-2017）等现行相关施工及验收规范、规程执行。</w:t>
      </w:r>
    </w:p>
    <w:p w14:paraId="55DE8331" w14:textId="77777777" w:rsidR="00DC566B" w:rsidRPr="0080184B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</w:rPr>
      </w:pPr>
      <w:proofErr w:type="spellStart"/>
      <w:r w:rsidRPr="0080184B">
        <w:rPr>
          <w:rFonts w:ascii="仿宋" w:eastAsia="仿宋" w:hAnsi="仿宋" w:hint="eastAsia"/>
        </w:rPr>
        <w:t>除下述指标外，其他验收指标及抽检频率均需参照相关验收标准严格执行</w:t>
      </w:r>
      <w:proofErr w:type="spellEnd"/>
      <w:r w:rsidRPr="0080184B">
        <w:rPr>
          <w:rFonts w:ascii="仿宋" w:eastAsia="仿宋" w:hAnsi="仿宋" w:hint="eastAsia"/>
        </w:rPr>
        <w:t>。</w:t>
      </w:r>
    </w:p>
    <w:p w14:paraId="3067A6A6" w14:textId="77777777" w:rsidR="00DC566B" w:rsidRPr="0080184B" w:rsidRDefault="00DC566B" w:rsidP="005328A5">
      <w:pPr>
        <w:pStyle w:val="hc202031"/>
        <w:numPr>
          <w:ilvl w:val="0"/>
          <w:numId w:val="10"/>
        </w:numPr>
        <w:tabs>
          <w:tab w:val="clear" w:pos="3265"/>
          <w:tab w:val="left" w:pos="1276"/>
        </w:tabs>
        <w:snapToGrid w:val="0"/>
        <w:spacing w:line="360" w:lineRule="auto"/>
        <w:ind w:firstLineChars="0"/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</w:pPr>
      <w:proofErr w:type="spellStart"/>
      <w:r w:rsidRPr="0080184B"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  <w:t>基层压实度</w:t>
      </w:r>
      <w:proofErr w:type="spellEnd"/>
    </w:p>
    <w:p w14:paraId="1370FDE2" w14:textId="77777777" w:rsidR="00DC566B" w:rsidRPr="0080184B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lang w:eastAsia="zh-CN"/>
        </w:rPr>
      </w:pPr>
      <w:r w:rsidRPr="0080184B">
        <w:rPr>
          <w:rFonts w:ascii="仿宋" w:eastAsia="仿宋" w:hAnsi="仿宋" w:hint="eastAsia"/>
        </w:rPr>
        <w:t>沥青路面基层压实度不得小于96%。</w:t>
      </w:r>
    </w:p>
    <w:p w14:paraId="70C876D4" w14:textId="77777777" w:rsidR="00DC566B" w:rsidRPr="0080184B" w:rsidRDefault="00DC566B" w:rsidP="005328A5">
      <w:pPr>
        <w:pStyle w:val="hc202031"/>
        <w:numPr>
          <w:ilvl w:val="0"/>
          <w:numId w:val="10"/>
        </w:numPr>
        <w:tabs>
          <w:tab w:val="clear" w:pos="3265"/>
          <w:tab w:val="left" w:pos="1276"/>
        </w:tabs>
        <w:snapToGrid w:val="0"/>
        <w:spacing w:line="360" w:lineRule="auto"/>
        <w:ind w:firstLineChars="0"/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</w:pPr>
      <w:proofErr w:type="spellStart"/>
      <w:r w:rsidRPr="0080184B"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  <w:t>施工注意事项</w:t>
      </w:r>
      <w:proofErr w:type="spellEnd"/>
    </w:p>
    <w:p w14:paraId="558397E7" w14:textId="77777777" w:rsidR="00DC566B" w:rsidRPr="0080184B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  <w:highlight w:val="yellow"/>
        </w:rPr>
      </w:pPr>
      <w:r w:rsidRPr="0080184B">
        <w:rPr>
          <w:rFonts w:ascii="仿宋" w:eastAsia="仿宋" w:hAnsi="仿宋" w:hint="eastAsia"/>
          <w:lang w:eastAsia="zh-CN"/>
        </w:rPr>
        <w:t>所有施工均需严格按有关施工技术规范要求执行，未尽事宜应按有关施工规程、规范办理。</w:t>
      </w:r>
    </w:p>
    <w:p w14:paraId="61351925" w14:textId="77777777" w:rsidR="00DC566B" w:rsidRPr="0080184B" w:rsidRDefault="00DC566B" w:rsidP="005328A5">
      <w:pPr>
        <w:snapToGrid w:val="0"/>
        <w:spacing w:line="360" w:lineRule="auto"/>
        <w:ind w:leftChars="200" w:left="420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80184B">
        <w:rPr>
          <w:rFonts w:ascii="仿宋" w:eastAsia="仿宋" w:hAnsi="仿宋" w:hint="eastAsia"/>
          <w:b/>
          <w:bCs/>
          <w:sz w:val="24"/>
          <w:szCs w:val="24"/>
        </w:rPr>
        <w:t>（2）水泥混凝土</w:t>
      </w:r>
    </w:p>
    <w:p w14:paraId="58695DCC" w14:textId="77777777" w:rsidR="00DC566B" w:rsidRPr="0080184B" w:rsidRDefault="00DC566B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水泥混凝土采用商品混凝土，所用材料应符合《公路水泥混凝土路面施工技术规范》中的相关规定,其性能应满足：弯拉强度标准值（28d）≥4.5MPa，抗压强度（28d）≥30MPa。使用前应逐批检查水泥混凝土的质量合格证或试验报告，对其品种、强度、标准稠度、用水量、凝结时间和体积安定性进行检验。</w:t>
      </w:r>
    </w:p>
    <w:p w14:paraId="50B5CE8B" w14:textId="416F147D" w:rsidR="007C68A7" w:rsidRPr="0080184B" w:rsidRDefault="007C68A7" w:rsidP="007C68A7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3</w:t>
      </w: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）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水泥稳定碎石</w:t>
      </w:r>
    </w:p>
    <w:p w14:paraId="75362F83" w14:textId="77777777" w:rsidR="00614621" w:rsidRDefault="00614621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614621">
        <w:rPr>
          <w:rFonts w:ascii="仿宋" w:eastAsia="仿宋" w:hAnsi="仿宋" w:hint="eastAsia"/>
          <w:bCs/>
          <w:color w:val="000000"/>
          <w:sz w:val="24"/>
          <w:szCs w:val="24"/>
        </w:rPr>
        <w:t>水泥稳定碎石中水泥质量应符合现行国家标准《通用硅酸盐水泥》GB175的规定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，粗集料和细集料</w:t>
      </w:r>
      <w:r w:rsidRPr="00614621">
        <w:rPr>
          <w:rFonts w:ascii="仿宋" w:eastAsia="仿宋" w:hAnsi="仿宋" w:hint="eastAsia"/>
          <w:bCs/>
          <w:color w:val="000000"/>
          <w:sz w:val="24"/>
          <w:szCs w:val="24"/>
        </w:rPr>
        <w:t>质量要求应符合《道路、排水管道成品与半成品施工及质量验收规程》（DG/TJ08-87-2016）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。</w:t>
      </w:r>
    </w:p>
    <w:p w14:paraId="70FDC5F4" w14:textId="327A516C" w:rsidR="007C68A7" w:rsidRPr="00614621" w:rsidRDefault="00614621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Cs/>
          <w:color w:val="000000"/>
          <w:sz w:val="24"/>
          <w:szCs w:val="24"/>
        </w:rPr>
        <w:t>水泥稳定碎石</w:t>
      </w:r>
      <w:r w:rsidRPr="00614621">
        <w:rPr>
          <w:rFonts w:ascii="仿宋" w:eastAsia="仿宋" w:hAnsi="仿宋" w:hint="eastAsia"/>
          <w:bCs/>
          <w:color w:val="000000"/>
          <w:sz w:val="24"/>
          <w:szCs w:val="24"/>
        </w:rPr>
        <w:t>的压实度和7天龄期无侧限抗压强度代表值应符合《城镇道路路面设计规范》（CJJ 169-2012）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的规定。</w:t>
      </w:r>
      <w:r w:rsidRPr="00614621">
        <w:rPr>
          <w:rFonts w:ascii="仿宋" w:eastAsia="仿宋" w:hAnsi="仿宋" w:hint="eastAsia"/>
          <w:bCs/>
          <w:color w:val="000000"/>
          <w:sz w:val="24"/>
          <w:szCs w:val="24"/>
        </w:rPr>
        <w:t>水泥稳定碎石的配合比、设备装置、拌制、技术要求、质量检验等应符合《道路、排水管道成品与半成品施工及质量验收规程》（DG/TJ08-87）的规定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。</w:t>
      </w:r>
    </w:p>
    <w:p w14:paraId="7DC4BB1E" w14:textId="40ADABCC" w:rsidR="00DC566B" w:rsidRPr="0080184B" w:rsidRDefault="00DC566B" w:rsidP="005328A5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（</w:t>
      </w:r>
      <w:r w:rsidR="007C68A7">
        <w:rPr>
          <w:rFonts w:ascii="仿宋" w:eastAsia="仿宋" w:hAnsi="仿宋" w:hint="eastAsia"/>
          <w:b/>
          <w:color w:val="000000"/>
          <w:sz w:val="24"/>
          <w:szCs w:val="24"/>
        </w:rPr>
        <w:t>4</w:t>
      </w: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）级配碎石垫层</w:t>
      </w:r>
    </w:p>
    <w:p w14:paraId="7F4B7345" w14:textId="77777777" w:rsidR="00DC566B" w:rsidRPr="0080184B" w:rsidRDefault="00DC566B" w:rsidP="0080184B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80184B">
        <w:rPr>
          <w:rFonts w:ascii="仿宋" w:eastAsia="仿宋" w:hAnsi="仿宋" w:hint="eastAsia"/>
          <w:sz w:val="24"/>
          <w:szCs w:val="24"/>
        </w:rPr>
        <w:t>根据上海市工程建设规范《路面设计标准》（DG/TJ 08-2131-2022）和《公路路面基层施工技术细则》（DG/TJ08-87-2016），级配碎石用作底基层时，公称最大粒径应不大37.5mm。碎石</w:t>
      </w:r>
      <w:r w:rsidRPr="0080184B">
        <w:rPr>
          <w:rFonts w:ascii="仿宋" w:eastAsia="仿宋" w:hAnsi="仿宋" w:hint="eastAsia"/>
          <w:sz w:val="24"/>
          <w:szCs w:val="24"/>
        </w:rPr>
        <w:t>中不得有黏土块、植物根叶、腐殖质等有害物质。碎石中针片状颗粒的总含量不得超过20%，碎值不大于26%。级配碎石底基层的级配组成应采用重型击实标准设计，压实度应大于96%，CBR值不应小于80%。</w:t>
      </w:r>
    </w:p>
    <w:p w14:paraId="0C921B46" w14:textId="77777777" w:rsidR="00DC566B" w:rsidRPr="0080184B" w:rsidRDefault="00DC566B" w:rsidP="005328A5">
      <w:pPr>
        <w:pStyle w:val="ac"/>
        <w:spacing w:line="360" w:lineRule="auto"/>
        <w:rPr>
          <w:rFonts w:ascii="仿宋" w:eastAsia="仿宋" w:hAnsi="仿宋" w:hint="eastAsia"/>
          <w:b/>
          <w:bCs w:val="0"/>
          <w:color w:val="000000"/>
        </w:rPr>
      </w:pPr>
      <w:r w:rsidRPr="0080184B">
        <w:rPr>
          <w:rFonts w:ascii="仿宋" w:eastAsia="仿宋" w:hAnsi="仿宋" w:hint="eastAsia"/>
          <w:color w:val="000000"/>
        </w:rPr>
        <w:t>级配碎石的颗粒组成范围</w:t>
      </w:r>
    </w:p>
    <w:tbl>
      <w:tblPr>
        <w:tblW w:w="3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0"/>
        <w:gridCol w:w="1537"/>
        <w:gridCol w:w="2959"/>
      </w:tblGrid>
      <w:tr w:rsidR="00DC566B" w:rsidRPr="0080184B" w14:paraId="55E69CBA" w14:textId="77777777" w:rsidTr="0080184B">
        <w:trPr>
          <w:trHeight w:val="320"/>
          <w:tblHeader/>
          <w:jc w:val="center"/>
        </w:trPr>
        <w:tc>
          <w:tcPr>
            <w:tcW w:w="2654" w:type="pct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C2D13FC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项 目</w:t>
            </w:r>
          </w:p>
        </w:tc>
        <w:tc>
          <w:tcPr>
            <w:tcW w:w="234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64964B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通过质量百分率（%）</w:t>
            </w:r>
          </w:p>
        </w:tc>
      </w:tr>
      <w:tr w:rsidR="00DC566B" w:rsidRPr="0080184B" w14:paraId="6965AF4B" w14:textId="77777777" w:rsidTr="0080184B">
        <w:trPr>
          <w:trHeight w:val="337"/>
          <w:jc w:val="center"/>
        </w:trPr>
        <w:tc>
          <w:tcPr>
            <w:tcW w:w="1435" w:type="pct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17717A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筛孔尺寸（mm）</w:t>
            </w:r>
          </w:p>
        </w:tc>
        <w:tc>
          <w:tcPr>
            <w:tcW w:w="1219" w:type="pct"/>
            <w:shd w:val="clear" w:color="auto" w:fill="auto"/>
            <w:vAlign w:val="center"/>
          </w:tcPr>
          <w:p w14:paraId="1D6909FF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37.5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B149B6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100</w:t>
            </w:r>
          </w:p>
        </w:tc>
      </w:tr>
      <w:tr w:rsidR="00DC566B" w:rsidRPr="0080184B" w14:paraId="35858696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D02CAD3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6F2C0725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31.5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1B1872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85～100</w:t>
            </w:r>
          </w:p>
        </w:tc>
      </w:tr>
      <w:tr w:rsidR="00DC566B" w:rsidRPr="0080184B" w14:paraId="6F6E34E1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88F2AB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46D28394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26.5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0EAF77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65～85</w:t>
            </w:r>
          </w:p>
        </w:tc>
      </w:tr>
      <w:tr w:rsidR="00DC566B" w:rsidRPr="0080184B" w14:paraId="3F29201A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EF94F8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0F32EA67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16.0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573215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42～67</w:t>
            </w:r>
          </w:p>
        </w:tc>
      </w:tr>
      <w:tr w:rsidR="00DC566B" w:rsidRPr="0080184B" w14:paraId="2F15488B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1626F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40E9FFC3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9.5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05A199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20～40</w:t>
            </w:r>
          </w:p>
        </w:tc>
      </w:tr>
      <w:tr w:rsidR="00DC566B" w:rsidRPr="0080184B" w14:paraId="75DF8491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8CCDF1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5AC58166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4.75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0200A4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10～27</w:t>
            </w:r>
          </w:p>
        </w:tc>
      </w:tr>
      <w:tr w:rsidR="00DC566B" w:rsidRPr="0080184B" w14:paraId="1A0D0EF7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AEDAB95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2ADC452D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1.18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56A537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8～20</w:t>
            </w:r>
          </w:p>
        </w:tc>
      </w:tr>
      <w:tr w:rsidR="00DC566B" w:rsidRPr="0080184B" w14:paraId="764A137A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203E75C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6ACF6ECA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0.6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2DA2855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5～18</w:t>
            </w:r>
          </w:p>
        </w:tc>
      </w:tr>
      <w:tr w:rsidR="00DC566B" w:rsidRPr="0080184B" w14:paraId="15F53992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DA1DEB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54BA77BE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0.075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09096C8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0～10</w:t>
            </w:r>
          </w:p>
        </w:tc>
      </w:tr>
      <w:tr w:rsidR="00DC566B" w:rsidRPr="0080184B" w14:paraId="4650281C" w14:textId="77777777" w:rsidTr="0080184B">
        <w:trPr>
          <w:trHeight w:val="320"/>
          <w:jc w:val="center"/>
        </w:trPr>
        <w:tc>
          <w:tcPr>
            <w:tcW w:w="2654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AE5161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液限（%）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74F10B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＜25</w:t>
            </w:r>
          </w:p>
        </w:tc>
      </w:tr>
      <w:tr w:rsidR="00DC566B" w:rsidRPr="0080184B" w14:paraId="0CA8B597" w14:textId="77777777" w:rsidTr="0080184B">
        <w:trPr>
          <w:trHeight w:val="320"/>
          <w:jc w:val="center"/>
        </w:trPr>
        <w:tc>
          <w:tcPr>
            <w:tcW w:w="2654" w:type="pct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1F9058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塑性指数</w:t>
            </w:r>
          </w:p>
        </w:tc>
        <w:tc>
          <w:tcPr>
            <w:tcW w:w="234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F12F1A" w14:textId="77777777" w:rsidR="00DC566B" w:rsidRPr="0080184B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80184B">
              <w:rPr>
                <w:rFonts w:ascii="仿宋" w:eastAsia="仿宋" w:hAnsi="仿宋"/>
                <w:bCs/>
                <w:color w:val="000000"/>
                <w:sz w:val="24"/>
              </w:rPr>
              <w:t>＜4</w:t>
            </w:r>
          </w:p>
        </w:tc>
      </w:tr>
    </w:tbl>
    <w:p w14:paraId="4A874F21" w14:textId="00148239" w:rsidR="0080184B" w:rsidRPr="0080184B" w:rsidRDefault="0080184B" w:rsidP="0080184B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（</w:t>
      </w:r>
      <w:r w:rsidR="007C68A7">
        <w:rPr>
          <w:rFonts w:ascii="仿宋" w:eastAsia="仿宋" w:hAnsi="仿宋" w:hint="eastAsia"/>
          <w:b/>
          <w:color w:val="000000"/>
          <w:sz w:val="24"/>
          <w:szCs w:val="24"/>
        </w:rPr>
        <w:t>5</w:t>
      </w: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）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透</w:t>
      </w:r>
      <w:r w:rsidRPr="0080184B">
        <w:rPr>
          <w:rFonts w:ascii="仿宋" w:eastAsia="仿宋" w:hAnsi="仿宋" w:hint="eastAsia"/>
          <w:b/>
          <w:color w:val="000000"/>
          <w:sz w:val="24"/>
          <w:szCs w:val="24"/>
        </w:rPr>
        <w:t>层</w:t>
      </w:r>
      <w:r w:rsidR="007C68A7">
        <w:rPr>
          <w:rFonts w:ascii="仿宋" w:eastAsia="仿宋" w:hAnsi="仿宋" w:hint="eastAsia"/>
          <w:b/>
          <w:color w:val="000000"/>
          <w:sz w:val="24"/>
          <w:szCs w:val="24"/>
        </w:rPr>
        <w:t>、粘层</w:t>
      </w:r>
    </w:p>
    <w:p w14:paraId="6763815A" w14:textId="77777777" w:rsidR="007C68A7" w:rsidRDefault="0080184B" w:rsidP="007C68A7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>水泥稳定碎石基层顶面必须喷洒透层油，基层上设置乳化沥青稀浆封层，透层油不应省略。透层油宜选用乳化沥青PC-2，用量为1.</w:t>
      </w:r>
      <w:r w:rsidR="007C68A7">
        <w:rPr>
          <w:rFonts w:ascii="仿宋" w:eastAsia="仿宋" w:hAnsi="仿宋" w:hint="eastAsia"/>
          <w:bCs/>
          <w:color w:val="000000"/>
          <w:sz w:val="24"/>
          <w:szCs w:val="24"/>
        </w:rPr>
        <w:t>0</w:t>
      </w: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>L/m2。</w:t>
      </w:r>
    </w:p>
    <w:p w14:paraId="1E4D2BDF" w14:textId="76D1BD99" w:rsidR="007C68A7" w:rsidRPr="0080184B" w:rsidRDefault="007C68A7" w:rsidP="007C68A7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>沥青层间需喷洒粘层油，粘层油采用PC-3型，用量0.5L/m2。水泥基层与沥青面层间粘层油用量为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0.5</w:t>
      </w:r>
      <w:r w:rsidRPr="0080184B">
        <w:rPr>
          <w:rFonts w:ascii="仿宋" w:eastAsia="仿宋" w:hAnsi="仿宋" w:hint="eastAsia"/>
          <w:bCs/>
          <w:color w:val="000000"/>
          <w:sz w:val="24"/>
          <w:szCs w:val="24"/>
        </w:rPr>
        <w:t xml:space="preserve"> L/m2。</w:t>
      </w:r>
    </w:p>
    <w:p w14:paraId="30305DB2" w14:textId="45B5230A" w:rsidR="0080184B" w:rsidRPr="0080184B" w:rsidRDefault="007C68A7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Cs/>
          <w:color w:val="000000"/>
          <w:sz w:val="24"/>
          <w:szCs w:val="24"/>
        </w:rPr>
        <w:t>透层油、粘层油相关</w:t>
      </w:r>
      <w:r w:rsidRPr="007C68A7">
        <w:rPr>
          <w:rFonts w:ascii="仿宋" w:eastAsia="仿宋" w:hAnsi="仿宋" w:hint="eastAsia"/>
          <w:bCs/>
          <w:color w:val="000000"/>
          <w:sz w:val="24"/>
          <w:szCs w:val="24"/>
        </w:rPr>
        <w:t>技术指标应符合《公路沥青路面施工技术规范》（JTG F40-2004）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。</w:t>
      </w:r>
    </w:p>
    <w:p w14:paraId="21499D40" w14:textId="563B1CCD" w:rsidR="00657705" w:rsidRPr="007C68A7" w:rsidRDefault="00B032CC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7C68A7">
        <w:rPr>
          <w:rFonts w:ascii="仿宋" w:eastAsia="仿宋" w:hAnsi="仿宋" w:hint="eastAsia"/>
          <w:b/>
          <w:bCs/>
          <w:sz w:val="24"/>
          <w:szCs w:val="24"/>
        </w:rPr>
        <w:t>九</w:t>
      </w:r>
      <w:r w:rsidR="00954FB2" w:rsidRPr="007C68A7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="00657705" w:rsidRPr="007C68A7">
        <w:rPr>
          <w:rFonts w:ascii="仿宋" w:eastAsia="仿宋" w:hAnsi="仿宋" w:hint="eastAsia"/>
          <w:b/>
          <w:bCs/>
          <w:sz w:val="24"/>
          <w:szCs w:val="24"/>
        </w:rPr>
        <w:t>验收标准及要求</w:t>
      </w:r>
    </w:p>
    <w:p w14:paraId="202256A6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 w:hint="eastAsia"/>
          <w:sz w:val="24"/>
          <w:szCs w:val="24"/>
        </w:rPr>
        <w:t>道路施工及验收按《公路沥青路面施工技术规范》（</w:t>
      </w:r>
      <w:r w:rsidRPr="007C68A7">
        <w:rPr>
          <w:rFonts w:ascii="仿宋" w:eastAsia="仿宋" w:hAnsi="仿宋"/>
          <w:sz w:val="24"/>
          <w:szCs w:val="24"/>
        </w:rPr>
        <w:t>JTG F40-2004）及有关操作规程和施工质量的要求，精心施工，并按照《公路工程施工质量验收标准》（DGJ 08-119-2018）及《公路养护工程质量检验评定标准》（土建工程）（JTG 5220-2020）有关规定进行质量验收，具体要求如下：</w:t>
      </w:r>
    </w:p>
    <w:p w14:paraId="6062F332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1、机动车道路路面平整度：IRI≤3.0m/km。</w:t>
      </w:r>
    </w:p>
    <w:p w14:paraId="4F18BDA6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lastRenderedPageBreak/>
        <w:t>2、路面抗滑指标：横向力系数SFC60≥54，路面宏观构造深度TD≥0.55（mm）。</w:t>
      </w:r>
    </w:p>
    <w:p w14:paraId="03306625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3、沥青混合料渗水系数技术要求：上面层沥青混合料≤70ml/min，下面层沥青混合料≤80ml/min。</w:t>
      </w:r>
    </w:p>
    <w:p w14:paraId="72CB4EF0" w14:textId="519D463D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4、车辙试验动稳定度</w:t>
      </w:r>
      <w:r w:rsidR="008A6CEB" w:rsidRPr="007C68A7">
        <w:rPr>
          <w:rFonts w:ascii="仿宋" w:eastAsia="仿宋" w:hAnsi="仿宋" w:hint="eastAsia"/>
          <w:sz w:val="24"/>
          <w:szCs w:val="24"/>
        </w:rPr>
        <w:t>：</w:t>
      </w:r>
      <w:r w:rsidRPr="007C68A7">
        <w:rPr>
          <w:rFonts w:ascii="仿宋" w:eastAsia="仿宋" w:hAnsi="仿宋"/>
          <w:sz w:val="24"/>
          <w:szCs w:val="24"/>
        </w:rPr>
        <w:t>上面层沥青混合料不小于</w:t>
      </w:r>
      <w:r w:rsidR="00AF41CA" w:rsidRPr="007C68A7">
        <w:rPr>
          <w:rFonts w:ascii="仿宋" w:eastAsia="仿宋" w:hAnsi="仿宋" w:hint="eastAsia"/>
          <w:sz w:val="24"/>
          <w:szCs w:val="24"/>
        </w:rPr>
        <w:t>2000</w:t>
      </w:r>
      <w:r w:rsidRPr="007C68A7">
        <w:rPr>
          <w:rFonts w:ascii="仿宋" w:eastAsia="仿宋" w:hAnsi="仿宋"/>
          <w:sz w:val="24"/>
          <w:szCs w:val="24"/>
        </w:rPr>
        <w:t>次/mm，</w:t>
      </w:r>
      <w:r w:rsidR="00E9263C" w:rsidRPr="007C68A7">
        <w:rPr>
          <w:rFonts w:ascii="仿宋" w:eastAsia="仿宋" w:hAnsi="仿宋" w:hint="eastAsia"/>
          <w:sz w:val="24"/>
          <w:szCs w:val="24"/>
        </w:rPr>
        <w:t>下面层</w:t>
      </w:r>
      <w:r w:rsidRPr="007C68A7">
        <w:rPr>
          <w:rFonts w:ascii="仿宋" w:eastAsia="仿宋" w:hAnsi="仿宋"/>
          <w:sz w:val="24"/>
          <w:szCs w:val="24"/>
        </w:rPr>
        <w:t>一般沥青混合料不小于</w:t>
      </w:r>
      <w:r w:rsidR="003D2D96" w:rsidRPr="007C68A7">
        <w:rPr>
          <w:rFonts w:ascii="仿宋" w:eastAsia="仿宋" w:hAnsi="仿宋" w:hint="eastAsia"/>
          <w:sz w:val="24"/>
          <w:szCs w:val="24"/>
        </w:rPr>
        <w:t>12</w:t>
      </w:r>
      <w:r w:rsidR="008A6CEB" w:rsidRPr="007C68A7">
        <w:rPr>
          <w:rFonts w:ascii="仿宋" w:eastAsia="仿宋" w:hAnsi="仿宋" w:hint="eastAsia"/>
          <w:sz w:val="24"/>
          <w:szCs w:val="24"/>
        </w:rPr>
        <w:t>00</w:t>
      </w:r>
      <w:r w:rsidRPr="007C68A7">
        <w:rPr>
          <w:rFonts w:ascii="仿宋" w:eastAsia="仿宋" w:hAnsi="仿宋"/>
          <w:sz w:val="24"/>
          <w:szCs w:val="24"/>
        </w:rPr>
        <w:t>次/mm。</w:t>
      </w:r>
    </w:p>
    <w:p w14:paraId="2BAE030E" w14:textId="745D49DE" w:rsidR="00F75F80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5、沥青面层压实度：沥青混合料≥9</w:t>
      </w:r>
      <w:r w:rsidR="00441C42" w:rsidRPr="007C68A7">
        <w:rPr>
          <w:rFonts w:ascii="仿宋" w:eastAsia="仿宋" w:hAnsi="仿宋" w:hint="eastAsia"/>
          <w:sz w:val="24"/>
          <w:szCs w:val="24"/>
        </w:rPr>
        <w:t>6</w:t>
      </w:r>
      <w:r w:rsidRPr="007C68A7">
        <w:rPr>
          <w:rFonts w:ascii="仿宋" w:eastAsia="仿宋" w:hAnsi="仿宋"/>
          <w:sz w:val="24"/>
          <w:szCs w:val="24"/>
        </w:rPr>
        <w:t>%</w:t>
      </w:r>
      <w:r w:rsidR="007C68A7" w:rsidRPr="007C68A7">
        <w:rPr>
          <w:rFonts w:ascii="仿宋" w:eastAsia="仿宋" w:hAnsi="仿宋" w:hint="eastAsia"/>
          <w:sz w:val="24"/>
          <w:szCs w:val="24"/>
        </w:rPr>
        <w:t>。</w:t>
      </w:r>
    </w:p>
    <w:p w14:paraId="4B9F94A7" w14:textId="051D0A37" w:rsidR="00C80F82" w:rsidRPr="00C80F82" w:rsidRDefault="00C80F82" w:rsidP="00C80F82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 w:rsidRPr="00C80F82">
        <w:rPr>
          <w:rFonts w:ascii="仿宋" w:eastAsia="仿宋" w:hAnsi="仿宋" w:hint="eastAsia"/>
          <w:sz w:val="24"/>
          <w:szCs w:val="24"/>
        </w:rPr>
        <w:t>、就地碎石化顶面最大粒径≤5cm，上部最大粒径≤10cm，下部最大粒径≤18cm，破碎粒径应满足以上要求，但不宜过碎，乳化沥青封层破乳稳定后应立即检测顶面当量回弹模量，顶面当量回弹模量不得小于245.28MPa。</w:t>
      </w:r>
    </w:p>
    <w:p w14:paraId="44169BAA" w14:textId="10974E19" w:rsidR="00C80F82" w:rsidRPr="00C80F82" w:rsidRDefault="00C80F82" w:rsidP="00C80F82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</w:t>
      </w:r>
      <w:r w:rsidRPr="00C80F82">
        <w:rPr>
          <w:rFonts w:ascii="仿宋" w:eastAsia="仿宋" w:hAnsi="仿宋" w:hint="eastAsia"/>
          <w:sz w:val="24"/>
          <w:szCs w:val="24"/>
        </w:rPr>
        <w:t>、共振破碎相关细则详见《公路水泥混凝土路面再生利用技术细则》（JTG/T F31-20</w:t>
      </w:r>
      <w:r w:rsidR="00860806">
        <w:rPr>
          <w:rFonts w:ascii="仿宋" w:eastAsia="仿宋" w:hAnsi="仿宋" w:hint="eastAsia"/>
          <w:sz w:val="24"/>
          <w:szCs w:val="24"/>
        </w:rPr>
        <w:t>1</w:t>
      </w:r>
      <w:r w:rsidRPr="00C80F82">
        <w:rPr>
          <w:rFonts w:ascii="仿宋" w:eastAsia="仿宋" w:hAnsi="仿宋" w:hint="eastAsia"/>
          <w:sz w:val="24"/>
          <w:szCs w:val="24"/>
        </w:rPr>
        <w:t>4）</w:t>
      </w:r>
    </w:p>
    <w:p w14:paraId="64C7B2E9" w14:textId="44649100" w:rsidR="00C80F82" w:rsidRDefault="00C80F82" w:rsidP="00C80F82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</w:t>
      </w:r>
      <w:r w:rsidRPr="00C80F82">
        <w:rPr>
          <w:rFonts w:ascii="仿宋" w:eastAsia="仿宋" w:hAnsi="仿宋" w:hint="eastAsia"/>
          <w:sz w:val="24"/>
          <w:szCs w:val="24"/>
        </w:rPr>
        <w:t>、路面破碎后的表面所设置的乳化沥青封层中，乳化沥青固含量宜为50%-55%，其余指标应满足现行《公路沥青路面施工技术规范》（JTG F40）</w:t>
      </w:r>
      <w:r w:rsidR="0059334B">
        <w:rPr>
          <w:rFonts w:ascii="仿宋" w:eastAsia="仿宋" w:hAnsi="仿宋" w:hint="eastAsia"/>
          <w:sz w:val="24"/>
          <w:szCs w:val="24"/>
        </w:rPr>
        <w:t>的要求。</w:t>
      </w:r>
    </w:p>
    <w:p w14:paraId="308B3AD2" w14:textId="4B8BC315" w:rsidR="00657705" w:rsidRPr="0059334B" w:rsidRDefault="00657705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59334B">
        <w:rPr>
          <w:rFonts w:ascii="仿宋" w:eastAsia="仿宋" w:hAnsi="仿宋" w:hint="eastAsia"/>
          <w:b/>
          <w:bCs/>
          <w:sz w:val="24"/>
          <w:szCs w:val="24"/>
        </w:rPr>
        <w:t>十、其他</w:t>
      </w:r>
    </w:p>
    <w:p w14:paraId="51F10F2D" w14:textId="58E9228A" w:rsidR="00F75F80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1、测量资料见《工程测量报告》。</w:t>
      </w:r>
    </w:p>
    <w:p w14:paraId="3BA255DA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2、施工期间需注意临时排水，防止路基、路面及有关设施被积水浸泡。</w:t>
      </w:r>
    </w:p>
    <w:p w14:paraId="5DC45240" w14:textId="77777777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3、施工前必须摸清原地下管线情况，并采取相应保护措施，确保施工安全。</w:t>
      </w:r>
    </w:p>
    <w:p w14:paraId="09771BCF" w14:textId="2FE54F13" w:rsidR="00657705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4、施工前应对平面坐标和高程值进行校核，特别是高程系统必须进行核对，确保施工期间水准点高程系统</w:t>
      </w:r>
      <w:r w:rsidRPr="007C68A7">
        <w:rPr>
          <w:rFonts w:ascii="仿宋" w:eastAsia="仿宋" w:hAnsi="仿宋" w:hint="eastAsia"/>
          <w:sz w:val="24"/>
          <w:szCs w:val="24"/>
        </w:rPr>
        <w:t>与工程测量期间一致，与邻近相关工程的高程系统也应一并核对，发现水准系统不同的应予以系统校正，避免产生系统误差。</w:t>
      </w:r>
    </w:p>
    <w:p w14:paraId="7A2D1872" w14:textId="64E498B5" w:rsidR="00F75F80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/>
          <w:sz w:val="24"/>
          <w:szCs w:val="24"/>
        </w:rPr>
        <w:t>5、应做好施工期间交通组织，尽量减少对交通的影响。</w:t>
      </w:r>
    </w:p>
    <w:p w14:paraId="1CC1F5BB" w14:textId="1842E2C1" w:rsidR="00954FB2" w:rsidRPr="007C68A7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7C68A7">
        <w:rPr>
          <w:rFonts w:ascii="仿宋" w:eastAsia="仿宋" w:hAnsi="仿宋" w:hint="eastAsia"/>
          <w:sz w:val="24"/>
          <w:szCs w:val="24"/>
        </w:rPr>
        <w:t>6</w:t>
      </w:r>
      <w:r w:rsidRPr="007C68A7">
        <w:rPr>
          <w:rFonts w:ascii="仿宋" w:eastAsia="仿宋" w:hAnsi="仿宋"/>
          <w:sz w:val="24"/>
          <w:szCs w:val="24"/>
        </w:rPr>
        <w:t>、未尽事宜按相关规范规程处理。</w:t>
      </w:r>
    </w:p>
    <w:p w14:paraId="4A4CC480" w14:textId="246AEFDE" w:rsidR="00562AA0" w:rsidRPr="007C68A7" w:rsidRDefault="00562AA0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7C68A7">
        <w:rPr>
          <w:rFonts w:ascii="仿宋" w:eastAsia="仿宋" w:hAnsi="仿宋" w:hint="eastAsia"/>
          <w:b/>
          <w:bCs/>
          <w:sz w:val="24"/>
          <w:szCs w:val="24"/>
        </w:rPr>
        <w:t>7、施工过程中，发生与设计不符的，及时和监理单位、建设单位、设计单位沟通</w:t>
      </w:r>
      <w:r w:rsidR="005B71C0" w:rsidRPr="007C68A7">
        <w:rPr>
          <w:rFonts w:ascii="仿宋" w:eastAsia="仿宋" w:hAnsi="仿宋" w:hint="eastAsia"/>
          <w:b/>
          <w:bCs/>
          <w:sz w:val="24"/>
          <w:szCs w:val="24"/>
        </w:rPr>
        <w:t>联系</w:t>
      </w:r>
      <w:r w:rsidRPr="007C68A7">
        <w:rPr>
          <w:rFonts w:ascii="仿宋" w:eastAsia="仿宋" w:hAnsi="仿宋" w:hint="eastAsia"/>
          <w:b/>
          <w:bCs/>
          <w:sz w:val="24"/>
          <w:szCs w:val="24"/>
        </w:rPr>
        <w:t>。</w:t>
      </w:r>
    </w:p>
    <w:sectPr w:rsidR="00562AA0" w:rsidRPr="007C68A7" w:rsidSect="00954FB2">
      <w:headerReference w:type="even" r:id="rId7"/>
      <w:headerReference w:type="default" r:id="rId8"/>
      <w:footerReference w:type="default" r:id="rId9"/>
      <w:headerReference w:type="first" r:id="rId10"/>
      <w:pgSz w:w="23811" w:h="16838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AE7C3" w14:textId="77777777" w:rsidR="00A40F7F" w:rsidRDefault="00A40F7F" w:rsidP="00CC54C7">
      <w:pPr>
        <w:rPr>
          <w:rFonts w:hint="eastAsia"/>
        </w:rPr>
      </w:pPr>
      <w:r>
        <w:separator/>
      </w:r>
    </w:p>
  </w:endnote>
  <w:endnote w:type="continuationSeparator" w:id="0">
    <w:p w14:paraId="7FCD76EE" w14:textId="77777777" w:rsidR="00A40F7F" w:rsidRDefault="00A40F7F" w:rsidP="00CC54C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86"/>
    <w:family w:val="auto"/>
    <w:pitch w:val="default"/>
    <w:sig w:usb0="00000000" w:usb1="00000000" w:usb2="00000010" w:usb3="00000000" w:csb0="0004008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16FD" w14:textId="5DF8E4DD" w:rsidR="00113DD3" w:rsidRDefault="00113DD3">
    <w:pPr>
      <w:pStyle w:val="a5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070DEEF" wp14:editId="3447D0D2">
              <wp:simplePos x="0" y="0"/>
              <wp:positionH relativeFrom="column">
                <wp:posOffset>13167001</wp:posOffset>
              </wp:positionH>
              <wp:positionV relativeFrom="paragraph">
                <wp:posOffset>87326</wp:posOffset>
              </wp:positionV>
              <wp:extent cx="691294" cy="286603"/>
              <wp:effectExtent l="0" t="0" r="0" b="0"/>
              <wp:wrapNone/>
              <wp:docPr id="183421599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29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DF2C19" w14:textId="6A3FCF5E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202</w:t>
                          </w:r>
                          <w:r w:rsid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.0</w:t>
                          </w:r>
                          <w:r w:rsid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70DEE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margin-left:1036.75pt;margin-top:6.9pt;width:54.45pt;height:22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" filled="f" stroked="f" strokeweight=".5pt">
              <v:textbox>
                <w:txbxContent>
                  <w:p w14:paraId="22DF2C19" w14:textId="6A3FCF5E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202</w:t>
                    </w:r>
                    <w:r w:rsid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5</w:t>
                    </w: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.0</w:t>
                    </w:r>
                    <w:r w:rsid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0E1DC86" wp14:editId="33E7E649">
              <wp:simplePos x="0" y="0"/>
              <wp:positionH relativeFrom="column">
                <wp:posOffset>11816743</wp:posOffset>
              </wp:positionH>
              <wp:positionV relativeFrom="paragraph">
                <wp:posOffset>80921</wp:posOffset>
              </wp:positionV>
              <wp:extent cx="818984" cy="286603"/>
              <wp:effectExtent l="0" t="0" r="0" b="0"/>
              <wp:wrapNone/>
              <wp:docPr id="66716929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898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A5B94" w14:textId="082CCAAD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S01R0</w:t>
                          </w:r>
                          <w:r w:rsidR="009346E3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0E1DC86" id="_x0000_s1030" type="#_x0000_t202" style="position:absolute;margin-left:930.45pt;margin-top:6.35pt;width:64.5pt;height:22.5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" filled="f" stroked="f" strokeweight=".5pt">
              <v:textbox>
                <w:txbxContent>
                  <w:p w14:paraId="7EDA5B94" w14:textId="082CCAAD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S01R0</w:t>
                    </w:r>
                    <w:r w:rsidR="009346E3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D808BB" wp14:editId="1449122C">
              <wp:simplePos x="0" y="0"/>
              <wp:positionH relativeFrom="column">
                <wp:posOffset>13183263</wp:posOffset>
              </wp:positionH>
              <wp:positionV relativeFrom="paragraph">
                <wp:posOffset>-238484</wp:posOffset>
              </wp:positionV>
              <wp:extent cx="644055" cy="286603"/>
              <wp:effectExtent l="0" t="0" r="0" b="0"/>
              <wp:wrapNone/>
              <wp:docPr id="14668888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55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170883" w14:textId="7431BD5F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施工图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9D808BB" id="_x0000_s1031" type="#_x0000_t202" style="position:absolute;margin-left:1038.05pt;margin-top:-18.8pt;width:50.7pt;height:22.5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" filled="f" stroked="f" strokeweight=".5pt">
              <v:textbox>
                <w:txbxContent>
                  <w:p w14:paraId="3B170883" w14:textId="7431BD5F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施工图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AD1D3B" wp14:editId="54DD0546">
              <wp:simplePos x="0" y="0"/>
              <wp:positionH relativeFrom="column">
                <wp:posOffset>11831542</wp:posOffset>
              </wp:positionH>
              <wp:positionV relativeFrom="paragraph">
                <wp:posOffset>-230533</wp:posOffset>
              </wp:positionV>
              <wp:extent cx="818984" cy="286603"/>
              <wp:effectExtent l="0" t="0" r="0" b="0"/>
              <wp:wrapNone/>
              <wp:docPr id="175422622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898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2C75E" w14:textId="4F519888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DX-3</w:t>
                          </w:r>
                          <w:r w:rsid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5005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DAD1D3B" id="_x0000_s1032" type="#_x0000_t202" style="position:absolute;margin-left:931.6pt;margin-top:-18.15pt;width:64.5pt;height:22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/U2GgIAADIEAAAOAAAAZHJzL2Uyb0RvYy54bWysU01vGyEQvVfqf0Dc6107juu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" filled="f" stroked="f" strokeweight=".5pt">
              <v:textbox>
                <w:txbxContent>
                  <w:p w14:paraId="4A72C75E" w14:textId="4F519888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DX-3</w:t>
                    </w:r>
                    <w:r w:rsid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5005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56C1A8" wp14:editId="63AEF384">
              <wp:simplePos x="0" y="0"/>
              <wp:positionH relativeFrom="column">
                <wp:posOffset>7729607</wp:posOffset>
              </wp:positionH>
              <wp:positionV relativeFrom="paragraph">
                <wp:posOffset>-236800</wp:posOffset>
              </wp:positionV>
              <wp:extent cx="3575713" cy="286603"/>
              <wp:effectExtent l="0" t="0" r="0" b="0"/>
              <wp:wrapNone/>
              <wp:docPr id="23362888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5713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EB9039" w14:textId="09A8BC44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道路设计总说明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56C1A8" id="_x0000_s1033" type="#_x0000_t202" style="position:absolute;margin-left:608.65pt;margin-top:-18.65pt;width:281.55pt;height:2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0XGw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" filled="f" stroked="f" strokeweight=".5pt">
              <v:textbox>
                <w:txbxContent>
                  <w:p w14:paraId="2CEB9039" w14:textId="09A8BC44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道路设计总说明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2E0D61" wp14:editId="02A76BF4">
              <wp:simplePos x="0" y="0"/>
              <wp:positionH relativeFrom="column">
                <wp:posOffset>3516575</wp:posOffset>
              </wp:positionH>
              <wp:positionV relativeFrom="paragraph">
                <wp:posOffset>-236524</wp:posOffset>
              </wp:positionV>
              <wp:extent cx="3575713" cy="286603"/>
              <wp:effectExtent l="0" t="0" r="0" b="0"/>
              <wp:wrapNone/>
              <wp:docPr id="192425048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5713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A47D67" w14:textId="2C04E4AD" w:rsidR="00113DD3" w:rsidRPr="00113DD3" w:rsidRDefault="005B06E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 w:rsidRP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石湖荡镇官</w:t>
                          </w:r>
                          <w:proofErr w:type="gramStart"/>
                          <w:r w:rsidRP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娄</w:t>
                          </w:r>
                          <w:proofErr w:type="gramEnd"/>
                          <w:r w:rsidRP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东路（闵塔公路～园泄</w:t>
                          </w:r>
                          <w:proofErr w:type="gramStart"/>
                          <w:r w:rsidRP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泾</w:t>
                          </w:r>
                          <w:proofErr w:type="gramEnd"/>
                          <w:r w:rsidRP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）中修工程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2E0D61" id="_x0000_s1034" type="#_x0000_t202" style="position:absolute;margin-left:276.9pt;margin-top:-18.6pt;width:281.55pt;height:22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" filled="f" stroked="f" strokeweight=".5pt">
              <v:textbox>
                <w:txbxContent>
                  <w:p w14:paraId="09A47D67" w14:textId="2C04E4AD" w:rsidR="00113DD3" w:rsidRPr="00113DD3" w:rsidRDefault="005B06E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 w:rsidRP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石湖荡镇官</w:t>
                    </w:r>
                    <w:proofErr w:type="gramStart"/>
                    <w:r w:rsidRP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娄</w:t>
                    </w:r>
                    <w:proofErr w:type="gramEnd"/>
                    <w:r w:rsidRP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东路（闵塔公路～园泄</w:t>
                    </w:r>
                    <w:proofErr w:type="gramStart"/>
                    <w:r w:rsidRP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泾</w:t>
                    </w:r>
                    <w:proofErr w:type="gramEnd"/>
                    <w:r w:rsidRP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）中修工程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B0D08" w14:textId="77777777" w:rsidR="00A40F7F" w:rsidRDefault="00A40F7F" w:rsidP="00CC54C7">
      <w:pPr>
        <w:rPr>
          <w:rFonts w:hint="eastAsia"/>
        </w:rPr>
      </w:pPr>
      <w:r>
        <w:separator/>
      </w:r>
    </w:p>
  </w:footnote>
  <w:footnote w:type="continuationSeparator" w:id="0">
    <w:p w14:paraId="10400625" w14:textId="77777777" w:rsidR="00A40F7F" w:rsidRDefault="00A40F7F" w:rsidP="00CC54C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37CD" w14:textId="3CC78E0F" w:rsidR="00CC54C7" w:rsidRDefault="00000000">
    <w:pPr>
      <w:pStyle w:val="a3"/>
      <w:rPr>
        <w:rFonts w:hint="eastAsia"/>
      </w:rPr>
    </w:pPr>
    <w:r>
      <w:rPr>
        <w:rFonts w:hint="eastAsia"/>
        <w:noProof/>
      </w:rPr>
      <w:pict w14:anchorId="4EA1B2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6" o:spid="_x0000_s1038" type="#_x0000_t75" style="position:absolute;left:0;text-align:left;margin-left:0;margin-top:0;width:936.2pt;height:661.75pt;z-index:-251639808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38B8" w14:textId="7F8E986A" w:rsidR="00CC54C7" w:rsidRPr="00CC54C7" w:rsidRDefault="00954FB2">
    <w:pPr>
      <w:pStyle w:val="a3"/>
      <w:rPr>
        <w:rFonts w:ascii="黑体" w:eastAsia="黑体" w:hAnsi="黑体" w:hint="eastAsia"/>
        <w:b/>
        <w:bCs/>
        <w:w w:val="80"/>
        <w:sz w:val="44"/>
        <w:szCs w:val="44"/>
      </w:rPr>
    </w:pP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002736" wp14:editId="4FC5DFB3">
              <wp:simplePos x="0" y="0"/>
              <wp:positionH relativeFrom="rightMargin">
                <wp:posOffset>-25561</wp:posOffset>
              </wp:positionH>
              <wp:positionV relativeFrom="paragraph">
                <wp:posOffset>-185543</wp:posOffset>
              </wp:positionV>
              <wp:extent cx="462905" cy="354841"/>
              <wp:effectExtent l="0" t="0" r="0" b="7620"/>
              <wp:wrapNone/>
              <wp:docPr id="18174953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05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94824B" w14:textId="2C20E2C9" w:rsidR="00113DD3" w:rsidRPr="00113DD3" w:rsidRDefault="00113DD3" w:rsidP="00113DD3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  <w:lang w:val="zh-CN"/>
                            </w:rPr>
                            <w:t>1</w:t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00273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2pt;margin-top:-14.6pt;width:36.45pt;height:27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" filled="f" stroked="f" strokeweight=".5pt">
              <v:textbox>
                <w:txbxContent>
                  <w:p w14:paraId="4594824B" w14:textId="2C20E2C9" w:rsidR="00113DD3" w:rsidRPr="00113DD3" w:rsidRDefault="00113DD3" w:rsidP="00113DD3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instrText>PAGE   \* MERGEFORMAT</w:instrText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  <w:lang w:val="zh-CN"/>
                      </w:rPr>
                      <w:t>1</w:t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796CF45" wp14:editId="4206F995">
              <wp:simplePos x="0" y="0"/>
              <wp:positionH relativeFrom="margin">
                <wp:posOffset>13182524</wp:posOffset>
              </wp:positionH>
              <wp:positionV relativeFrom="paragraph">
                <wp:posOffset>21590</wp:posOffset>
              </wp:positionV>
              <wp:extent cx="327547" cy="354841"/>
              <wp:effectExtent l="0" t="0" r="0" b="7620"/>
              <wp:wrapNone/>
              <wp:docPr id="182665842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547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4CF74" w14:textId="233EE295" w:rsidR="00954FB2" w:rsidRPr="00113DD3" w:rsidRDefault="00954FB2" w:rsidP="00954FB2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  <w:t>零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6CF45" id="_x0000_s1027" type="#_x0000_t202" style="position:absolute;left:0;text-align:left;margin-left:1038pt;margin-top:1.7pt;width:25.8pt;height:27.9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" filled="f" stroked="f" strokeweight=".5pt">
              <v:textbox>
                <w:txbxContent>
                  <w:p w14:paraId="28F4CF74" w14:textId="233EE295" w:rsidR="00954FB2" w:rsidRPr="00113DD3" w:rsidRDefault="00954FB2" w:rsidP="00954FB2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  <w:t>零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D7B152" wp14:editId="1B534468">
              <wp:simplePos x="0" y="0"/>
              <wp:positionH relativeFrom="column">
                <wp:posOffset>12363459</wp:posOffset>
              </wp:positionH>
              <wp:positionV relativeFrom="paragraph">
                <wp:posOffset>-198755</wp:posOffset>
              </wp:positionV>
              <wp:extent cx="327547" cy="354841"/>
              <wp:effectExtent l="0" t="0" r="0" b="7620"/>
              <wp:wrapNone/>
              <wp:docPr id="198840727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547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5060D8" w14:textId="4DA2B960" w:rsidR="00CC54C7" w:rsidRPr="00113DD3" w:rsidRDefault="00FB33D4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7B152" id="_x0000_s1028" type="#_x0000_t202" style="position:absolute;left:0;text-align:left;margin-left:973.5pt;margin-top:-15.65pt;width:25.8pt;height:2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" filled="f" stroked="f" strokeweight=".5pt">
              <v:textbox>
                <w:txbxContent>
                  <w:p w14:paraId="715060D8" w14:textId="4DA2B960" w:rsidR="00CC54C7" w:rsidRPr="00113DD3" w:rsidRDefault="00FB33D4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0000">
      <w:rPr>
        <w:rFonts w:ascii="黑体" w:eastAsia="黑体" w:hAnsi="黑体" w:hint="eastAsia"/>
        <w:b/>
        <w:bCs/>
        <w:noProof/>
        <w:sz w:val="44"/>
        <w:szCs w:val="44"/>
      </w:rPr>
      <w:pict w14:anchorId="589AA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7" o:spid="_x0000_s1039" type="#_x0000_t75" style="position:absolute;left:0;text-align:left;margin-left:0;margin-top:0;width:1183.75pt;height:836.65pt;z-index:-251638784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  <w:r w:rsidR="00CC54C7" w:rsidRPr="00CC54C7">
      <w:rPr>
        <w:rFonts w:ascii="黑体" w:eastAsia="黑体" w:hAnsi="黑体" w:hint="eastAsia"/>
        <w:b/>
        <w:bCs/>
        <w:w w:val="80"/>
        <w:sz w:val="44"/>
        <w:szCs w:val="44"/>
      </w:rPr>
      <w:t>施工图设计总说明</w:t>
    </w:r>
    <w:r w:rsidR="00CC54C7">
      <w:rPr>
        <w:rFonts w:ascii="黑体" w:eastAsia="黑体" w:hAnsi="黑体" w:hint="eastAsia"/>
        <w:b/>
        <w:bCs/>
        <w:w w:val="80"/>
        <w:sz w:val="44"/>
        <w:szCs w:val="4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ECC0F" w14:textId="2CAA0FF9" w:rsidR="00CC54C7" w:rsidRDefault="00000000">
    <w:pPr>
      <w:pStyle w:val="a3"/>
      <w:rPr>
        <w:rFonts w:hint="eastAsia"/>
      </w:rPr>
    </w:pPr>
    <w:r>
      <w:rPr>
        <w:rFonts w:hint="eastAsia"/>
        <w:noProof/>
      </w:rPr>
      <w:pict w14:anchorId="13339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5" o:spid="_x0000_s1037" type="#_x0000_t75" style="position:absolute;left:0;text-align:left;margin-left:0;margin-top:0;width:936.2pt;height:661.75pt;z-index:-251640832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46CFF"/>
    <w:multiLevelType w:val="hybridMultilevel"/>
    <w:tmpl w:val="7B001508"/>
    <w:lvl w:ilvl="0" w:tplc="04090011">
      <w:start w:val="1"/>
      <w:numFmt w:val="decimal"/>
      <w:lvlText w:val="%1)"/>
      <w:lvlJc w:val="left"/>
      <w:pPr>
        <w:ind w:left="1289" w:hanging="440"/>
      </w:pPr>
    </w:lvl>
    <w:lvl w:ilvl="1" w:tplc="04090019" w:tentative="1">
      <w:start w:val="1"/>
      <w:numFmt w:val="lowerLetter"/>
      <w:lvlText w:val="%2)"/>
      <w:lvlJc w:val="left"/>
      <w:pPr>
        <w:ind w:left="1729" w:hanging="440"/>
      </w:pPr>
    </w:lvl>
    <w:lvl w:ilvl="2" w:tplc="0409001B" w:tentative="1">
      <w:start w:val="1"/>
      <w:numFmt w:val="lowerRoman"/>
      <w:lvlText w:val="%3."/>
      <w:lvlJc w:val="right"/>
      <w:pPr>
        <w:ind w:left="2169" w:hanging="440"/>
      </w:pPr>
    </w:lvl>
    <w:lvl w:ilvl="3" w:tplc="0409000F" w:tentative="1">
      <w:start w:val="1"/>
      <w:numFmt w:val="decimal"/>
      <w:lvlText w:val="%4."/>
      <w:lvlJc w:val="left"/>
      <w:pPr>
        <w:ind w:left="2609" w:hanging="440"/>
      </w:pPr>
    </w:lvl>
    <w:lvl w:ilvl="4" w:tplc="04090019" w:tentative="1">
      <w:start w:val="1"/>
      <w:numFmt w:val="lowerLetter"/>
      <w:lvlText w:val="%5)"/>
      <w:lvlJc w:val="left"/>
      <w:pPr>
        <w:ind w:left="3049" w:hanging="440"/>
      </w:pPr>
    </w:lvl>
    <w:lvl w:ilvl="5" w:tplc="0409001B" w:tentative="1">
      <w:start w:val="1"/>
      <w:numFmt w:val="lowerRoman"/>
      <w:lvlText w:val="%6."/>
      <w:lvlJc w:val="right"/>
      <w:pPr>
        <w:ind w:left="3489" w:hanging="440"/>
      </w:pPr>
    </w:lvl>
    <w:lvl w:ilvl="6" w:tplc="0409000F" w:tentative="1">
      <w:start w:val="1"/>
      <w:numFmt w:val="decimal"/>
      <w:lvlText w:val="%7."/>
      <w:lvlJc w:val="left"/>
      <w:pPr>
        <w:ind w:left="3929" w:hanging="440"/>
      </w:pPr>
    </w:lvl>
    <w:lvl w:ilvl="7" w:tplc="04090019" w:tentative="1">
      <w:start w:val="1"/>
      <w:numFmt w:val="lowerLetter"/>
      <w:lvlText w:val="%8)"/>
      <w:lvlJc w:val="left"/>
      <w:pPr>
        <w:ind w:left="4369" w:hanging="440"/>
      </w:pPr>
    </w:lvl>
    <w:lvl w:ilvl="8" w:tplc="0409001B" w:tentative="1">
      <w:start w:val="1"/>
      <w:numFmt w:val="lowerRoman"/>
      <w:lvlText w:val="%9."/>
      <w:lvlJc w:val="right"/>
      <w:pPr>
        <w:ind w:left="4809" w:hanging="440"/>
      </w:pPr>
    </w:lvl>
  </w:abstractNum>
  <w:abstractNum w:abstractNumId="1" w15:restartNumberingAfterBreak="0">
    <w:nsid w:val="2A82734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D9D2782"/>
    <w:multiLevelType w:val="hybridMultilevel"/>
    <w:tmpl w:val="DB9EF61A"/>
    <w:lvl w:ilvl="0" w:tplc="0409000B">
      <w:start w:val="1"/>
      <w:numFmt w:val="bullet"/>
      <w:lvlText w:val=""/>
      <w:lvlJc w:val="left"/>
      <w:pPr>
        <w:ind w:left="129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3" w15:restartNumberingAfterBreak="0">
    <w:nsid w:val="34445E72"/>
    <w:multiLevelType w:val="hybridMultilevel"/>
    <w:tmpl w:val="D5A0E21A"/>
    <w:lvl w:ilvl="0" w:tplc="0409000B">
      <w:start w:val="1"/>
      <w:numFmt w:val="bullet"/>
      <w:lvlText w:val=""/>
      <w:lvlJc w:val="left"/>
      <w:pPr>
        <w:ind w:left="143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7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50" w:hanging="440"/>
      </w:pPr>
      <w:rPr>
        <w:rFonts w:ascii="Wingdings" w:hAnsi="Wingdings" w:hint="default"/>
      </w:rPr>
    </w:lvl>
  </w:abstractNum>
  <w:abstractNum w:abstractNumId="4" w15:restartNumberingAfterBreak="0">
    <w:nsid w:val="385E3924"/>
    <w:multiLevelType w:val="hybridMultilevel"/>
    <w:tmpl w:val="29E0DC0E"/>
    <w:lvl w:ilvl="0" w:tplc="FFFFFFFF">
      <w:start w:val="1"/>
      <w:numFmt w:val="decimal"/>
      <w:suff w:val="nothing"/>
      <w:lvlText w:val="（%1）"/>
      <w:lvlJc w:val="left"/>
      <w:pPr>
        <w:ind w:left="0" w:firstLine="8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B955040"/>
    <w:multiLevelType w:val="hybridMultilevel"/>
    <w:tmpl w:val="5C98C3EA"/>
    <w:lvl w:ilvl="0" w:tplc="D716E2B8">
      <w:start w:val="1"/>
      <w:numFmt w:val="decimal"/>
      <w:lvlText w:val="%1）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40"/>
      </w:pPr>
    </w:lvl>
    <w:lvl w:ilvl="2" w:tplc="0409001B" w:tentative="1">
      <w:start w:val="1"/>
      <w:numFmt w:val="lowerRoman"/>
      <w:lvlText w:val="%3."/>
      <w:lvlJc w:val="right"/>
      <w:pPr>
        <w:ind w:left="2126" w:hanging="440"/>
      </w:pPr>
    </w:lvl>
    <w:lvl w:ilvl="3" w:tplc="0409000F" w:tentative="1">
      <w:start w:val="1"/>
      <w:numFmt w:val="decimal"/>
      <w:lvlText w:val="%4."/>
      <w:lvlJc w:val="left"/>
      <w:pPr>
        <w:ind w:left="2566" w:hanging="440"/>
      </w:pPr>
    </w:lvl>
    <w:lvl w:ilvl="4" w:tplc="04090019" w:tentative="1">
      <w:start w:val="1"/>
      <w:numFmt w:val="lowerLetter"/>
      <w:lvlText w:val="%5)"/>
      <w:lvlJc w:val="left"/>
      <w:pPr>
        <w:ind w:left="3006" w:hanging="440"/>
      </w:pPr>
    </w:lvl>
    <w:lvl w:ilvl="5" w:tplc="0409001B" w:tentative="1">
      <w:start w:val="1"/>
      <w:numFmt w:val="lowerRoman"/>
      <w:lvlText w:val="%6."/>
      <w:lvlJc w:val="right"/>
      <w:pPr>
        <w:ind w:left="3446" w:hanging="440"/>
      </w:pPr>
    </w:lvl>
    <w:lvl w:ilvl="6" w:tplc="0409000F" w:tentative="1">
      <w:start w:val="1"/>
      <w:numFmt w:val="decimal"/>
      <w:lvlText w:val="%7."/>
      <w:lvlJc w:val="left"/>
      <w:pPr>
        <w:ind w:left="3886" w:hanging="440"/>
      </w:pPr>
    </w:lvl>
    <w:lvl w:ilvl="7" w:tplc="04090019" w:tentative="1">
      <w:start w:val="1"/>
      <w:numFmt w:val="lowerLetter"/>
      <w:lvlText w:val="%8)"/>
      <w:lvlJc w:val="left"/>
      <w:pPr>
        <w:ind w:left="4326" w:hanging="440"/>
      </w:pPr>
    </w:lvl>
    <w:lvl w:ilvl="8" w:tplc="0409001B" w:tentative="1">
      <w:start w:val="1"/>
      <w:numFmt w:val="lowerRoman"/>
      <w:lvlText w:val="%9."/>
      <w:lvlJc w:val="right"/>
      <w:pPr>
        <w:ind w:left="4766" w:hanging="440"/>
      </w:pPr>
    </w:lvl>
  </w:abstractNum>
  <w:abstractNum w:abstractNumId="6" w15:restartNumberingAfterBreak="0">
    <w:nsid w:val="4D992D99"/>
    <w:multiLevelType w:val="hybridMultilevel"/>
    <w:tmpl w:val="B5FE7698"/>
    <w:lvl w:ilvl="0" w:tplc="FFFFFFFF">
      <w:start w:val="1"/>
      <w:numFmt w:val="decimal"/>
      <w:lvlText w:val="（%1）"/>
      <w:lvlJc w:val="left"/>
      <w:pPr>
        <w:ind w:left="1289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D34207A4">
      <w:start w:val="1"/>
      <w:numFmt w:val="decimal"/>
      <w:lvlText w:val="（%3）"/>
      <w:lvlJc w:val="left"/>
      <w:pPr>
        <w:ind w:left="132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2F71C8B"/>
    <w:multiLevelType w:val="hybridMultilevel"/>
    <w:tmpl w:val="29E0DC0E"/>
    <w:lvl w:ilvl="0" w:tplc="29145698">
      <w:start w:val="1"/>
      <w:numFmt w:val="decimal"/>
      <w:suff w:val="nothing"/>
      <w:lvlText w:val="（%1）"/>
      <w:lvlJc w:val="left"/>
      <w:pPr>
        <w:ind w:left="0" w:firstLine="8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DF70B64"/>
    <w:multiLevelType w:val="hybridMultilevel"/>
    <w:tmpl w:val="42205876"/>
    <w:lvl w:ilvl="0" w:tplc="D34207A4">
      <w:start w:val="1"/>
      <w:numFmt w:val="decimal"/>
      <w:lvlText w:val="（%1）"/>
      <w:lvlJc w:val="left"/>
      <w:pPr>
        <w:ind w:left="1289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81D49E9"/>
    <w:multiLevelType w:val="hybridMultilevel"/>
    <w:tmpl w:val="79E81D28"/>
    <w:lvl w:ilvl="0" w:tplc="D34207A4">
      <w:start w:val="1"/>
      <w:numFmt w:val="decimal"/>
      <w:lvlText w:val="（%1）"/>
      <w:lvlJc w:val="left"/>
      <w:pPr>
        <w:ind w:left="1246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6" w:hanging="440"/>
      </w:pPr>
    </w:lvl>
    <w:lvl w:ilvl="2" w:tplc="0409001B" w:tentative="1">
      <w:start w:val="1"/>
      <w:numFmt w:val="lowerRoman"/>
      <w:lvlText w:val="%3."/>
      <w:lvlJc w:val="right"/>
      <w:pPr>
        <w:ind w:left="2126" w:hanging="440"/>
      </w:pPr>
    </w:lvl>
    <w:lvl w:ilvl="3" w:tplc="0409000F" w:tentative="1">
      <w:start w:val="1"/>
      <w:numFmt w:val="decimal"/>
      <w:lvlText w:val="%4."/>
      <w:lvlJc w:val="left"/>
      <w:pPr>
        <w:ind w:left="2566" w:hanging="440"/>
      </w:pPr>
    </w:lvl>
    <w:lvl w:ilvl="4" w:tplc="04090019" w:tentative="1">
      <w:start w:val="1"/>
      <w:numFmt w:val="lowerLetter"/>
      <w:lvlText w:val="%5)"/>
      <w:lvlJc w:val="left"/>
      <w:pPr>
        <w:ind w:left="3006" w:hanging="440"/>
      </w:pPr>
    </w:lvl>
    <w:lvl w:ilvl="5" w:tplc="0409001B" w:tentative="1">
      <w:start w:val="1"/>
      <w:numFmt w:val="lowerRoman"/>
      <w:lvlText w:val="%6."/>
      <w:lvlJc w:val="right"/>
      <w:pPr>
        <w:ind w:left="3446" w:hanging="440"/>
      </w:pPr>
    </w:lvl>
    <w:lvl w:ilvl="6" w:tplc="0409000F" w:tentative="1">
      <w:start w:val="1"/>
      <w:numFmt w:val="decimal"/>
      <w:lvlText w:val="%7."/>
      <w:lvlJc w:val="left"/>
      <w:pPr>
        <w:ind w:left="3886" w:hanging="440"/>
      </w:pPr>
    </w:lvl>
    <w:lvl w:ilvl="7" w:tplc="04090019" w:tentative="1">
      <w:start w:val="1"/>
      <w:numFmt w:val="lowerLetter"/>
      <w:lvlText w:val="%8)"/>
      <w:lvlJc w:val="left"/>
      <w:pPr>
        <w:ind w:left="4326" w:hanging="440"/>
      </w:pPr>
    </w:lvl>
    <w:lvl w:ilvl="8" w:tplc="0409001B" w:tentative="1">
      <w:start w:val="1"/>
      <w:numFmt w:val="lowerRoman"/>
      <w:lvlText w:val="%9."/>
      <w:lvlJc w:val="right"/>
      <w:pPr>
        <w:ind w:left="4766" w:hanging="440"/>
      </w:pPr>
    </w:lvl>
  </w:abstractNum>
  <w:num w:numId="1" w16cid:durableId="467238329">
    <w:abstractNumId w:val="1"/>
  </w:num>
  <w:num w:numId="2" w16cid:durableId="850143783">
    <w:abstractNumId w:val="8"/>
  </w:num>
  <w:num w:numId="3" w16cid:durableId="96487000">
    <w:abstractNumId w:val="6"/>
  </w:num>
  <w:num w:numId="4" w16cid:durableId="347878213">
    <w:abstractNumId w:val="0"/>
  </w:num>
  <w:num w:numId="5" w16cid:durableId="1581598664">
    <w:abstractNumId w:val="9"/>
  </w:num>
  <w:num w:numId="6" w16cid:durableId="1005592647">
    <w:abstractNumId w:val="5"/>
  </w:num>
  <w:num w:numId="7" w16cid:durableId="744767516">
    <w:abstractNumId w:val="2"/>
  </w:num>
  <w:num w:numId="8" w16cid:durableId="1781677485">
    <w:abstractNumId w:val="7"/>
  </w:num>
  <w:num w:numId="9" w16cid:durableId="1343898682">
    <w:abstractNumId w:val="4"/>
  </w:num>
  <w:num w:numId="10" w16cid:durableId="221915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C7"/>
    <w:rsid w:val="00000AD7"/>
    <w:rsid w:val="00001AF0"/>
    <w:rsid w:val="00023549"/>
    <w:rsid w:val="00036FDB"/>
    <w:rsid w:val="00037EE0"/>
    <w:rsid w:val="00047A4E"/>
    <w:rsid w:val="0006559F"/>
    <w:rsid w:val="000F1447"/>
    <w:rsid w:val="00113DD3"/>
    <w:rsid w:val="0011688B"/>
    <w:rsid w:val="00117684"/>
    <w:rsid w:val="00130B9F"/>
    <w:rsid w:val="00140754"/>
    <w:rsid w:val="00154106"/>
    <w:rsid w:val="00181A46"/>
    <w:rsid w:val="001908C7"/>
    <w:rsid w:val="001D32E6"/>
    <w:rsid w:val="001E70D1"/>
    <w:rsid w:val="001F766A"/>
    <w:rsid w:val="002043D7"/>
    <w:rsid w:val="002075CD"/>
    <w:rsid w:val="00211AC6"/>
    <w:rsid w:val="00221BE0"/>
    <w:rsid w:val="00224C7C"/>
    <w:rsid w:val="002463F0"/>
    <w:rsid w:val="00250A78"/>
    <w:rsid w:val="002562AE"/>
    <w:rsid w:val="002664CE"/>
    <w:rsid w:val="00267600"/>
    <w:rsid w:val="002700C8"/>
    <w:rsid w:val="00274BD6"/>
    <w:rsid w:val="00294F00"/>
    <w:rsid w:val="003346F2"/>
    <w:rsid w:val="0033680B"/>
    <w:rsid w:val="00346FB5"/>
    <w:rsid w:val="00352DA4"/>
    <w:rsid w:val="00354C75"/>
    <w:rsid w:val="00356570"/>
    <w:rsid w:val="00364BFF"/>
    <w:rsid w:val="0036572E"/>
    <w:rsid w:val="00381D25"/>
    <w:rsid w:val="00383F02"/>
    <w:rsid w:val="003848FD"/>
    <w:rsid w:val="00385731"/>
    <w:rsid w:val="003A4AD6"/>
    <w:rsid w:val="003A5C3C"/>
    <w:rsid w:val="003B400C"/>
    <w:rsid w:val="003B425E"/>
    <w:rsid w:val="003D2D96"/>
    <w:rsid w:val="003D4F2A"/>
    <w:rsid w:val="00405D2F"/>
    <w:rsid w:val="00441366"/>
    <w:rsid w:val="00441C42"/>
    <w:rsid w:val="00473516"/>
    <w:rsid w:val="004835C0"/>
    <w:rsid w:val="004978D1"/>
    <w:rsid w:val="004A5222"/>
    <w:rsid w:val="004A654D"/>
    <w:rsid w:val="004F0530"/>
    <w:rsid w:val="005125E6"/>
    <w:rsid w:val="00516A7A"/>
    <w:rsid w:val="005328A5"/>
    <w:rsid w:val="005353B6"/>
    <w:rsid w:val="00562AA0"/>
    <w:rsid w:val="00567FAB"/>
    <w:rsid w:val="005748A8"/>
    <w:rsid w:val="005764AC"/>
    <w:rsid w:val="0059334B"/>
    <w:rsid w:val="005948B8"/>
    <w:rsid w:val="005B06E2"/>
    <w:rsid w:val="005B71C0"/>
    <w:rsid w:val="005D01D3"/>
    <w:rsid w:val="005E7772"/>
    <w:rsid w:val="00607432"/>
    <w:rsid w:val="00614621"/>
    <w:rsid w:val="00617ACB"/>
    <w:rsid w:val="006437C7"/>
    <w:rsid w:val="006568A7"/>
    <w:rsid w:val="00657705"/>
    <w:rsid w:val="00674190"/>
    <w:rsid w:val="00683C84"/>
    <w:rsid w:val="006A6F73"/>
    <w:rsid w:val="006F527B"/>
    <w:rsid w:val="006F610D"/>
    <w:rsid w:val="006F7415"/>
    <w:rsid w:val="00701607"/>
    <w:rsid w:val="0072553C"/>
    <w:rsid w:val="0073031F"/>
    <w:rsid w:val="00753185"/>
    <w:rsid w:val="00771367"/>
    <w:rsid w:val="00772EE1"/>
    <w:rsid w:val="00777D72"/>
    <w:rsid w:val="00784CEF"/>
    <w:rsid w:val="0079057E"/>
    <w:rsid w:val="007C68A7"/>
    <w:rsid w:val="007E3BDE"/>
    <w:rsid w:val="007E474F"/>
    <w:rsid w:val="0080184B"/>
    <w:rsid w:val="00847111"/>
    <w:rsid w:val="00852379"/>
    <w:rsid w:val="00855041"/>
    <w:rsid w:val="00860806"/>
    <w:rsid w:val="00864164"/>
    <w:rsid w:val="00867851"/>
    <w:rsid w:val="00877572"/>
    <w:rsid w:val="00885259"/>
    <w:rsid w:val="00897932"/>
    <w:rsid w:val="00897BC7"/>
    <w:rsid w:val="008A6CEB"/>
    <w:rsid w:val="00906EE1"/>
    <w:rsid w:val="00916450"/>
    <w:rsid w:val="009346E3"/>
    <w:rsid w:val="00946B26"/>
    <w:rsid w:val="00954FB2"/>
    <w:rsid w:val="0097607C"/>
    <w:rsid w:val="00976307"/>
    <w:rsid w:val="00977709"/>
    <w:rsid w:val="00985E99"/>
    <w:rsid w:val="00987DC8"/>
    <w:rsid w:val="009B3022"/>
    <w:rsid w:val="009D487B"/>
    <w:rsid w:val="009D5B5B"/>
    <w:rsid w:val="009E0A16"/>
    <w:rsid w:val="00A07C23"/>
    <w:rsid w:val="00A27145"/>
    <w:rsid w:val="00A349F6"/>
    <w:rsid w:val="00A40F7F"/>
    <w:rsid w:val="00A429D4"/>
    <w:rsid w:val="00A54A74"/>
    <w:rsid w:val="00A90615"/>
    <w:rsid w:val="00A962F0"/>
    <w:rsid w:val="00AC20FD"/>
    <w:rsid w:val="00AD6AAA"/>
    <w:rsid w:val="00AE6F24"/>
    <w:rsid w:val="00AF41CA"/>
    <w:rsid w:val="00B032CC"/>
    <w:rsid w:val="00B119A0"/>
    <w:rsid w:val="00B65075"/>
    <w:rsid w:val="00B83129"/>
    <w:rsid w:val="00B92390"/>
    <w:rsid w:val="00BA7D0A"/>
    <w:rsid w:val="00BD57AE"/>
    <w:rsid w:val="00C34330"/>
    <w:rsid w:val="00C41EE9"/>
    <w:rsid w:val="00C5036F"/>
    <w:rsid w:val="00C56A69"/>
    <w:rsid w:val="00C622B5"/>
    <w:rsid w:val="00C80F82"/>
    <w:rsid w:val="00C86BA2"/>
    <w:rsid w:val="00CA02AA"/>
    <w:rsid w:val="00CA694C"/>
    <w:rsid w:val="00CC54C7"/>
    <w:rsid w:val="00CD6259"/>
    <w:rsid w:val="00D36A01"/>
    <w:rsid w:val="00D66F05"/>
    <w:rsid w:val="00D826E0"/>
    <w:rsid w:val="00D876F7"/>
    <w:rsid w:val="00D97157"/>
    <w:rsid w:val="00DC566B"/>
    <w:rsid w:val="00DC5D87"/>
    <w:rsid w:val="00DF18D6"/>
    <w:rsid w:val="00E031F8"/>
    <w:rsid w:val="00E03F8D"/>
    <w:rsid w:val="00E3393C"/>
    <w:rsid w:val="00E418B9"/>
    <w:rsid w:val="00E47860"/>
    <w:rsid w:val="00E71F0B"/>
    <w:rsid w:val="00E73D58"/>
    <w:rsid w:val="00E90F53"/>
    <w:rsid w:val="00E9263C"/>
    <w:rsid w:val="00EA7275"/>
    <w:rsid w:val="00EB3A66"/>
    <w:rsid w:val="00EF4E47"/>
    <w:rsid w:val="00F14BDE"/>
    <w:rsid w:val="00F613D8"/>
    <w:rsid w:val="00F72493"/>
    <w:rsid w:val="00F75F80"/>
    <w:rsid w:val="00FA11A5"/>
    <w:rsid w:val="00FB33D4"/>
    <w:rsid w:val="00FB3D30"/>
    <w:rsid w:val="00FD03AA"/>
    <w:rsid w:val="00FE4FD8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41673"/>
  <w15:chartTrackingRefBased/>
  <w15:docId w15:val="{F9E527C2-FA67-417C-AA33-6E73B349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54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5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54C7"/>
    <w:rPr>
      <w:sz w:val="18"/>
      <w:szCs w:val="18"/>
    </w:rPr>
  </w:style>
  <w:style w:type="table" w:styleId="a7">
    <w:name w:val="Table Grid"/>
    <w:basedOn w:val="a1"/>
    <w:uiPriority w:val="39"/>
    <w:qFormat/>
    <w:rsid w:val="00954FB2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表格内容"/>
    <w:basedOn w:val="a"/>
    <w:qFormat/>
    <w:rsid w:val="002664CE"/>
    <w:pPr>
      <w:adjustRightInd w:val="0"/>
      <w:snapToGrid w:val="0"/>
      <w:jc w:val="center"/>
    </w:pPr>
    <w:rPr>
      <w:rFonts w:ascii="仿宋" w:eastAsia="仿宋" w:hAnsi="仿宋"/>
      <w:sz w:val="24"/>
      <w:szCs w:val="24"/>
      <w14:ligatures w14:val="none"/>
    </w:rPr>
  </w:style>
  <w:style w:type="paragraph" w:styleId="a9">
    <w:name w:val="List Paragraph"/>
    <w:basedOn w:val="a"/>
    <w:uiPriority w:val="34"/>
    <w:qFormat/>
    <w:rsid w:val="006568A7"/>
    <w:pPr>
      <w:ind w:firstLineChars="200" w:firstLine="420"/>
    </w:pPr>
  </w:style>
  <w:style w:type="table" w:customStyle="1" w:styleId="2">
    <w:name w:val="网格型2"/>
    <w:basedOn w:val="a1"/>
    <w:qFormat/>
    <w:rsid w:val="00B119A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样式 宋体 小四"/>
    <w:basedOn w:val="a"/>
    <w:link w:val="ab"/>
    <w:qFormat/>
    <w:rsid w:val="00A962F0"/>
    <w:pPr>
      <w:spacing w:line="360" w:lineRule="auto"/>
      <w:ind w:firstLineChars="200" w:firstLine="200"/>
    </w:pPr>
    <w:rPr>
      <w:rFonts w:ascii="宋体" w:eastAsia="宋体" w:hAnsi="宋体" w:cs="Times New Roman"/>
      <w:spacing w:val="-4"/>
      <w:sz w:val="24"/>
      <w:szCs w:val="20"/>
      <w14:ligatures w14:val="none"/>
    </w:rPr>
  </w:style>
  <w:style w:type="character" w:customStyle="1" w:styleId="ab">
    <w:name w:val="样式 宋体 小四 字符"/>
    <w:basedOn w:val="a0"/>
    <w:link w:val="aa"/>
    <w:qFormat/>
    <w:rsid w:val="00A962F0"/>
    <w:rPr>
      <w:rFonts w:ascii="宋体" w:eastAsia="宋体" w:hAnsi="宋体" w:cs="Times New Roman"/>
      <w:spacing w:val="-4"/>
      <w:sz w:val="24"/>
      <w:szCs w:val="20"/>
      <w14:ligatures w14:val="none"/>
    </w:rPr>
  </w:style>
  <w:style w:type="paragraph" w:customStyle="1" w:styleId="278">
    <w:name w:val="样式 居中 首行缩进:  2 字符 段后: 7.8 磅"/>
    <w:basedOn w:val="a"/>
    <w:link w:val="278Char"/>
    <w:autoRedefine/>
    <w:rsid w:val="00DC566B"/>
    <w:pPr>
      <w:snapToGrid w:val="0"/>
      <w:spacing w:after="120"/>
      <w:ind w:leftChars="337" w:left="708" w:firstLineChars="236" w:firstLine="566"/>
      <w:contextualSpacing/>
      <w:jc w:val="left"/>
    </w:pPr>
    <w:rPr>
      <w:rFonts w:ascii="华文仿宋" w:eastAsia="华文仿宋" w:hAnsi="华文仿宋" w:cs="Times New Roman"/>
      <w:color w:val="000000"/>
      <w:sz w:val="24"/>
      <w:szCs w:val="24"/>
      <w:lang w:val="x-none" w:eastAsia="x-none"/>
      <w14:ligatures w14:val="none"/>
    </w:rPr>
  </w:style>
  <w:style w:type="character" w:customStyle="1" w:styleId="278Char">
    <w:name w:val="样式 居中 首行缩进:  2 字符 段后: 7.8 磅 Char"/>
    <w:link w:val="278"/>
    <w:rsid w:val="00DC566B"/>
    <w:rPr>
      <w:rFonts w:ascii="华文仿宋" w:eastAsia="华文仿宋" w:hAnsi="华文仿宋" w:cs="Times New Roman"/>
      <w:color w:val="000000"/>
      <w:sz w:val="24"/>
      <w:szCs w:val="24"/>
      <w:lang w:val="x-none" w:eastAsia="x-none"/>
      <w14:ligatures w14:val="none"/>
    </w:rPr>
  </w:style>
  <w:style w:type="paragraph" w:customStyle="1" w:styleId="hc202031">
    <w:name w:val="hc正文 + 首行缩进:  2 字符 段前: 0.2 行 段后: 0.3 行1"/>
    <w:basedOn w:val="a"/>
    <w:link w:val="hc202031CharChar"/>
    <w:qFormat/>
    <w:rsid w:val="00DC566B"/>
    <w:pPr>
      <w:tabs>
        <w:tab w:val="left" w:pos="3265"/>
      </w:tabs>
      <w:spacing w:before="93" w:afterLines="20" w:after="62" w:line="300" w:lineRule="auto"/>
      <w:ind w:firstLineChars="200" w:firstLine="560"/>
    </w:pPr>
    <w:rPr>
      <w:rFonts w:ascii="Times New Roman" w:eastAsia="宋体" w:hAnsi="Times New Roman" w:cs="宋体"/>
      <w:kern w:val="0"/>
      <w:sz w:val="24"/>
      <w:szCs w:val="28"/>
      <w14:ligatures w14:val="none"/>
    </w:rPr>
  </w:style>
  <w:style w:type="character" w:customStyle="1" w:styleId="hc202031CharChar">
    <w:name w:val="hc正文 + 首行缩进:  2 字符 段前: 0.2 行 段后: 0.3 行1 Char Char"/>
    <w:link w:val="hc202031"/>
    <w:rsid w:val="00DC566B"/>
    <w:rPr>
      <w:rFonts w:ascii="Times New Roman" w:eastAsia="宋体" w:hAnsi="Times New Roman" w:cs="宋体"/>
      <w:kern w:val="0"/>
      <w:sz w:val="24"/>
      <w:szCs w:val="28"/>
      <w14:ligatures w14:val="none"/>
    </w:rPr>
  </w:style>
  <w:style w:type="paragraph" w:customStyle="1" w:styleId="1">
    <w:name w:val="+列表1"/>
    <w:basedOn w:val="a"/>
    <w:link w:val="1Char"/>
    <w:rsid w:val="00DC566B"/>
    <w:pPr>
      <w:jc w:val="center"/>
    </w:pPr>
    <w:rPr>
      <w:rFonts w:ascii="Times New Roman" w:eastAsia="宋体" w:hAnsi="Times New Roman" w:cs="Times New Roman"/>
      <w:szCs w:val="24"/>
      <w14:ligatures w14:val="none"/>
    </w:rPr>
  </w:style>
  <w:style w:type="character" w:customStyle="1" w:styleId="1Char">
    <w:name w:val="+列表1 Char"/>
    <w:link w:val="1"/>
    <w:locked/>
    <w:rsid w:val="00DC566B"/>
    <w:rPr>
      <w:rFonts w:ascii="Times New Roman" w:eastAsia="宋体" w:hAnsi="Times New Roman" w:cs="Times New Roman"/>
      <w:szCs w:val="24"/>
      <w14:ligatures w14:val="none"/>
    </w:rPr>
  </w:style>
  <w:style w:type="paragraph" w:customStyle="1" w:styleId="ac">
    <w:name w:val="样式 居中"/>
    <w:basedOn w:val="a"/>
    <w:autoRedefine/>
    <w:rsid w:val="00DC566B"/>
    <w:pPr>
      <w:snapToGrid w:val="0"/>
      <w:jc w:val="center"/>
    </w:pPr>
    <w:rPr>
      <w:rFonts w:ascii="华文仿宋" w:eastAsia="华文仿宋" w:hAnsi="华文仿宋" w:cs="宋体"/>
      <w:bCs/>
      <w:sz w:val="24"/>
      <w:szCs w:val="24"/>
      <w14:ligatures w14:val="none"/>
    </w:rPr>
  </w:style>
  <w:style w:type="paragraph" w:customStyle="1" w:styleId="ad">
    <w:name w:val="样式 ！图表标题 + 加粗"/>
    <w:basedOn w:val="a"/>
    <w:autoRedefine/>
    <w:rsid w:val="00DC566B"/>
    <w:pPr>
      <w:snapToGrid w:val="0"/>
      <w:jc w:val="center"/>
    </w:pPr>
    <w:rPr>
      <w:rFonts w:ascii="华文仿宋" w:eastAsia="华文仿宋" w:hAnsi="华文仿宋" w:cs="Times New Roman"/>
      <w:kern w:val="0"/>
      <w:sz w:val="24"/>
      <w:szCs w:val="24"/>
      <w14:ligatures w14:val="none"/>
    </w:rPr>
  </w:style>
  <w:style w:type="paragraph" w:customStyle="1" w:styleId="ae">
    <w:name w:val="！图表标题"/>
    <w:basedOn w:val="a"/>
    <w:autoRedefine/>
    <w:rsid w:val="00DC566B"/>
    <w:pPr>
      <w:adjustRightInd w:val="0"/>
      <w:snapToGrid w:val="0"/>
      <w:jc w:val="center"/>
    </w:pPr>
    <w:rPr>
      <w:rFonts w:ascii="仿宋_GB2312" w:eastAsia="仿宋_GB2312" w:hAnsi="等线" w:cs="宋体" w:hint="eastAsia"/>
      <w:bCs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5</Pages>
  <Words>950</Words>
  <Characters>5417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 Chen</dc:creator>
  <cp:keywords/>
  <dc:description/>
  <cp:lastModifiedBy>jingjing sun</cp:lastModifiedBy>
  <cp:revision>84</cp:revision>
  <cp:lastPrinted>2024-09-30T01:32:00Z</cp:lastPrinted>
  <dcterms:created xsi:type="dcterms:W3CDTF">2024-08-02T02:56:00Z</dcterms:created>
  <dcterms:modified xsi:type="dcterms:W3CDTF">2025-04-15T02:54:00Z</dcterms:modified>
</cp:coreProperties>
</file>