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05397">
      <w:pPr>
        <w:pStyle w:val="3"/>
        <w:spacing w:before="48" w:line="218" w:lineRule="auto"/>
        <w:ind w:left="3218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竞争性磋商公告</w:t>
      </w:r>
    </w:p>
    <w:p w14:paraId="66E44D8A">
      <w:pPr>
        <w:spacing w:line="143" w:lineRule="exact"/>
      </w:pPr>
    </w:p>
    <w:p w14:paraId="5075062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20" w:firstLineChars="200"/>
        <w:textAlignment w:val="baseline"/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根据《中华人民共和国政府采购法》及相关法律、法规之规定，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方大国际工程咨询股份有限公司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受上海市临港新片区城市建设交通运输事务中心所委托，对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  <w:u w:val="single"/>
          <w:lang w:eastAsia="zh-CN"/>
        </w:rPr>
        <w:t>临港公交车道新增可变信息屏实施工程（二期）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施工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采购进行国内竞争性磋商采购，特邀请合格的供应商前来投标。</w:t>
      </w:r>
    </w:p>
    <w:p w14:paraId="3225A61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  <w:t>一、项目基本情况</w:t>
      </w:r>
    </w:p>
    <w:p w14:paraId="4846890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lang w:eastAsia="zh-CN"/>
        </w:rPr>
        <w:t>310000000250718123938-00259744</w:t>
      </w:r>
    </w:p>
    <w:p w14:paraId="331F136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eastAsia="zh-CN"/>
        </w:rPr>
        <w:t>临港公交车道新增可变信息屏实施工程（二期）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 xml:space="preserve"> </w:t>
      </w:r>
    </w:p>
    <w:p w14:paraId="5FE81B0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 xml:space="preserve">1.3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采购方式：竞争性磋商</w:t>
      </w:r>
    </w:p>
    <w:p w14:paraId="6627BFF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1.4 采购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预算金额：</w:t>
      </w:r>
      <w:bookmarkStart w:id="0" w:name="OLE_LINK7"/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366.15</w:t>
      </w:r>
      <w:bookmarkEnd w:id="0"/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万元；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 xml:space="preserve"> 最高限价：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309.375784万元。</w:t>
      </w:r>
    </w:p>
    <w:p w14:paraId="07E4889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 xml:space="preserve">1.5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包名称：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eastAsia="zh-CN"/>
        </w:rPr>
        <w:t>临港公交车道新增可变信息屏实施工程（二期）</w:t>
      </w:r>
    </w:p>
    <w:p w14:paraId="01AB845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 xml:space="preserve">1.6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数量：1</w:t>
      </w:r>
    </w:p>
    <w:p w14:paraId="7CE8F4E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1.7 简要规则描述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：工程主要对鸿音路、江山路、沪城环路、海港大道等道路上现状中运量专用道的标牌、地面标线等进行调整，新增可变信息屏，以满足公交专用道的要求。</w:t>
      </w:r>
    </w:p>
    <w:p w14:paraId="32FB711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1.8 合同履约期限：合同签订生效之日起至质保期结束，计划施工工期：60日历天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。</w:t>
      </w:r>
    </w:p>
    <w:p w14:paraId="7962094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 xml:space="preserve"> 本项目（不允许）接受联合体响应。</w:t>
      </w:r>
    </w:p>
    <w:p w14:paraId="3099B4E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360" w:lineRule="auto"/>
        <w:ind w:left="129"/>
        <w:textAlignment w:val="baseline"/>
        <w:outlineLvl w:val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</w:rPr>
        <w:t>二、申请人的资格要求：</w:t>
      </w:r>
    </w:p>
    <w:p w14:paraId="7E212DB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1.满足《中华人民共和国政府采购法》第二十二条规定；</w:t>
      </w:r>
    </w:p>
    <w:p w14:paraId="302B3B0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2.落实政府采购政策需满足的资格要求：本项目为预留份额的采购项目，预留份额措施为整体预留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专门面向中小企业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eastAsia="zh-CN"/>
        </w:rPr>
        <w:t>）。</w:t>
      </w:r>
    </w:p>
    <w:p w14:paraId="76E43A6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3.本项目的特定资格要求：</w:t>
      </w:r>
    </w:p>
    <w:p w14:paraId="1A6F91D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3.1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 xml:space="preserve"> 持有效的营业执照；  </w:t>
      </w:r>
    </w:p>
    <w:p w14:paraId="194F5EA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 xml:space="preserve">3.2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具备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市政公用工程施工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总承包三级及以上资质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eastAsia="zh-CN"/>
        </w:rPr>
        <w:t>，且具备有效的安全生产许可证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；</w:t>
      </w:r>
    </w:p>
    <w:p w14:paraId="6CB74E5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3.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 xml:space="preserve">3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拟派项目经理具有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市政公用工程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专业贰级或以上注册建造师资格，具备有效的安全生产考核合格证书；</w:t>
      </w:r>
    </w:p>
    <w:p w14:paraId="2FA85F1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3.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 xml:space="preserve"> 响应文件递交截止时间未被列入“信用中国”（www.creditchina.gov.cn）失信被执行人名单、重大税收违法失信主体和“中国政府采购网”（www.ccgp.gov.cn）政府采购严重违法失信行为记录名单；</w:t>
      </w:r>
    </w:p>
    <w:p w14:paraId="2559BEB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3.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 xml:space="preserve"> 本项目专门面向中小企业采购；</w:t>
      </w:r>
    </w:p>
    <w:p w14:paraId="6EB93A9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3.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 xml:space="preserve"> 单位负责人为同一人或者存在控股、管理关系的不同单位，不得参加同一项目的响应；</w:t>
      </w:r>
    </w:p>
    <w:p w14:paraId="18A36ED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3.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 xml:space="preserve"> 本项目不接受联合体报价。</w:t>
      </w:r>
    </w:p>
    <w:p w14:paraId="05CEED5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60" w:lineRule="auto"/>
        <w:textAlignment w:val="baseline"/>
        <w:outlineLvl w:val="0"/>
        <w:rPr>
          <w:sz w:val="21"/>
          <w:szCs w:val="21"/>
        </w:rPr>
      </w:pPr>
      <w:r>
        <w:rPr>
          <w:b/>
          <w:bCs/>
          <w:spacing w:val="-3"/>
          <w:sz w:val="21"/>
          <w:szCs w:val="21"/>
        </w:rPr>
        <w:t>三、获取采购文件</w:t>
      </w:r>
    </w:p>
    <w:p w14:paraId="23AE21B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spacing w:val="-4"/>
          <w:sz w:val="21"/>
          <w:szCs w:val="21"/>
        </w:rPr>
      </w:pPr>
      <w:r>
        <w:rPr>
          <w:spacing w:val="-4"/>
          <w:sz w:val="21"/>
          <w:szCs w:val="21"/>
        </w:rPr>
        <w:t>时间：</w:t>
      </w:r>
      <w:r>
        <w:rPr>
          <w:rFonts w:hint="eastAsia" w:ascii="宋体" w:hAnsi="宋体" w:eastAsia="宋体" w:cs="宋体"/>
          <w:spacing w:val="-44"/>
          <w:sz w:val="21"/>
          <w:szCs w:val="21"/>
          <w:highlight w:val="none"/>
        </w:rPr>
        <w:t xml:space="preserve"> </w:t>
      </w:r>
      <w:bookmarkStart w:id="1" w:name="PO_12771_PM008"/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2025-08-2</w:t>
      </w:r>
      <w:bookmarkEnd w:id="1"/>
      <w:r>
        <w:rPr>
          <w:rFonts w:hint="eastAsia" w:ascii="宋体" w:hAnsi="宋体" w:cs="宋体"/>
          <w:color w:val="FF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至</w:t>
      </w:r>
      <w:bookmarkStart w:id="2" w:name="PO_12771_PM009"/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2025-09-01</w:t>
      </w:r>
      <w:bookmarkEnd w:id="2"/>
      <w:r>
        <w:rPr>
          <w:rFonts w:hint="eastAsia" w:ascii="宋体" w:hAnsi="宋体" w:eastAsia="宋体" w:cs="宋体"/>
          <w:kern w:val="0"/>
          <w:sz w:val="21"/>
          <w:szCs w:val="21"/>
        </w:rPr>
        <w:t>上午</w:t>
      </w:r>
      <w:bookmarkStart w:id="3" w:name="PO_12771_PM010"/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00:00:00~12:00:00</w:t>
      </w:r>
      <w:bookmarkEnd w:id="3"/>
      <w:r>
        <w:rPr>
          <w:rFonts w:hint="eastAsia" w:ascii="宋体" w:hAnsi="宋体" w:eastAsia="宋体" w:cs="宋体"/>
          <w:kern w:val="0"/>
          <w:sz w:val="21"/>
          <w:szCs w:val="21"/>
        </w:rPr>
        <w:t>；下午</w:t>
      </w:r>
      <w:bookmarkStart w:id="4" w:name="PO_12771_PM011"/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12:00:00~23:59:59</w:t>
      </w:r>
      <w:bookmarkEnd w:id="4"/>
      <w:r>
        <w:rPr>
          <w:rFonts w:hint="eastAsia"/>
          <w:spacing w:val="-4"/>
          <w:sz w:val="21"/>
          <w:szCs w:val="21"/>
        </w:rPr>
        <w:t xml:space="preserve"> （北京时间，法定节假日除外）</w:t>
      </w:r>
    </w:p>
    <w:p w14:paraId="0123B3B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spacing w:val="-4"/>
          <w:sz w:val="21"/>
          <w:szCs w:val="21"/>
        </w:rPr>
      </w:pPr>
      <w:r>
        <w:rPr>
          <w:spacing w:val="-4"/>
          <w:sz w:val="21"/>
          <w:szCs w:val="21"/>
        </w:rPr>
        <w:t>地点：上海市政府采购网</w:t>
      </w:r>
    </w:p>
    <w:p w14:paraId="553B690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spacing w:val="-4"/>
          <w:sz w:val="21"/>
          <w:szCs w:val="21"/>
        </w:rPr>
      </w:pPr>
      <w:r>
        <w:rPr>
          <w:spacing w:val="-4"/>
          <w:sz w:val="21"/>
          <w:szCs w:val="21"/>
        </w:rPr>
        <w:t>方式：网上获取</w:t>
      </w:r>
    </w:p>
    <w:p w14:paraId="1EFDFBB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spacing w:val="-4"/>
          <w:sz w:val="21"/>
          <w:szCs w:val="21"/>
        </w:rPr>
      </w:pPr>
      <w:r>
        <w:rPr>
          <w:spacing w:val="-4"/>
          <w:sz w:val="21"/>
          <w:szCs w:val="21"/>
        </w:rPr>
        <w:t>售价（元） ：0</w:t>
      </w:r>
    </w:p>
    <w:p w14:paraId="4459335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360" w:lineRule="auto"/>
        <w:ind w:left="20"/>
        <w:textAlignment w:val="baseline"/>
        <w:outlineLvl w:val="0"/>
        <w:rPr>
          <w:color w:val="auto"/>
          <w:sz w:val="21"/>
          <w:szCs w:val="21"/>
        </w:rPr>
      </w:pPr>
      <w:r>
        <w:rPr>
          <w:b/>
          <w:bCs/>
          <w:color w:val="auto"/>
          <w:spacing w:val="-5"/>
          <w:sz w:val="21"/>
          <w:szCs w:val="21"/>
        </w:rPr>
        <w:t>四、响应文件提交</w:t>
      </w:r>
    </w:p>
    <w:p w14:paraId="5AD15D7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color w:val="auto"/>
          <w:spacing w:val="-4"/>
          <w:sz w:val="21"/>
          <w:szCs w:val="21"/>
        </w:rPr>
      </w:pPr>
      <w:r>
        <w:rPr>
          <w:color w:val="auto"/>
          <w:spacing w:val="-4"/>
          <w:sz w:val="21"/>
          <w:szCs w:val="21"/>
        </w:rPr>
        <w:t>截止时间：</w:t>
      </w:r>
      <w:bookmarkStart w:id="5" w:name="PO_12775_PM001SHPF024"/>
      <w:r>
        <w:rPr>
          <w:rFonts w:hint="eastAsia" w:ascii="宋体" w:hAnsi="宋体" w:cs="Arial"/>
          <w:color w:val="FF0000"/>
          <w:sz w:val="21"/>
          <w:szCs w:val="21"/>
          <w:lang w:eastAsia="zh-CN"/>
        </w:rPr>
        <w:t>2025-09-0</w:t>
      </w:r>
      <w:r>
        <w:rPr>
          <w:rFonts w:hint="eastAsia" w:ascii="宋体" w:hAnsi="宋体" w:cs="Arial"/>
          <w:color w:val="FF0000"/>
          <w:sz w:val="21"/>
          <w:szCs w:val="21"/>
          <w:lang w:val="en-US" w:eastAsia="zh-CN"/>
        </w:rPr>
        <w:t>3</w:t>
      </w:r>
      <w:r>
        <w:rPr>
          <w:rFonts w:hint="eastAsia" w:ascii="宋体" w:hAnsi="宋体" w:cs="Arial"/>
          <w:color w:val="FF0000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Arial"/>
          <w:color w:val="FF0000"/>
          <w:sz w:val="21"/>
          <w:szCs w:val="21"/>
          <w:lang w:val="en-US" w:eastAsia="zh-CN"/>
        </w:rPr>
        <w:t>10</w:t>
      </w:r>
      <w:r>
        <w:rPr>
          <w:rFonts w:hint="eastAsia" w:ascii="宋体" w:hAnsi="宋体" w:cs="Arial"/>
          <w:color w:val="FF0000"/>
          <w:sz w:val="21"/>
          <w:szCs w:val="21"/>
          <w:lang w:eastAsia="zh-CN"/>
        </w:rPr>
        <w:t>:30:00</w:t>
      </w:r>
      <w:bookmarkEnd w:id="5"/>
      <w:r>
        <w:rPr>
          <w:color w:val="auto"/>
          <w:spacing w:val="-4"/>
          <w:sz w:val="21"/>
          <w:szCs w:val="21"/>
        </w:rPr>
        <w:t>（北京时间）</w:t>
      </w:r>
    </w:p>
    <w:p w14:paraId="2CD4F50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eastAsia="宋体"/>
          <w:color w:val="auto"/>
          <w:spacing w:val="-4"/>
          <w:sz w:val="21"/>
          <w:szCs w:val="21"/>
          <w:lang w:eastAsia="zh-CN"/>
        </w:rPr>
      </w:pPr>
      <w:r>
        <w:rPr>
          <w:color w:val="auto"/>
          <w:spacing w:val="-4"/>
          <w:sz w:val="21"/>
          <w:szCs w:val="21"/>
        </w:rPr>
        <w:t>地点：</w:t>
      </w:r>
      <w:bookmarkStart w:id="6" w:name="PO_12775_PM016_1"/>
      <w:r>
        <w:rPr>
          <w:rFonts w:hint="eastAsia" w:ascii="宋体" w:hAnsi="宋体" w:cs="Arial"/>
          <w:color w:val="FF0000"/>
          <w:sz w:val="21"/>
          <w:szCs w:val="21"/>
          <w:lang w:eastAsia="zh-CN"/>
        </w:rPr>
        <w:t>上海市杨浦区控江路1555号上海信息技术大厦24层2408室</w:t>
      </w:r>
      <w:bookmarkEnd w:id="6"/>
    </w:p>
    <w:p w14:paraId="61DAE50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420" w:rightChars="200" w:firstLine="410" w:firstLineChars="200"/>
        <w:textAlignment w:val="baseline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1"/>
          <w:szCs w:val="21"/>
          <w:highlight w:val="none"/>
        </w:rPr>
        <w:t>五、响应文件开启</w:t>
      </w:r>
    </w:p>
    <w:p w14:paraId="6A651A2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开启时间：202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-</w:t>
      </w:r>
      <w:r>
        <w:rPr>
          <w:rFonts w:hint="eastAsia" w:ascii="宋体" w:hAnsi="宋体" w:cs="宋体"/>
          <w:color w:val="auto"/>
          <w:spacing w:val="-4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-</w:t>
      </w:r>
      <w:r>
        <w:rPr>
          <w:rFonts w:hint="eastAsia" w:ascii="宋体" w:hAnsi="宋体" w:cs="宋体"/>
          <w:color w:val="auto"/>
          <w:spacing w:val="-4"/>
          <w:sz w:val="21"/>
          <w:szCs w:val="21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pacing w:val="-4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: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 xml:space="preserve">0:00（北京时间） </w:t>
      </w:r>
    </w:p>
    <w:p w14:paraId="2C2226C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磋商地点：</w:t>
      </w:r>
      <w:r>
        <w:rPr>
          <w:rFonts w:hint="eastAsia" w:ascii="宋体" w:hAnsi="宋体" w:eastAsia="宋体" w:cs="宋体"/>
          <w:color w:val="auto"/>
          <w:spacing w:val="-4"/>
          <w:kern w:val="0"/>
          <w:sz w:val="21"/>
          <w:szCs w:val="21"/>
          <w:highlight w:val="none"/>
        </w:rPr>
        <w:t>上海市杨浦区</w:t>
      </w:r>
      <w:r>
        <w:rPr>
          <w:rFonts w:hint="eastAsia" w:ascii="宋体" w:hAnsi="宋体" w:eastAsia="宋体" w:cs="宋体"/>
          <w:color w:val="auto"/>
          <w:spacing w:val="-4"/>
          <w:kern w:val="0"/>
          <w:sz w:val="21"/>
          <w:szCs w:val="21"/>
          <w:highlight w:val="none"/>
          <w:lang w:val="en-US" w:eastAsia="en-US"/>
        </w:rPr>
        <w:t>控江路1555号上海信息技术大</w:t>
      </w:r>
      <w:bookmarkStart w:id="8" w:name="_GoBack"/>
      <w:bookmarkEnd w:id="8"/>
      <w:r>
        <w:rPr>
          <w:rFonts w:hint="eastAsia" w:ascii="宋体" w:hAnsi="宋体" w:eastAsia="宋体" w:cs="宋体"/>
          <w:color w:val="auto"/>
          <w:spacing w:val="-4"/>
          <w:kern w:val="0"/>
          <w:sz w:val="21"/>
          <w:szCs w:val="21"/>
          <w:highlight w:val="none"/>
          <w:lang w:val="en-US" w:eastAsia="en-US"/>
        </w:rPr>
        <w:t>厦24层2408</w:t>
      </w:r>
      <w:r>
        <w:rPr>
          <w:rFonts w:hint="eastAsia" w:ascii="宋体" w:hAnsi="宋体" w:eastAsia="宋体" w:cs="宋体"/>
          <w:color w:val="auto"/>
          <w:spacing w:val="-4"/>
          <w:kern w:val="0"/>
          <w:sz w:val="21"/>
          <w:szCs w:val="21"/>
          <w:highlight w:val="none"/>
        </w:rPr>
        <w:t>室</w:t>
      </w:r>
    </w:p>
    <w:p w14:paraId="32B5B0B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360" w:lineRule="auto"/>
        <w:ind w:left="2"/>
        <w:textAlignment w:val="baseline"/>
        <w:rPr>
          <w:sz w:val="21"/>
          <w:szCs w:val="21"/>
        </w:rPr>
      </w:pPr>
      <w:r>
        <w:rPr>
          <w:b/>
          <w:bCs/>
          <w:spacing w:val="-3"/>
          <w:sz w:val="21"/>
          <w:szCs w:val="21"/>
        </w:rPr>
        <w:t>六、公告期限</w:t>
      </w:r>
    </w:p>
    <w:p w14:paraId="3C5199E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sz w:val="21"/>
          <w:szCs w:val="21"/>
        </w:rPr>
      </w:pPr>
      <w:r>
        <w:rPr>
          <w:spacing w:val="-4"/>
          <w:sz w:val="21"/>
          <w:szCs w:val="21"/>
        </w:rPr>
        <w:t>自本公告发布之日起</w:t>
      </w:r>
      <w:r>
        <w:rPr>
          <w:spacing w:val="-4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5</w:t>
      </w:r>
      <w:r>
        <w:rPr>
          <w:spacing w:val="-4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个工作日。</w:t>
      </w:r>
    </w:p>
    <w:p w14:paraId="4E698D9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60" w:lineRule="auto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highlight w:val="none"/>
        </w:rPr>
        <w:t>七、其他补充事宜</w:t>
      </w:r>
    </w:p>
    <w:p w14:paraId="32F2CE1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12" w:firstLineChars="200"/>
        <w:textAlignment w:val="baseline"/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1、根据上海市财政局《关于上海市政府采购信息管理平台招投标系统正式运行的通知》（沪财采[2014]27号）的规定，本项目招投标相关活动在电子采购平台（网址：www.zfcg.sh.gov.cn）电子招投标系统进行。响应人应根据《上海市电子政府采购管理暂行办法》等有关规定和要求执行。响应人在电子采购平台的有关操作方法可以参照电子采购平台中的“在线服务”专栏的有关内容和操作要求办理。</w:t>
      </w:r>
    </w:p>
    <w:p w14:paraId="21C599E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12" w:firstLineChars="200"/>
        <w:textAlignment w:val="baseline"/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2、响应人应在投标截止时间前尽早加密上传响应文件，电话通知采购人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lang w:val="en-US" w:eastAsia="zh-CN"/>
        </w:rPr>
        <w:t>采购代理机构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进行签收，并及时查看采购人在电子采购平台上的签收情况，打印签收回执，以免因临近投标截止时间上传造成采购人无法完成签收的情形。未签收的响应文件视为投标未完成。</w:t>
      </w:r>
    </w:p>
    <w:p w14:paraId="3D8EB8F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12" w:firstLineChars="200"/>
        <w:textAlignment w:val="baseline"/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lang w:val="en-US" w:eastAsia="zh-CN"/>
        </w:rPr>
        <w:t>3、本项目为预留采购份额采购项目，预留采购份额措施为整体预留。</w:t>
      </w:r>
    </w:p>
    <w:p w14:paraId="5CB041E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360" w:lineRule="auto"/>
        <w:ind w:left="4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highlight w:val="none"/>
        </w:rPr>
        <w:t>八、凡对本次招标提出询问，请按以下方式联系</w:t>
      </w:r>
    </w:p>
    <w:p w14:paraId="073CFAF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1.采购人信息</w:t>
      </w:r>
    </w:p>
    <w:p w14:paraId="1A48876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名称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  <w:t>：</w:t>
      </w:r>
      <w:bookmarkStart w:id="7" w:name="OLE_LINK4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上海市临港新片区城市建设交通运输事务中心</w:t>
      </w:r>
      <w:bookmarkEnd w:id="7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（上海市临港新片区住房保障事务中心、上海市临港新片区建设工程质量安全监督站）</w:t>
      </w:r>
    </w:p>
    <w:p w14:paraId="3264E86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  <w:t>联系人：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薛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  <w:t>老师</w:t>
      </w:r>
    </w:p>
    <w:p w14:paraId="7FF30BC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  <w:t>联系方式：021-6828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1750</w:t>
      </w:r>
    </w:p>
    <w:p w14:paraId="3201745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  <w:t>2.采购代理机构信息</w:t>
      </w:r>
    </w:p>
    <w:p w14:paraId="0A5308A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  <w:t>名 称：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方大国际工程咨询股份有限公司</w:t>
      </w:r>
    </w:p>
    <w:p w14:paraId="24D4F7E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  <w:t>地 址：</w:t>
      </w:r>
      <w:r>
        <w:rPr>
          <w:rFonts w:hint="eastAsia" w:ascii="宋体" w:hAnsi="宋体" w:eastAsia="宋体" w:cs="宋体"/>
          <w:color w:val="auto"/>
          <w:spacing w:val="-4"/>
          <w:kern w:val="0"/>
          <w:sz w:val="21"/>
          <w:szCs w:val="21"/>
          <w:highlight w:val="none"/>
        </w:rPr>
        <w:t>上海市杨浦区</w:t>
      </w:r>
      <w:r>
        <w:rPr>
          <w:rFonts w:hint="eastAsia" w:ascii="宋体" w:hAnsi="宋体" w:eastAsia="宋体" w:cs="宋体"/>
          <w:color w:val="auto"/>
          <w:spacing w:val="-4"/>
          <w:kern w:val="0"/>
          <w:sz w:val="21"/>
          <w:szCs w:val="21"/>
          <w:highlight w:val="none"/>
          <w:lang w:val="en-US" w:eastAsia="en-US"/>
        </w:rPr>
        <w:t>控江路1555号上海信息技术大厦24层2408</w:t>
      </w:r>
      <w:r>
        <w:rPr>
          <w:rFonts w:hint="eastAsia" w:ascii="宋体" w:hAnsi="宋体" w:eastAsia="宋体" w:cs="宋体"/>
          <w:color w:val="auto"/>
          <w:spacing w:val="-4"/>
          <w:kern w:val="0"/>
          <w:sz w:val="21"/>
          <w:szCs w:val="21"/>
          <w:highlight w:val="none"/>
        </w:rPr>
        <w:t>室</w:t>
      </w:r>
    </w:p>
    <w:p w14:paraId="044FD65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 xml:space="preserve">联系人：张喜坤 </w:t>
      </w:r>
    </w:p>
    <w:p w14:paraId="199D047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  <w:t>联系方式：13598416587</w:t>
      </w:r>
    </w:p>
    <w:p w14:paraId="726A5EB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  <w:t>3.项目联系方式</w:t>
      </w:r>
    </w:p>
    <w:p w14:paraId="260A644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  <w:t xml:space="preserve">项目联系人：张喜坤 </w:t>
      </w:r>
    </w:p>
    <w:p w14:paraId="0A4A73D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420" w:rightChars="200" w:firstLine="404" w:firstLineChars="200"/>
        <w:textAlignment w:val="baseline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en-US"/>
        </w:rPr>
        <w:t>电 话：13598416587</w:t>
      </w:r>
    </w:p>
    <w:p w14:paraId="78E288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C59EE"/>
    <w:rsid w:val="123C59EE"/>
    <w:rsid w:val="344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pacing w:line="360" w:lineRule="auto"/>
      <w:jc w:val="center"/>
      <w:outlineLvl w:val="0"/>
    </w:pPr>
    <w:rPr>
      <w:rFonts w:eastAsia="隶书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spacing w:after="120"/>
    </w:pPr>
    <w:rPr>
      <w:sz w:val="28"/>
      <w:szCs w:val="24"/>
    </w:rPr>
  </w:style>
  <w:style w:type="paragraph" w:styleId="4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2025-08-22T01:27:00Z</dcterms:created>
  <dc:creator>DELL</dc:creator>
  <cp:lastModifiedBy>DELL</cp:lastModifiedBy>
  <dcterms:modified xsi:type="dcterms:W3CDTF">2025-08-22T01:28:50Z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CB5D13EB2F3C4EEABADB4D8327F2EABF_11</vt:lpwstr>
  </property>
  <property fmtid="{D5CDD505-2E9C-101B-9397-08002B2CF9AE}" pid="4" name="KSOTemplateDocerSaveRecord">
    <vt:lpwstr>eyJoZGlkIjoiZjJiYzRjZDg4ODIxMmZkMzVjYzYxNzIzMDEwYjJjY2IiLCJ1c2VySWQiOiIzODg5Mzc4OTMifQ==</vt:lpwstr>
  </property>
</Properties>
</file>