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2C9E1665">
      <w:pPr>
        <w:keepNext w:val="0"/>
        <w:keepLines w:val="0"/>
        <w:widowControl/>
        <w:suppressLineNumbers w:val="0"/>
        <w:ind w:firstLine="480" w:firstLineChars="200"/>
        <w:jc w:val="left"/>
        <w:rPr>
          <w:rFonts w:hint="eastAsia"/>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w:t>
      </w:r>
      <w:r>
        <w:rPr>
          <w:rFonts w:hint="eastAsia"/>
          <w:color w:val="auto"/>
          <w:sz w:val="24"/>
          <w:szCs w:val="24"/>
          <w:highlight w:val="none"/>
          <w:lang w:val="en-US" w:eastAsia="zh-CN"/>
        </w:rPr>
        <w:t>张江经典</w:t>
      </w:r>
      <w:r>
        <w:rPr>
          <w:rFonts w:hint="eastAsia"/>
          <w:color w:val="auto"/>
          <w:sz w:val="24"/>
          <w:szCs w:val="24"/>
          <w:highlight w:val="none"/>
          <w:lang w:eastAsia="zh-CN"/>
        </w:rPr>
        <w:t>幼儿园保育员营养员服务项目</w:t>
      </w:r>
      <w:r>
        <w:rPr>
          <w:rFonts w:hint="eastAsia"/>
          <w:color w:val="auto"/>
          <w:sz w:val="24"/>
          <w:szCs w:val="24"/>
          <w:highlight w:val="none"/>
        </w:rPr>
        <w:t>。预算金额为</w:t>
      </w:r>
      <w:r>
        <w:rPr>
          <w:rFonts w:hint="eastAsia"/>
          <w:color w:val="auto"/>
          <w:sz w:val="24"/>
          <w:szCs w:val="24"/>
          <w:highlight w:val="none"/>
          <w:lang w:val="en-US" w:eastAsia="zh-CN"/>
        </w:rPr>
        <w:t>476</w:t>
      </w:r>
      <w:r>
        <w:rPr>
          <w:rFonts w:hint="eastAsia" w:ascii="宋体" w:hAnsi="宋体"/>
          <w:color w:val="auto"/>
          <w:sz w:val="24"/>
          <w:szCs w:val="24"/>
          <w:highlight w:val="none"/>
          <w:lang w:val="en-US" w:eastAsia="zh-CN"/>
        </w:rPr>
        <w:t>万元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2F5C13F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70CF48DF">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43</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13</w:t>
            </w:r>
          </w:p>
        </w:tc>
      </w:tr>
    </w:tbl>
    <w:p w14:paraId="2B0AB23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3FA5BF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5F4564A">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0AF1ED1C">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9C5D2C0">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5C415950">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1D8E36B3">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3F3DD3C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5721224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4282C58">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712B1D9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660FFA5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7FF35396">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7CACABA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1BE98243">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3A7ED1E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3A9F28D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435418A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58E1F1F2">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4B3FF2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989B89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18078F4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48AF1CE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4DC492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36D0AB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7C4672F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48D2591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575F9F5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0877BDC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4197EFD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4E58F5D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A063C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4A15E5A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BF595E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4446176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284D85D9">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6FC520F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0FC2130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38310E3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612372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219670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7FB7A8C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1463E14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D9D7FB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2AFC5F02">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0B6CD5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0C78AD8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782366C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3D44031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07637B2F">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182DCC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114432B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613F5B0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0F9A27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0A18FCF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6BB087C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3E725D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05EE6B1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29CD41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360326C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2F030F6E">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9EF91A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6AF5541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6D53E3F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2955DBA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30926BA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729648F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325DF36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793D8E1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420AB42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200E38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7AEE25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7A90E2F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2782EFDD">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066D3DE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auto"/>
          <w:sz w:val="24"/>
          <w:szCs w:val="24"/>
          <w:highlight w:val="none"/>
          <w:lang w:val="en-US" w:eastAsia="zh-CN"/>
        </w:rPr>
        <w:t>2025年9月1日至2026年08月31日</w:t>
      </w:r>
      <w:r>
        <w:rPr>
          <w:rFonts w:hint="eastAsia" w:ascii="宋体" w:hAnsi="宋体"/>
          <w:color w:val="auto"/>
          <w:sz w:val="24"/>
          <w:szCs w:val="24"/>
          <w:highlight w:val="none"/>
        </w:rPr>
        <w:t>。</w:t>
      </w:r>
    </w:p>
    <w:p w14:paraId="2EAA97D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2B45A849">
      <w:pPr>
        <w:numPr>
          <w:ilvl w:val="0"/>
          <w:numId w:val="7"/>
        </w:numPr>
        <w:tabs>
          <w:tab w:val="left" w:pos="426"/>
        </w:tabs>
        <w:spacing w:line="360" w:lineRule="auto"/>
        <w:ind w:left="426" w:hanging="426"/>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rPr>
        <w:t>本项目预算</w:t>
      </w:r>
      <w:r>
        <w:rPr>
          <w:rFonts w:hint="eastAsia" w:ascii="宋体" w:hAnsi="宋体"/>
          <w:b/>
          <w:bCs/>
          <w:color w:val="auto"/>
          <w:sz w:val="24"/>
          <w:szCs w:val="24"/>
          <w:highlight w:val="none"/>
          <w:lang w:val="en-US" w:eastAsia="zh-CN"/>
        </w:rPr>
        <w:t>476万元</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投标人</w:t>
      </w:r>
      <w:r>
        <w:rPr>
          <w:rFonts w:hint="eastAsia" w:ascii="宋体" w:hAnsi="宋体"/>
          <w:b/>
          <w:bCs/>
          <w:color w:val="auto"/>
          <w:sz w:val="24"/>
          <w:szCs w:val="24"/>
          <w:highlight w:val="none"/>
        </w:rPr>
        <w:t>的报价不得超过预算金额，否则将被视作未实质性响应招标文件要求</w:t>
      </w:r>
      <w:r>
        <w:rPr>
          <w:rFonts w:hint="eastAsia" w:ascii="宋体" w:hAnsi="宋体"/>
          <w:b/>
          <w:bCs/>
          <w:color w:val="auto"/>
          <w:sz w:val="24"/>
          <w:szCs w:val="24"/>
          <w:highlight w:val="none"/>
          <w:lang w:eastAsia="zh-CN"/>
        </w:rPr>
        <w:t>。</w:t>
      </w:r>
    </w:p>
    <w:p w14:paraId="2EB95DF7">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w:t>
      </w:r>
      <w:r>
        <w:rPr>
          <w:rFonts w:hint="eastAsia" w:ascii="宋体" w:hAnsi="宋体"/>
          <w:color w:val="auto"/>
          <w:sz w:val="24"/>
          <w:szCs w:val="24"/>
          <w:highlight w:val="none"/>
        </w:rPr>
        <w:t>按实结算</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中标人在收到采购人结算通知后，提交结算清单及对应发票，采购人在收到完整有效的结算材料后</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日内完成支付。</w:t>
      </w:r>
    </w:p>
    <w:p w14:paraId="0318506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w:t>
      </w:r>
      <w:bookmarkStart w:id="0" w:name="_GoBack"/>
      <w:bookmarkEnd w:id="0"/>
      <w:r>
        <w:rPr>
          <w:rFonts w:hint="eastAsia" w:ascii="宋体" w:hAnsi="宋体"/>
          <w:color w:val="auto"/>
          <w:sz w:val="24"/>
          <w:szCs w:val="24"/>
          <w:highlight w:val="none"/>
        </w:rPr>
        <w:t>(中标通知书或采购合同)。</w:t>
      </w:r>
    </w:p>
    <w:p w14:paraId="6F7EB600">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2186ECBD"/>
    <w:p w14:paraId="07044885"/>
    <w:p w14:paraId="529FEA24"/>
    <w:p w14:paraId="258A992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973B9"/>
    <w:rsid w:val="21330A85"/>
    <w:rsid w:val="369973B9"/>
    <w:rsid w:val="37110C91"/>
    <w:rsid w:val="406E4FAB"/>
    <w:rsid w:val="4FD82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4474</Words>
  <Characters>4506</Characters>
  <Lines>0</Lines>
  <Paragraphs>0</Paragraphs>
  <TotalTime>22</TotalTime>
  <ScaleCrop>false</ScaleCrop>
  <LinksUpToDate>false</LinksUpToDate>
  <CharactersWithSpaces>4514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2025-05-29T02:27:00Z</dcterms:created>
  <dc:creator>做最好的自己</dc:creator>
  <cp:lastModifiedBy>做最好的自己</cp:lastModifiedBy>
  <dcterms:modified xsi:type="dcterms:W3CDTF">2025-06-09T04:52:27Z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C0379C83F77F449CB6957C3056E34AB4_11</vt:lpwstr>
  </property>
  <property fmtid="{D5CDD505-2E9C-101B-9397-08002B2CF9AE}" pid="4" name="KSOTemplateDocerSaveRecord">
    <vt:lpwstr>eyJoZGlkIjoiM2JmM2ZlMWFjMjZmMGU4MzA0NzQyN2UwNzcxMDU0Y2EiLCJ1c2VySWQiOiIyNzUyNjc2NTYifQ==</vt:lpwstr>
  </property>
</Properties>
</file>