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7B784">
      <w:pPr>
        <w:pStyle w:val="3"/>
        <w:spacing w:before="120" w:after="120" w:line="360" w:lineRule="auto"/>
        <w:jc w:val="center"/>
        <w:outlineLvl w:val="0"/>
        <w:rPr>
          <w:rFonts w:hAnsi="宋体"/>
          <w:b/>
          <w:color w:val="000000"/>
          <w:sz w:val="36"/>
          <w:szCs w:val="36"/>
        </w:rPr>
      </w:pPr>
      <w:r>
        <w:rPr>
          <w:rFonts w:hint="eastAsia" w:hAnsi="宋体"/>
          <w:b/>
          <w:color w:val="000000"/>
          <w:sz w:val="36"/>
          <w:szCs w:val="36"/>
        </w:rPr>
        <w:t>第四章  招标需求</w:t>
      </w:r>
    </w:p>
    <w:p w14:paraId="5D8E79BF">
      <w:pPr>
        <w:spacing w:line="360" w:lineRule="auto"/>
        <w:rPr>
          <w:rFonts w:hint="eastAsia" w:ascii="宋体" w:hAnsi="宋体"/>
          <w:sz w:val="24"/>
          <w:szCs w:val="24"/>
        </w:rPr>
      </w:pPr>
      <w:r>
        <w:rPr>
          <w:rFonts w:hint="eastAsia" w:ascii="宋体" w:hAnsi="宋体"/>
          <w:sz w:val="24"/>
          <w:szCs w:val="24"/>
        </w:rPr>
        <w:t>一、项目概况</w:t>
      </w:r>
    </w:p>
    <w:p w14:paraId="4D902B6F">
      <w:pPr>
        <w:snapToGrid w:val="0"/>
        <w:spacing w:line="460" w:lineRule="exact"/>
        <w:ind w:firstLine="420" w:firstLineChars="200"/>
        <w:rPr>
          <w:rFonts w:hint="eastAsia" w:ascii="宋体" w:hAnsi="宋体" w:cs="Arial"/>
          <w:szCs w:val="21"/>
        </w:rPr>
      </w:pPr>
      <w:r>
        <w:rPr>
          <w:rFonts w:hint="eastAsia" w:ascii="宋体" w:hAnsi="宋体" w:cs="Arial"/>
          <w:szCs w:val="21"/>
        </w:rPr>
        <w:t>1.项目名称：</w:t>
      </w:r>
      <w:r>
        <w:rPr>
          <w:rFonts w:hint="eastAsia" w:ascii="宋体" w:hAnsi="宋体" w:eastAsia="宋体" w:cs="Arial"/>
          <w:szCs w:val="21"/>
          <w:lang w:eastAsia="zh-CN"/>
        </w:rPr>
        <w:t>上海市公安局奉贤分局执法记录仪采购项目</w:t>
      </w:r>
      <w:r>
        <w:rPr>
          <w:rFonts w:hint="eastAsia" w:ascii="宋体" w:hAnsi="宋体" w:cs="Arial"/>
          <w:szCs w:val="21"/>
        </w:rPr>
        <w:t xml:space="preserve"> </w:t>
      </w:r>
    </w:p>
    <w:p w14:paraId="63194D23">
      <w:pPr>
        <w:snapToGrid w:val="0"/>
        <w:spacing w:line="460" w:lineRule="exact"/>
        <w:ind w:firstLine="420" w:firstLineChars="200"/>
        <w:rPr>
          <w:rFonts w:ascii="宋体" w:hAnsi="宋体" w:cs="Arial"/>
          <w:szCs w:val="21"/>
        </w:rPr>
      </w:pPr>
      <w:r>
        <w:rPr>
          <w:rFonts w:hint="eastAsia" w:ascii="宋体" w:hAnsi="宋体" w:cs="Arial"/>
          <w:szCs w:val="21"/>
        </w:rPr>
        <w:t>2.项目编号：</w:t>
      </w:r>
      <w:bookmarkStart w:id="0" w:name="PO_12771_PM001"/>
      <w:r>
        <w:rPr>
          <w:rFonts w:hint="eastAsia" w:ascii="宋体" w:hAnsi="宋体" w:cs="Arial"/>
          <w:szCs w:val="21"/>
        </w:rPr>
        <w:t>310120000250725125158-20261287</w:t>
      </w:r>
      <w:bookmarkEnd w:id="0"/>
      <w:bookmarkStart w:id="1" w:name="_GoBack"/>
      <w:bookmarkEnd w:id="1"/>
    </w:p>
    <w:p w14:paraId="10D5B1FE">
      <w:pPr>
        <w:snapToGrid w:val="0"/>
        <w:spacing w:line="460" w:lineRule="exact"/>
        <w:ind w:firstLine="420" w:firstLineChars="200"/>
        <w:rPr>
          <w:rFonts w:hint="eastAsia" w:ascii="宋体" w:hAnsi="宋体" w:cs="Arial"/>
          <w:szCs w:val="21"/>
        </w:rPr>
      </w:pPr>
      <w:r>
        <w:rPr>
          <w:rFonts w:hint="eastAsia" w:ascii="宋体" w:hAnsi="宋体" w:cs="Arial"/>
          <w:szCs w:val="21"/>
        </w:rPr>
        <w:t>3.采购方式：公开招标</w:t>
      </w:r>
    </w:p>
    <w:p w14:paraId="590B5509">
      <w:pPr>
        <w:snapToGrid w:val="0"/>
        <w:spacing w:line="460" w:lineRule="exact"/>
        <w:ind w:firstLine="420" w:firstLineChars="200"/>
        <w:rPr>
          <w:rFonts w:hint="default" w:ascii="宋体" w:hAnsi="宋体" w:cs="Arial"/>
          <w:szCs w:val="21"/>
          <w:lang w:val="en-US"/>
        </w:rPr>
      </w:pPr>
      <w:r>
        <w:rPr>
          <w:rFonts w:hint="eastAsia" w:ascii="宋体" w:hAnsi="宋体" w:cs="Arial"/>
          <w:szCs w:val="21"/>
        </w:rPr>
        <w:t>4.预算金额：</w:t>
      </w:r>
      <w:r>
        <w:rPr>
          <w:rFonts w:hint="eastAsia" w:ascii="宋体" w:hAnsi="宋体" w:cs="Arial"/>
          <w:szCs w:val="21"/>
          <w:lang w:val="en-US" w:eastAsia="zh-CN"/>
        </w:rPr>
        <w:t>1938800元</w:t>
      </w:r>
    </w:p>
    <w:p w14:paraId="387E2034">
      <w:pPr>
        <w:snapToGrid w:val="0"/>
        <w:spacing w:line="460" w:lineRule="exact"/>
        <w:ind w:firstLine="420" w:firstLineChars="200"/>
        <w:rPr>
          <w:rFonts w:hint="eastAsia" w:ascii="宋体" w:hAnsi="宋体" w:cs="Arial"/>
          <w:szCs w:val="21"/>
        </w:rPr>
      </w:pPr>
      <w:r>
        <w:rPr>
          <w:rFonts w:hint="eastAsia" w:ascii="宋体" w:hAnsi="宋体" w:cs="Arial"/>
          <w:szCs w:val="21"/>
        </w:rPr>
        <w:t>5.最高限价：同预算金额，超过最高限价的投标不予接受</w:t>
      </w:r>
    </w:p>
    <w:p w14:paraId="4202E34B">
      <w:pPr>
        <w:snapToGrid w:val="0"/>
        <w:spacing w:line="460" w:lineRule="exact"/>
        <w:ind w:firstLine="420" w:firstLineChars="200"/>
        <w:rPr>
          <w:rFonts w:ascii="宋体" w:hAnsi="宋体" w:cs="Arial"/>
          <w:szCs w:val="21"/>
        </w:rPr>
      </w:pPr>
      <w:r>
        <w:rPr>
          <w:rFonts w:hint="eastAsia" w:ascii="宋体" w:hAnsi="宋体" w:cs="Arial"/>
          <w:szCs w:val="21"/>
        </w:rPr>
        <w:t>6.采购需求：</w:t>
      </w:r>
      <w:r>
        <w:rPr>
          <w:rFonts w:hint="eastAsia" w:ascii="宋体" w:hAnsi="宋体" w:cs="Arial"/>
          <w:szCs w:val="21"/>
          <w:lang w:eastAsia="zh-CN"/>
        </w:rPr>
        <w:t>根据有关要求，分局原有的</w:t>
      </w:r>
      <w:r>
        <w:rPr>
          <w:rFonts w:hint="eastAsia" w:ascii="宋体" w:hAnsi="宋体" w:cs="Arial"/>
          <w:szCs w:val="21"/>
          <w:lang w:val="en-US" w:eastAsia="zh-CN"/>
        </w:rPr>
        <w:t>4G执法记录仪因功能不符合要求，需要更新。同时分局基层一线单位的配备数量不足，需要新增。</w:t>
      </w:r>
    </w:p>
    <w:p w14:paraId="4DF20519">
      <w:pPr>
        <w:snapToGrid w:val="0"/>
        <w:spacing w:line="460" w:lineRule="exact"/>
        <w:ind w:firstLine="420" w:firstLineChars="200"/>
        <w:rPr>
          <w:rFonts w:ascii="宋体" w:hAnsi="宋体" w:cs="Arial"/>
          <w:szCs w:val="21"/>
        </w:rPr>
      </w:pPr>
      <w:r>
        <w:rPr>
          <w:rFonts w:hint="eastAsia" w:ascii="宋体" w:hAnsi="宋体" w:cs="Arial"/>
          <w:szCs w:val="21"/>
        </w:rPr>
        <w:t>7.</w:t>
      </w:r>
      <w:r>
        <w:rPr>
          <w:rFonts w:hint="eastAsia" w:ascii="宋体" w:hAnsi="宋体" w:cs="Arial"/>
          <w:szCs w:val="21"/>
          <w:lang w:val="en-US" w:eastAsia="zh-CN"/>
        </w:rPr>
        <w:t>供货期：合同签订后 20 个自然日内完成设备供货、调试</w:t>
      </w:r>
    </w:p>
    <w:p w14:paraId="34587822">
      <w:pPr>
        <w:snapToGrid w:val="0"/>
        <w:spacing w:line="460" w:lineRule="exact"/>
        <w:ind w:firstLine="420" w:firstLineChars="200"/>
        <w:rPr>
          <w:rFonts w:hint="eastAsia" w:ascii="宋体" w:hAnsi="宋体"/>
          <w:sz w:val="24"/>
          <w:szCs w:val="24"/>
        </w:rPr>
      </w:pPr>
      <w:r>
        <w:rPr>
          <w:rFonts w:hint="eastAsia" w:ascii="宋体" w:hAnsi="宋体" w:cs="Arial"/>
          <w:szCs w:val="21"/>
        </w:rPr>
        <w:t>8.本项目不允许联合体</w:t>
      </w:r>
    </w:p>
    <w:p w14:paraId="2D17ACCE">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Times New Roman"/>
          <w:sz w:val="24"/>
          <w:szCs w:val="24"/>
          <w:lang w:val="en-US" w:eastAsia="zh-CN"/>
        </w:rPr>
        <w:t>具体参数：</w:t>
      </w:r>
    </w:p>
    <w:tbl>
      <w:tblPr>
        <w:tblStyle w:val="5"/>
        <w:tblpPr w:leftFromText="180" w:rightFromText="180" w:vertAnchor="text" w:horzAnchor="margin" w:tblpX="-539" w:tblpY="678"/>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179"/>
        <w:gridCol w:w="833"/>
        <w:gridCol w:w="7242"/>
      </w:tblGrid>
      <w:tr w14:paraId="1C83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noWrap w:val="0"/>
            <w:vAlign w:val="top"/>
          </w:tcPr>
          <w:p w14:paraId="60B70919">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79" w:type="dxa"/>
            <w:noWrap w:val="0"/>
            <w:vAlign w:val="top"/>
          </w:tcPr>
          <w:p w14:paraId="4BEC645E">
            <w:pPr>
              <w:jc w:val="center"/>
              <w:rPr>
                <w:rFonts w:hint="eastAsia" w:ascii="宋体" w:hAnsi="宋体" w:eastAsia="宋体" w:cs="宋体"/>
                <w:b/>
                <w:bCs/>
                <w:sz w:val="21"/>
                <w:szCs w:val="21"/>
              </w:rPr>
            </w:pPr>
            <w:r>
              <w:rPr>
                <w:rFonts w:hint="eastAsia" w:ascii="宋体" w:hAnsi="宋体" w:eastAsia="宋体" w:cs="宋体"/>
                <w:b/>
                <w:bCs/>
                <w:sz w:val="21"/>
                <w:szCs w:val="21"/>
              </w:rPr>
              <w:t>品名</w:t>
            </w:r>
          </w:p>
        </w:tc>
        <w:tc>
          <w:tcPr>
            <w:tcW w:w="833" w:type="dxa"/>
            <w:noWrap w:val="0"/>
            <w:vAlign w:val="top"/>
          </w:tcPr>
          <w:p w14:paraId="7C80281B">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242" w:type="dxa"/>
            <w:noWrap w:val="0"/>
            <w:vAlign w:val="top"/>
          </w:tcPr>
          <w:p w14:paraId="64BA0A5D">
            <w:pPr>
              <w:jc w:val="center"/>
              <w:rPr>
                <w:rFonts w:hint="eastAsia" w:ascii="宋体" w:hAnsi="宋体" w:eastAsia="宋体" w:cs="宋体"/>
                <w:b/>
                <w:bCs/>
                <w:sz w:val="21"/>
                <w:szCs w:val="21"/>
              </w:rPr>
            </w:pPr>
            <w:r>
              <w:rPr>
                <w:rFonts w:hint="eastAsia" w:ascii="宋体" w:hAnsi="宋体" w:eastAsia="宋体" w:cs="宋体"/>
                <w:b/>
                <w:bCs/>
                <w:sz w:val="21"/>
                <w:szCs w:val="21"/>
              </w:rPr>
              <w:t>招标需求</w:t>
            </w:r>
          </w:p>
        </w:tc>
      </w:tr>
      <w:tr w14:paraId="662D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56" w:type="dxa"/>
            <w:noWrap w:val="0"/>
            <w:vAlign w:val="center"/>
          </w:tcPr>
          <w:p w14:paraId="60D4F0A3">
            <w:pPr>
              <w:pStyle w:val="7"/>
              <w:numPr>
                <w:ilvl w:val="0"/>
                <w:numId w:val="1"/>
              </w:numPr>
              <w:ind w:left="440" w:leftChars="0" w:hanging="440" w:firstLineChars="0"/>
              <w:jc w:val="center"/>
              <w:rPr>
                <w:rFonts w:hint="eastAsia" w:ascii="宋体" w:hAnsi="宋体" w:eastAsia="宋体" w:cs="宋体"/>
                <w:kern w:val="2"/>
                <w:sz w:val="21"/>
                <w:szCs w:val="21"/>
                <w:lang w:val="en-US" w:eastAsia="zh-CN" w:bidi="ar-SA"/>
              </w:rPr>
            </w:pPr>
          </w:p>
        </w:tc>
        <w:tc>
          <w:tcPr>
            <w:tcW w:w="1179" w:type="dxa"/>
            <w:noWrap w:val="0"/>
            <w:vAlign w:val="top"/>
          </w:tcPr>
          <w:p w14:paraId="11F71E10">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5G执法记录仪</w:t>
            </w:r>
          </w:p>
        </w:tc>
        <w:tc>
          <w:tcPr>
            <w:tcW w:w="833" w:type="dxa"/>
            <w:noWrap w:val="0"/>
            <w:vAlign w:val="top"/>
          </w:tcPr>
          <w:p w14:paraId="4CFDD7EC">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130</w:t>
            </w:r>
          </w:p>
        </w:tc>
        <w:tc>
          <w:tcPr>
            <w:tcW w:w="7242" w:type="dxa"/>
            <w:noWrap w:val="0"/>
            <w:vAlign w:val="top"/>
          </w:tcPr>
          <w:p w14:paraId="2B685228">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外形尺寸：执法记录仪外形尺寸(背夹、外接设备除 外)应＜ 100mm×60mm×30mm (长 ×宽×高)，重量＜210g</w:t>
            </w:r>
          </w:p>
          <w:p w14:paraId="40920823">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显示屏：执法记录仪应具有彩色显示屏，为方便操作执法记录仪，显示屏</w:t>
            </w:r>
            <w:r>
              <w:rPr>
                <w:rFonts w:hint="eastAsia" w:ascii="宋体" w:hAnsi="宋体" w:eastAsia="宋体" w:cs="宋体"/>
                <w:bCs/>
                <w:color w:val="auto"/>
                <w:sz w:val="21"/>
                <w:szCs w:val="21"/>
                <w:highlight w:val="none"/>
                <w:u w:val="none"/>
                <w:lang w:val="en-US" w:eastAsia="zh-CN"/>
              </w:rPr>
              <w:t>尺寸</w:t>
            </w:r>
            <w:r>
              <w:rPr>
                <w:rFonts w:hint="eastAsia" w:ascii="宋体" w:hAnsi="宋体" w:eastAsia="宋体" w:cs="宋体"/>
                <w:bCs/>
                <w:color w:val="auto"/>
                <w:sz w:val="21"/>
                <w:szCs w:val="21"/>
                <w:highlight w:val="none"/>
                <w:u w:val="none"/>
              </w:rPr>
              <w:t>应≥2.</w:t>
            </w:r>
            <w:r>
              <w:rPr>
                <w:rFonts w:hint="eastAsia" w:ascii="宋体" w:hAnsi="宋体" w:eastAsia="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in</w:t>
            </w:r>
            <w:r>
              <w:rPr>
                <w:rFonts w:hint="eastAsia" w:ascii="宋体" w:hAnsi="宋体" w:eastAsia="宋体" w:cs="宋体"/>
                <w:bCs/>
                <w:color w:val="auto"/>
                <w:sz w:val="21"/>
                <w:szCs w:val="21"/>
                <w:highlight w:val="none"/>
                <w:u w:val="none"/>
                <w:lang w:eastAsia="zh-CN"/>
              </w:rPr>
              <w:t>；</w:t>
            </w:r>
          </w:p>
          <w:p w14:paraId="1E51F232">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硬件配置：执法记录仪内置 CPU 为 8 核、主频率不低 于 2.0GHz，操作系统为安卓 11，支持安装和卸载基于安卓系统的APP软件</w:t>
            </w:r>
          </w:p>
          <w:p w14:paraId="434C7270">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视场角检验：所有分辨率条件下均应＞ 110°</w:t>
            </w:r>
          </w:p>
          <w:p w14:paraId="3667966D">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外壳防护：执法记录仪外壳防护等级应符合IP68 ，且要求在IP66要求环境中更换电池后，试验过程中不应发生状态改变， 试验后执法记录仪应能正常工作</w:t>
            </w:r>
          </w:p>
          <w:p w14:paraId="118D7E0F">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防抖功能：可通过菜单设置开启/关闭防抖功能</w:t>
            </w:r>
          </w:p>
          <w:p w14:paraId="55F5B724">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重要文件标记：执法记录仪在摄录过程中应能通过一键操作的方式对重点文件进行标记，标记方式 应为原文件名中包含“IMP”，标记的文件 应能在管理平台中进行检索，并可与其他文件进行区分</w:t>
            </w:r>
          </w:p>
          <w:p w14:paraId="49F1B37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照片分辨力：执法记录仪最大支持的分辨率应</w:t>
            </w:r>
            <w:r>
              <w:rPr>
                <w:rFonts w:hint="eastAsia" w:ascii="宋体" w:hAnsi="宋体" w:eastAsia="宋体" w:cs="宋体"/>
                <w:bCs/>
                <w:color w:val="auto"/>
                <w:sz w:val="21"/>
                <w:szCs w:val="21"/>
                <w:highlight w:val="none"/>
                <w:u w:val="none"/>
                <w:lang w:val="en-US" w:eastAsia="zh-CN"/>
              </w:rPr>
              <w:t>≥</w:t>
            </w:r>
            <w:r>
              <w:rPr>
                <w:rFonts w:hint="eastAsia" w:ascii="宋体" w:hAnsi="宋体" w:eastAsia="宋体" w:cs="宋体"/>
                <w:bCs/>
                <w:color w:val="auto"/>
                <w:sz w:val="21"/>
                <w:szCs w:val="21"/>
                <w:highlight w:val="none"/>
                <w:u w:val="none"/>
                <w:lang w:eastAsia="zh-CN"/>
              </w:rPr>
              <w:t>7296×5427</w:t>
            </w:r>
            <w:r>
              <w:rPr>
                <w:rFonts w:hint="eastAsia" w:ascii="宋体" w:hAnsi="宋体" w:eastAsia="宋体" w:cs="宋体"/>
                <w:bCs/>
                <w:color w:val="auto"/>
                <w:sz w:val="21"/>
                <w:szCs w:val="21"/>
                <w:highlight w:val="none"/>
                <w:u w:val="none"/>
              </w:rPr>
              <w:t>，在此分辨率的时候照片分辨力应≥1</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00线；同时在所有分辨率的情况下，照片分辨力应≥1</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rPr>
              <w:t>00线</w:t>
            </w:r>
            <w:r>
              <w:rPr>
                <w:rFonts w:hint="eastAsia" w:ascii="宋体" w:hAnsi="宋体" w:eastAsia="宋体" w:cs="宋体"/>
                <w:bCs/>
                <w:color w:val="auto"/>
                <w:sz w:val="21"/>
                <w:szCs w:val="21"/>
                <w:highlight w:val="none"/>
                <w:u w:val="none"/>
                <w:lang w:eastAsia="zh-CN"/>
              </w:rPr>
              <w:t>；</w:t>
            </w:r>
          </w:p>
          <w:p w14:paraId="74DFEAB1">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双人执法功能：执法记录仪可通过旋转屏幕实现屏幕朝前摄录，执法记录仪可以一键发起或者手动选择呼叫远程指挥中心人员，接通后远程指挥中心与现场执法记录仪可以进行双向视频通话，实现线上+现场协同执法。执法仪进入双人执法后立即开启本地录像，实现本地录像、记录仪到指挥中心、指挥中心到记录仪三路视频码流并发，通话记录与执法视频在后台服务器可关联查询</w:t>
            </w:r>
          </w:p>
          <w:p w14:paraId="3B77CD2D">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酒检仪联动功能：执法记录仪具备和酒检仪联动的功能， 当酒检仪接收到酒精告警信息时， 自动触发 执法记录仪录像并标记为重要视频</w:t>
            </w:r>
          </w:p>
          <w:p w14:paraId="4608B805">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高温试验：温度 (55±2) ℃，持续时间4h，试验期间 执法记录仪处于工作状态，试验过程中不 应发生状态改变，试验后执法记录仪应能正常工作</w:t>
            </w:r>
          </w:p>
          <w:p w14:paraId="6D37B642">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充电功能：支持</w:t>
            </w: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18W快充， 电池充电时间</w:t>
            </w: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1.5h</w:t>
            </w:r>
          </w:p>
          <w:p w14:paraId="4EEB4201">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夜视功能：执法记录仪应具有夜视功能，在开启夜视 功能后，有效拍摄距离不低于 5m，有效拍 摄距离处可能看清人物面部特征；有效拍 摄距离不低于 10m，有效拍摄距离处可能看 清人体轮廓</w:t>
            </w:r>
          </w:p>
          <w:p w14:paraId="588BFB1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卫星定位：执法记录仪可接收卫星数据并提供定位信息</w:t>
            </w:r>
            <w:r>
              <w:rPr>
                <w:rFonts w:hint="eastAsia" w:ascii="宋体" w:hAnsi="宋体" w:eastAsia="宋体" w:cs="宋体"/>
                <w:bCs/>
                <w:color w:val="auto"/>
                <w:sz w:val="21"/>
                <w:szCs w:val="21"/>
                <w:highlight w:val="none"/>
                <w:u w:val="none"/>
                <w:lang w:eastAsia="zh-CN"/>
              </w:rPr>
              <w:t>；</w:t>
            </w:r>
          </w:p>
          <w:p w14:paraId="7175F68F">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低温贮存：温度 (-40±3) ℃，持续时间16h，试验期 间执法记录仪处于非工作状态，恢复2h， 执法记录仪应能正常工作</w:t>
            </w:r>
          </w:p>
          <w:p w14:paraId="050D5CD8">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最大记录间隔时间：执法记录仪采用自动分段记录方式记录时，相邻两段间最大记录间隔时间应＜0.2s</w:t>
            </w:r>
          </w:p>
          <w:p w14:paraId="06B95D4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摄像头功能：执法记录仪配置前、后摄像头，支持前后摄像头同时摄录并同时保存，可实现点对点视频通话功能，视频通话时以画中画的形式呈现，摄像头支持水平方向 180°旋转，可实现屏幕朝前摄录，后摄像头支持自动对焦，可拍清证件或文档；并支持头戴式摄像头和胸夹式外接摄像头，外接摄像头支持本地1080P音视频摄录</w:t>
            </w:r>
          </w:p>
          <w:p w14:paraId="1EE20AFE">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电池工作时间：在 1920×1080 分辨率条件下，电池工 作时间应满足单块电池连续摄录时间≥ 9h；更换一次电池连续摄录时间≥18h</w:t>
            </w:r>
          </w:p>
          <w:p w14:paraId="4EA72334">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自适应功能：通过无线网络向平台上传实时预览画 面时，可根据带宽自适应调整码流；并具有流量统计功能</w:t>
            </w:r>
          </w:p>
          <w:p w14:paraId="1AE4F909">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最低可用照度：输出图像的中心水平分辨力下降到标 称亮度条件下分辨力的 70%时目标景物上的照度应满足≤3.0lx</w:t>
            </w:r>
          </w:p>
          <w:p w14:paraId="235F1661">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highlight w:val="none"/>
                <w:u w:val="none"/>
                <w:lang w:val="en-US" w:eastAsia="zh-CN"/>
              </w:rPr>
              <w:t>存储格式：执法记录仪照片、音频、视音频文件应采用便于传输、压缩、编译、转换的格式。 视音频文件应易于压缩转换为流媒体文件。照片应以JPEG 格式保存</w:t>
            </w:r>
          </w:p>
          <w:p w14:paraId="070BEB19">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▲语音备注：具备语音备注功能，摄录后可以对视频进行语音备注，并可在平台查询 相应视频和备注的语音信息</w:t>
            </w:r>
          </w:p>
          <w:p w14:paraId="63F134DA">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参数设置功能：应能通过执法数据采集设备或管理平台对产品序号、警号、单位编号、时间等信息进行设置</w:t>
            </w:r>
          </w:p>
          <w:p w14:paraId="1993C8C5">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u w:val="none"/>
                <w:lang w:val="en-US" w:eastAsia="zh-CN"/>
              </w:rPr>
              <w:t>数据完整性：样机在录像过程中(录像分辨率为 1080P) ， 5min 内更换电池原工作状态不应改变且数据不应丢失</w:t>
            </w:r>
          </w:p>
          <w:p w14:paraId="1699D08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远程控制功能：支持接收平台下发的远程控制，实现远程 开启/停止录像、抓拍图片、开启/停止视 频对讲、开启/停止语音对讲、远程遥毙记 录仪，远程重启记录仪，录像视频和抓拍 图片可保存在本地</w:t>
            </w:r>
          </w:p>
          <w:p w14:paraId="144BE461">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语音操控：可通过语音指令控制样机进行关机、 开始/停止摄像、 开始 /停止录音、 拍照、打开/关闭定位、重点文件标记</w:t>
            </w:r>
          </w:p>
          <w:p w14:paraId="3C89EBA9">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highlight w:val="none"/>
                <w:u w:val="none"/>
                <w:lang w:val="en-US" w:eastAsia="zh-CN"/>
              </w:rPr>
              <w:t>文件上传：支持通过 4G 网络、 WIFI网络自动上传，上传文件包括视频、音频和照片，可查看上传列表和上传进度，上传状态有相应的图标提示 ；如遇终端掉线后，终端内文件不丢失终端注册上线后， 可自动续传文件， 文件上传后可在平台中进行调调阅</w:t>
            </w:r>
          </w:p>
          <w:p w14:paraId="1A20BAD0">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▲视频会商：可向群组中的成员发起视频会商功能，群 组中任意人员均可以看到发起方的实时视 频，同时可通过 PPT 按键进行集群对讲</w:t>
            </w:r>
          </w:p>
          <w:p w14:paraId="2E62C6C2">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静音摄录：执法记录仪支持静音开机支持静音录像、 录音、拍照</w:t>
            </w:r>
          </w:p>
          <w:p w14:paraId="27F3F493">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扫码注册：执法仪可通过扫描平台端生成的二维码完 成注册，支持扫描平台端生成的二维码完 成人员注册， 同时还可以扫描服务器配置 参数，完成服务器参数绑定</w:t>
            </w:r>
          </w:p>
          <w:p w14:paraId="735B1815">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视频/语音通话：通过平台开启视频/语音通话功能后， 执法仪与同一群组内执法仪之间或执法仪与平台间可进行全双工的视频/语音通话</w:t>
            </w:r>
          </w:p>
          <w:p w14:paraId="2C8F44F2">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z w:val="21"/>
                <w:szCs w:val="21"/>
                <w:highlight w:val="none"/>
                <w:u w:val="none"/>
                <w:lang w:val="en-US" w:eastAsia="zh-CN"/>
              </w:rPr>
              <w:t>SOS联动报警：长按SOS键后自动报警，平台应急调度地图闪烁显示 SOS 求救位置，点击报警查看按钮后自动调取现场视频，并在平台设置的预先范围距离内的其他执法记录仪可接收到 SOS 求救信息</w:t>
            </w:r>
          </w:p>
          <w:p w14:paraId="1898F62F">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u w:val="none"/>
                <w:lang w:val="en-US" w:eastAsia="zh-CN"/>
              </w:rPr>
              <w:t>语音质量客观评价:执法记录仪记录的语音质量客观评价(POLQA)得分应≥3分</w:t>
            </w:r>
          </w:p>
          <w:p w14:paraId="3B10F45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广播功能:平台可对执法记录仪群组发起广播，组内执法记录仪可收听调度台话音</w:t>
            </w:r>
          </w:p>
          <w:p w14:paraId="4ED57295">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u w:val="none"/>
                <w:lang w:val="en-US" w:eastAsia="zh-CN"/>
              </w:rPr>
              <w:t>▲文字转语音播报功能：通过无线网络注册至平台后，支持接收平台下发的文字信息，并将文字信息进行语音播报，平台支持单选/多选/全选需 要发送文字信息的记录仪，文字信息播报后可保存在记录仪本地并查看</w:t>
            </w:r>
          </w:p>
          <w:p w14:paraId="5C6C947F">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紧急摄录：样机具有开启/关闭紧急摄录功能， 在紧急 摄录功能开启状态下，录像过程中发生撞 击时，可自动保存录像文件并重新进入摄 录模式，在待机状态下发生撞击时，可自 动进入录像模式</w:t>
            </w:r>
          </w:p>
          <w:p w14:paraId="7E1B438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val="en-US" w:eastAsia="zh-CN"/>
              </w:rPr>
            </w:pPr>
            <w:r>
              <w:rPr>
                <w:rFonts w:hint="eastAsia" w:ascii="宋体" w:hAnsi="宋体" w:eastAsia="宋体" w:cs="宋体"/>
                <w:bCs/>
                <w:color w:val="auto"/>
                <w:sz w:val="21"/>
                <w:szCs w:val="21"/>
                <w:highlight w:val="none"/>
                <w:u w:val="none"/>
                <w:lang w:val="en-US" w:eastAsia="zh-CN"/>
              </w:rPr>
              <w:t>本机设置功能：可设置视音频分段功能，分段时间 5/10/20/30 分钟可设置；可设置连拍；可设置定时/延时拍照；可设置视频画质；可设置自动/手动红外；可调节屏幕亮度；可调节音量大小；可设置 APN和VPN；可设置 GB28181选项；可一键回放最近一次摄录的视频、音频或照片文件；可一键切换分辨率；可对按键进行锁定和解锁</w:t>
            </w:r>
          </w:p>
          <w:p w14:paraId="1CBFB2A6">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lang w:eastAsia="zh-CN"/>
              </w:rPr>
            </w:pPr>
            <w:r>
              <w:rPr>
                <w:rFonts w:hint="eastAsia" w:ascii="宋体" w:hAnsi="宋体" w:eastAsia="宋体" w:cs="宋体"/>
                <w:bCs/>
                <w:color w:val="auto"/>
                <w:sz w:val="21"/>
                <w:szCs w:val="21"/>
                <w:highlight w:val="none"/>
                <w:u w:val="none"/>
                <w:lang w:val="en-US" w:eastAsia="zh-CN"/>
              </w:rPr>
              <w:t>语音播报功能：设备具有语音播报功能， 开启后可在开机、 录像、录音、重点文件标记时进行语音播报，并具有摄录时长播报及整点报时功能</w:t>
            </w:r>
          </w:p>
          <w:p w14:paraId="68E60410">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lang w:val="en-US" w:eastAsia="zh-CN"/>
              </w:rPr>
              <w:t>▲</w:t>
            </w:r>
            <w:r>
              <w:rPr>
                <w:rFonts w:hint="eastAsia" w:ascii="宋体" w:hAnsi="宋体" w:eastAsia="宋体" w:cs="宋体"/>
                <w:bCs/>
                <w:color w:val="auto"/>
                <w:spacing w:val="0"/>
                <w:sz w:val="21"/>
                <w:szCs w:val="21"/>
                <w:u w:val="none"/>
              </w:rPr>
              <w:t>存证云功能</w:t>
            </w:r>
            <w:r>
              <w:rPr>
                <w:rFonts w:hint="eastAsia" w:ascii="宋体" w:hAnsi="宋体" w:eastAsia="宋体" w:cs="宋体"/>
                <w:bCs/>
                <w:color w:val="auto"/>
                <w:spacing w:val="0"/>
                <w:sz w:val="21"/>
                <w:szCs w:val="21"/>
                <w:u w:val="none"/>
                <w:lang w:val="en-US" w:eastAsia="zh-CN"/>
              </w:rPr>
              <w:t>:</w:t>
            </w:r>
            <w:r>
              <w:rPr>
                <w:rFonts w:hint="eastAsia" w:ascii="宋体" w:hAnsi="宋体" w:eastAsia="宋体" w:cs="宋体"/>
                <w:bCs/>
                <w:color w:val="auto"/>
                <w:spacing w:val="0"/>
                <w:sz w:val="21"/>
                <w:szCs w:val="21"/>
                <w:u w:val="none"/>
              </w:rPr>
              <w:t xml:space="preserve"> 打开</w:t>
            </w:r>
            <w:r>
              <w:rPr>
                <w:rFonts w:hint="eastAsia" w:ascii="宋体" w:hAnsi="宋体" w:eastAsia="宋体" w:cs="宋体"/>
                <w:bCs/>
                <w:color w:val="auto"/>
                <w:spacing w:val="0"/>
                <w:sz w:val="21"/>
                <w:szCs w:val="21"/>
                <w:u w:val="none"/>
                <w:lang w:val="en-US" w:eastAsia="zh-CN"/>
              </w:rPr>
              <w:t>存证功能</w:t>
            </w:r>
            <w:r>
              <w:rPr>
                <w:rFonts w:hint="eastAsia" w:ascii="宋体" w:hAnsi="宋体" w:eastAsia="宋体" w:cs="宋体"/>
                <w:bCs/>
                <w:color w:val="auto"/>
                <w:spacing w:val="0"/>
                <w:sz w:val="21"/>
                <w:szCs w:val="21"/>
                <w:u w:val="none"/>
              </w:rPr>
              <w:t>后，录像时会自动生成相应的哈</w:t>
            </w:r>
            <w:r>
              <w:rPr>
                <w:rFonts w:hint="eastAsia" w:ascii="宋体" w:hAnsi="宋体" w:eastAsia="宋体" w:cs="宋体"/>
                <w:bCs/>
                <w:color w:val="auto"/>
                <w:sz w:val="21"/>
                <w:szCs w:val="21"/>
                <w:u w:val="none"/>
              </w:rPr>
              <w:t>希编码</w:t>
            </w:r>
          </w:p>
          <w:p w14:paraId="697FFCD7">
            <w:pPr>
              <w:pStyle w:val="2"/>
              <w:keepNext w:val="0"/>
              <w:keepLines w:val="0"/>
              <w:pageBreakBefore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lang w:eastAsia="zh-CN"/>
              </w:rPr>
              <w:t>人脸识别功能：可通过本机专用APP实现人脸抓拍及比对功能，抓拍图片可保存至本地并显示比对结果，在离线状态下，可实现与本机人脸库进行比对，在联网状态下，可将抓拍图片上传至平台进行比对；</w:t>
            </w:r>
          </w:p>
        </w:tc>
      </w:tr>
      <w:tr w14:paraId="747D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1156" w:type="dxa"/>
            <w:noWrap w:val="0"/>
            <w:vAlign w:val="center"/>
          </w:tcPr>
          <w:p w14:paraId="03167CD2">
            <w:pPr>
              <w:pStyle w:val="7"/>
              <w:numPr>
                <w:ilvl w:val="0"/>
                <w:numId w:val="1"/>
              </w:numPr>
              <w:ind w:left="440" w:leftChars="0" w:hanging="440" w:firstLineChars="0"/>
              <w:jc w:val="center"/>
              <w:rPr>
                <w:rFonts w:hint="eastAsia" w:ascii="宋体" w:hAnsi="宋体" w:eastAsia="宋体" w:cs="宋体"/>
                <w:kern w:val="2"/>
                <w:sz w:val="21"/>
                <w:szCs w:val="21"/>
                <w:lang w:val="en-US" w:eastAsia="zh-CN" w:bidi="ar-SA"/>
              </w:rPr>
            </w:pPr>
          </w:p>
        </w:tc>
        <w:tc>
          <w:tcPr>
            <w:tcW w:w="1179" w:type="dxa"/>
            <w:noWrap w:val="0"/>
            <w:vAlign w:val="top"/>
          </w:tcPr>
          <w:p w14:paraId="2EC2E3E8">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4G执法记录仪</w:t>
            </w:r>
          </w:p>
        </w:tc>
        <w:tc>
          <w:tcPr>
            <w:tcW w:w="833" w:type="dxa"/>
            <w:noWrap w:val="0"/>
            <w:vAlign w:val="top"/>
          </w:tcPr>
          <w:p w14:paraId="03D6C044">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w:t>
            </w:r>
          </w:p>
        </w:tc>
        <w:tc>
          <w:tcPr>
            <w:tcW w:w="7242" w:type="dxa"/>
            <w:noWrap w:val="0"/>
            <w:vAlign w:val="top"/>
          </w:tcPr>
          <w:p w14:paraId="00DB9B0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外形尺寸和质量：执法记录仪外形尺寸长×宽×高应＜</w:t>
            </w:r>
            <w:r>
              <w:rPr>
                <w:rFonts w:hint="eastAsia" w:ascii="宋体" w:hAnsi="宋体" w:eastAsia="宋体" w:cs="宋体"/>
                <w:kern w:val="0"/>
                <w:sz w:val="21"/>
                <w:szCs w:val="21"/>
                <w:lang w:val="en-US" w:eastAsia="zh-CN"/>
              </w:rPr>
              <w:t>95</w:t>
            </w:r>
            <w:r>
              <w:rPr>
                <w:rFonts w:hint="eastAsia" w:ascii="宋体" w:hAnsi="宋体" w:eastAsia="宋体" w:cs="宋体"/>
                <w:kern w:val="0"/>
                <w:sz w:val="21"/>
                <w:szCs w:val="21"/>
                <w:lang w:eastAsia="zh-CN"/>
              </w:rPr>
              <w:t>mm×6</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mm×3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mm（不含背夹、外接设备）；执法记录仪质量(外接设备除外)应≤</w:t>
            </w:r>
            <w:r>
              <w:rPr>
                <w:rFonts w:hint="eastAsia" w:ascii="宋体" w:hAnsi="宋体" w:eastAsia="宋体" w:cs="宋体"/>
                <w:kern w:val="0"/>
                <w:sz w:val="21"/>
                <w:szCs w:val="21"/>
                <w:lang w:val="en-US" w:eastAsia="zh-CN"/>
              </w:rPr>
              <w:t>220</w:t>
            </w:r>
            <w:r>
              <w:rPr>
                <w:rFonts w:hint="eastAsia" w:ascii="宋体" w:hAnsi="宋体" w:eastAsia="宋体" w:cs="宋体"/>
                <w:kern w:val="0"/>
                <w:sz w:val="21"/>
                <w:szCs w:val="21"/>
                <w:lang w:eastAsia="zh-CN"/>
              </w:rPr>
              <w:t xml:space="preserve">g； </w:t>
            </w:r>
          </w:p>
          <w:p w14:paraId="52ED879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视场角：执法记录仪摄像头的水平视场角在生产厂声明的所有分辨率条件下均应＞110°</w:t>
            </w:r>
          </w:p>
          <w:p w14:paraId="7DF59741">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kern w:val="0"/>
                <w:sz w:val="21"/>
                <w:szCs w:val="21"/>
              </w:rPr>
              <w:t>外壳防护等级</w:t>
            </w:r>
            <w:r>
              <w:rPr>
                <w:rFonts w:hint="eastAsia" w:ascii="宋体" w:hAnsi="宋体" w:eastAsia="宋体" w:cs="宋体"/>
                <w:kern w:val="0"/>
                <w:sz w:val="21"/>
                <w:szCs w:val="21"/>
                <w:lang w:eastAsia="zh-CN"/>
              </w:rPr>
              <w:t>执法记录仪外壳防护等级应≥IP68要求且支持在IP66环境下更换电池，更换电池后执法记录仪应能正常工作；</w:t>
            </w:r>
          </w:p>
          <w:p w14:paraId="02D8AD6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硬件配置：执法记录仪内存≥32G（</w:t>
            </w:r>
            <w:r>
              <w:rPr>
                <w:rFonts w:hint="eastAsia" w:ascii="宋体" w:hAnsi="宋体" w:eastAsia="宋体" w:cs="宋体"/>
                <w:color w:val="auto"/>
                <w:kern w:val="0"/>
                <w:sz w:val="21"/>
                <w:szCs w:val="21"/>
                <w:lang w:val="en-US" w:eastAsia="zh-CN"/>
              </w:rPr>
              <w:t>以实际供货响应为准</w:t>
            </w:r>
            <w:r>
              <w:rPr>
                <w:rFonts w:hint="eastAsia" w:ascii="宋体" w:hAnsi="宋体" w:eastAsia="宋体" w:cs="宋体"/>
                <w:color w:val="auto"/>
                <w:kern w:val="0"/>
                <w:sz w:val="21"/>
                <w:szCs w:val="21"/>
                <w:lang w:eastAsia="zh-CN"/>
              </w:rPr>
              <w:t>）；</w:t>
            </w:r>
          </w:p>
          <w:p w14:paraId="185C24FF">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自由跌落：裸机跌落高度</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2000mm，水泥地面，任意6个面各跌落</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5次，共</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30次，试验期间执法记录仪处于工作状态。</w:t>
            </w:r>
            <w:r>
              <w:rPr>
                <w:rFonts w:hint="eastAsia" w:ascii="宋体" w:hAnsi="宋体" w:eastAsia="宋体" w:cs="宋体"/>
                <w:kern w:val="0"/>
                <w:sz w:val="21"/>
                <w:szCs w:val="21"/>
                <w:lang w:val="en-US" w:eastAsia="zh-CN"/>
              </w:rPr>
              <w:t>试验后且</w:t>
            </w:r>
            <w:r>
              <w:rPr>
                <w:rFonts w:hint="eastAsia" w:ascii="宋体" w:hAnsi="宋体" w:eastAsia="宋体" w:cs="宋体"/>
                <w:kern w:val="0"/>
                <w:sz w:val="21"/>
                <w:szCs w:val="21"/>
                <w:lang w:eastAsia="zh-CN"/>
              </w:rPr>
              <w:t>能正常工作，存储的数据不应丢失；</w:t>
            </w:r>
          </w:p>
          <w:p w14:paraId="107230A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显示屏：执法记录仪具备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3.0英寸触摸屏；</w:t>
            </w:r>
          </w:p>
          <w:p w14:paraId="214AECC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硬件配置：执法记录仪内置CPU</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8核、主频率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2.0GHz，操作系统</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安卓10</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，支持安装和卸载基于安卓系统的APP 软件；</w:t>
            </w:r>
          </w:p>
          <w:p w14:paraId="2257C502">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低温试验：温度（-30±3）℃，持续时间：</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10h记录仪处于工作状态，试验过程中不应发生状态改变，记录仪正常工作；</w:t>
            </w:r>
          </w:p>
          <w:p w14:paraId="7AEF59C1">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无线传输功能：设备具有通过无线通信方式以文件或流的形式 传输数据(内置模块)，设备远程传输可将现场的图像通过4G/WIFI无线网络进行传输，实时同步传输至系统平台。可接入移动、联通、电信4G SIM卡实现无线传输功能，执法记录仪在连接电脑或采集站情况下，应能够自动关闭4G/WIFI信号</w:t>
            </w:r>
          </w:p>
          <w:p w14:paraId="1C1160D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视频传输性能：</w:t>
            </w:r>
            <w:r>
              <w:rPr>
                <w:rFonts w:hint="eastAsia" w:ascii="宋体" w:hAnsi="宋体" w:eastAsia="宋体" w:cs="宋体"/>
                <w:kern w:val="0"/>
                <w:sz w:val="21"/>
                <w:szCs w:val="21"/>
                <w:lang w:eastAsia="zh-CN"/>
              </w:rPr>
              <w:t>图像分辨率1440P/1080P/720P可设置,视频文件可保存至服务器；在视 频分辨率为 2560x1440 下测得： 帧率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30帧/s ，分辨力</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800 线；</w:t>
            </w:r>
          </w:p>
          <w:p w14:paraId="7F20F500">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防抖功能：执法记录仪具有防抖功能，可通过菜单开启/关闭防抖功能。使用抖动台和 “+”字图形进行试验，同一位置点在视音频信息中的最大振动像素差应≤5像素；</w:t>
            </w:r>
          </w:p>
          <w:p w14:paraId="56455F4B">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电池工作时间：在1920×1080分辨率条件下电池工作时 间应满足单块电池连续摄录时间≥11h； 更换一次电池连续摄录时间≥22h；； 在1920×1080分辨率条件下进行视音频 实时图传，电池工作时间应满足单块电 池连续摄录时间≥10h，更换一次电池连 续摄录时间≥20h；</w:t>
            </w:r>
          </w:p>
          <w:p w14:paraId="6BECA2B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充电功能：电池充电时间</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4h；</w:t>
            </w:r>
          </w:p>
          <w:p w14:paraId="2C35A933">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夜视功能：执法记录仪应具有夜视功能，在开启夜视功能后，有效拍摄距离</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5m，有效拍摄距离处可看清人物面部特征；有效拍摄距离</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10m，有效拍摄距离处可看清人体轮廓；</w:t>
            </w:r>
          </w:p>
          <w:p w14:paraId="60D7AF97">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音频质量：语音质量客观评价（POLQA）得分应</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3分；</w:t>
            </w:r>
          </w:p>
          <w:p w14:paraId="601DE0B1">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字符叠加功能：在录制的视频和所拍照片中自动叠加信息，信息包括：北斗定位坐标信息、时间信息、用户姓名、用 户编号、单位名称、单位编号、视频编码信息等；</w:t>
            </w:r>
          </w:p>
          <w:p w14:paraId="5F807D85">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参数设置功能：应能通过执法数据采集设备或管理平台对产品序号、用户编号、单位编号、时间等信息进行设置；</w:t>
            </w:r>
          </w:p>
          <w:p w14:paraId="370539EA">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本机设置功能：可设置视音频分段功能，分段时间5/10/20/30分钟可设置；可设置连拍；可设置定时/延时拍照；可设置视频画质；可设置自动/手动红外；可设置APN和VPN；可设置GB28181选项；可一键回放最近一次摄录的视频、音频或照片文件；可一键切换分辨率；可对按键进行锁定和解锁；</w:t>
            </w:r>
          </w:p>
          <w:p w14:paraId="272EDD2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语音播报：样机具有语音播报功能，开启后可在开机、录像、录音、重点文件标记时进行语音播报，并具有摄录时长播报及整点报时功能；</w:t>
            </w:r>
          </w:p>
          <w:p w14:paraId="5073BC08">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预录/延录功能检：执法记录仪具有预录、延录功能：可预录触发前 </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60s 的视音频信息，延录触发后</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 xml:space="preserve"> 300s 的视音频信息；</w:t>
            </w:r>
          </w:p>
          <w:p w14:paraId="3B053F8A">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bCs/>
                <w:kern w:val="0"/>
                <w:sz w:val="21"/>
                <w:szCs w:val="21"/>
                <w:lang w:eastAsia="zh-CN"/>
              </w:rPr>
            </w:pPr>
            <w:r>
              <w:rPr>
                <w:rFonts w:hint="eastAsia" w:ascii="宋体" w:hAnsi="宋体" w:eastAsia="宋体" w:cs="宋体"/>
                <w:kern w:val="0"/>
                <w:sz w:val="21"/>
                <w:szCs w:val="21"/>
                <w:lang w:eastAsia="zh-CN"/>
              </w:rPr>
              <w:t>紧急摄录：具有开启/关闭紧急摄录功能，在紧急摄录功能开启状态下，录像过程中发生撞击时，可自动保存录像文件并重新进入摄录模式，在待机状态下发生撞击时，可自动进入录像模式；</w:t>
            </w:r>
          </w:p>
          <w:p w14:paraId="6116CBBF">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数据完整性：在录像过程中(录像分辨率≥ 1920×1080),＞5min内更换电池原工作状态不应改变且数据不应丢失</w:t>
            </w:r>
            <w:r>
              <w:rPr>
                <w:rFonts w:hint="eastAsia" w:ascii="宋体" w:hAnsi="宋体" w:eastAsia="宋体" w:cs="宋体"/>
                <w:kern w:val="0"/>
                <w:sz w:val="21"/>
                <w:szCs w:val="21"/>
                <w:lang w:val="en-US" w:eastAsia="zh-CN"/>
              </w:rPr>
              <w:t>;</w:t>
            </w:r>
          </w:p>
          <w:p w14:paraId="09EA580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视频文件兼容性：执法记录仪存储的视频文件在不使用专属播放器的情况下，具备完成播放视音频的功能；</w:t>
            </w:r>
          </w:p>
          <w:p w14:paraId="71470909">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远程配置和升级功能：支持管理平台通过无线网络对样机进行配置，实现平台关联、视频分辨率参数配置，定位频率配置、人脸库和车牌库配置，支持全量包和差分包进行远程升级；</w:t>
            </w:r>
          </w:p>
          <w:p w14:paraId="20874A0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远程控制功能：支持接收平台下发的远程控制，实现远程开启/停止录像、抓拍图片、开启/停止视频对讲、开启/停止语音对讲、远程遥毙记录仪，远程重启记录仪，录像视频和抓拍图片可保存在本地；</w:t>
            </w:r>
          </w:p>
          <w:p w14:paraId="791986C9">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卫星定位：</w:t>
            </w:r>
            <w:r>
              <w:rPr>
                <w:rFonts w:hint="eastAsia" w:ascii="宋体" w:hAnsi="宋体" w:eastAsia="宋体" w:cs="宋体"/>
                <w:kern w:val="0"/>
                <w:sz w:val="21"/>
                <w:szCs w:val="21"/>
                <w:lang w:val="en-US" w:eastAsia="zh-CN"/>
              </w:rPr>
              <w:t>支持卫星定位</w:t>
            </w:r>
            <w:r>
              <w:rPr>
                <w:rFonts w:hint="eastAsia" w:ascii="宋体" w:hAnsi="宋体" w:eastAsia="宋体" w:cs="宋体"/>
                <w:kern w:val="0"/>
                <w:sz w:val="21"/>
                <w:szCs w:val="21"/>
                <w:lang w:eastAsia="zh-CN"/>
              </w:rPr>
              <w:t>；</w:t>
            </w:r>
          </w:p>
          <w:p w14:paraId="442F31D0">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文件上传功能：支持通过 4G网络、WIFI网络自动/手动上传文件，文件内容包括视频、音频和照片，可自定义选择上传文件类型，终端掉线后，终端内文件不丢失，终端重新注册上线后可自动续传文件，文件上传后可在管理平台进行调阅；</w:t>
            </w:r>
          </w:p>
          <w:p w14:paraId="1F38FE9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bCs/>
                <w:kern w:val="0"/>
                <w:sz w:val="21"/>
                <w:szCs w:val="21"/>
                <w:lang w:eastAsia="zh-CN"/>
              </w:rPr>
            </w:pPr>
            <w:r>
              <w:rPr>
                <w:rFonts w:hint="eastAsia" w:ascii="宋体" w:hAnsi="宋体" w:eastAsia="宋体" w:cs="宋体"/>
                <w:kern w:val="0"/>
                <w:sz w:val="21"/>
                <w:szCs w:val="21"/>
                <w:lang w:eastAsia="zh-CN"/>
              </w:rPr>
              <w:t>静音摄录功能：执法记录仪支持静音开机支持静音录像、录音、拍照；</w:t>
            </w:r>
          </w:p>
          <w:p w14:paraId="1E5D0B37">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录像加密功能：执法记录仪支持录像视频加密，加密后文件可通过本机播放，不可通过通用播放器进行播放；</w:t>
            </w:r>
          </w:p>
          <w:p w14:paraId="7AE9D953">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广播功能：平台可对执法记录仪群组发起广播，组内执法记录仪可收听调度台话音；</w:t>
            </w:r>
          </w:p>
          <w:p w14:paraId="16D9860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扫码注册功能：样机可通过扫描平台端生成的二维码完成注册，支持扫描平台端生成的二维码完成人员注册，同时还可以扫描服务器配置参数完成服务器参数绑定；</w:t>
            </w:r>
          </w:p>
          <w:p w14:paraId="66DF391C">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视频/语音通话功</w:t>
            </w:r>
            <w:r>
              <w:rPr>
                <w:rFonts w:hint="eastAsia" w:ascii="宋体" w:hAnsi="宋体" w:eastAsia="宋体" w:cs="宋体"/>
                <w:kern w:val="0"/>
                <w:sz w:val="21"/>
                <w:szCs w:val="21"/>
                <w:lang w:val="en-US" w:eastAsia="zh-CN"/>
              </w:rPr>
              <w:t>能：通过平台开启视频/语音通话功能后，终端与同一群组内终端之间或终端与平台间可进行全双工的视频/语音通话；</w:t>
            </w:r>
          </w:p>
          <w:p w14:paraId="006ECEDF">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自动校时功能 ：执法记录仪可自动与管理平台进行时间同步；</w:t>
            </w:r>
          </w:p>
          <w:p w14:paraId="6248903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kern w:val="0"/>
                <w:sz w:val="21"/>
                <w:szCs w:val="21"/>
                <w:lang w:eastAsia="zh-CN"/>
              </w:rPr>
              <w:t>SOS联动报警功能：长按SOS键后自动报警，平台应急调度地图闪烁显示SOS求救位置，点击报警查看按钮后自动调取现场视频，并在后台设置的预先范围距离内其他执法记录仪接收到SOS求救信息；</w:t>
            </w:r>
          </w:p>
          <w:p w14:paraId="71CF7B1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bCs/>
                <w:kern w:val="0"/>
                <w:sz w:val="21"/>
                <w:szCs w:val="21"/>
                <w:lang w:eastAsia="zh-CN"/>
              </w:rPr>
            </w:pPr>
            <w:r>
              <w:rPr>
                <w:rFonts w:hint="eastAsia" w:ascii="宋体" w:hAnsi="宋体" w:eastAsia="宋体" w:cs="宋体"/>
                <w:kern w:val="0"/>
                <w:sz w:val="21"/>
                <w:szCs w:val="21"/>
                <w:lang w:eastAsia="zh-CN"/>
              </w:rPr>
              <w:t>▲酒检仪联动执法功能：执法记录仪具备和酒检仪联动的功能，当酒检仪接收到酒精告警信息时，自动触发执法记录仪录像并标记为重要视频；</w:t>
            </w:r>
          </w:p>
          <w:p w14:paraId="0A130020">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bCs/>
                <w:kern w:val="0"/>
                <w:sz w:val="21"/>
                <w:szCs w:val="21"/>
                <w:lang w:eastAsia="zh-CN"/>
              </w:rPr>
            </w:pPr>
            <w:r>
              <w:rPr>
                <w:rFonts w:hint="eastAsia" w:ascii="宋体" w:hAnsi="宋体" w:eastAsia="宋体" w:cs="宋体"/>
                <w:kern w:val="0"/>
                <w:sz w:val="21"/>
                <w:szCs w:val="21"/>
                <w:lang w:eastAsia="zh-CN"/>
              </w:rPr>
              <w:t>飞行模式功能：执法记录仪接入执法音视频采集站自动切换为飞行模式，避免一机两用报警；</w:t>
            </w:r>
          </w:p>
          <w:p w14:paraId="733D6587">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警情关联功能：执法记录仪具备警情关联功能，可以根据处警单位、接警时间、警情编号和数据关联等对警情进行查询；</w:t>
            </w:r>
          </w:p>
          <w:p w14:paraId="4CD123BB">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蓝牙功能：可连接配对蓝牙耳机 实现本机音频播 放、语音通话等功能；</w:t>
            </w:r>
          </w:p>
          <w:p w14:paraId="4167B775">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摄像头功能：支持主摄像头和后置摄像头同时摄录并同时保存，后置摄像头可实现点对点视频通话功能，视频通话时以画中画的形式呈现；</w:t>
            </w:r>
          </w:p>
          <w:p w14:paraId="60623DBA">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白光补光功能：执法记录仪具有白光补光灯，补光灯支持常亮方式进行补光，可实现夜间照明和夜间彩色视频录像和拍照；</w:t>
            </w:r>
          </w:p>
          <w:p w14:paraId="14B5379E">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最低可用照度：样机输出图像的中心水平分辨力下降到标称亮度条件下分辨力的70%时目标景物上的照度应满足≤3.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lx；</w:t>
            </w:r>
          </w:p>
          <w:p w14:paraId="642E736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充电模式：支持Mini USB 和 Type-C接口充电，支持电池座充充电，电池座充可同时为两块电池充电；</w:t>
            </w:r>
          </w:p>
          <w:p w14:paraId="199D5DD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卡槽和电池仓盖：双卡位卡槽设计，电池仓盖具备锁定装置，锁定后无法打开电池舱盖</w:t>
            </w:r>
          </w:p>
          <w:p w14:paraId="65456D3E">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Type-C接口读取速率：执法记录仪通过TYPE-C接口传输数据和充电，读取速率不低于250Mbps；</w:t>
            </w:r>
          </w:p>
          <w:p w14:paraId="6CE2E634">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语音操控功能：具有语音操控功能，可通过语音指令控制样机进行关机、开始/停止摄像、拍照、重点文件标记；</w:t>
            </w:r>
          </w:p>
          <w:p w14:paraId="6493C566">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bCs/>
                <w:kern w:val="0"/>
                <w:sz w:val="21"/>
                <w:szCs w:val="21"/>
                <w:lang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kern w:val="0"/>
                <w:sz w:val="21"/>
                <w:szCs w:val="21"/>
                <w:lang w:eastAsia="zh-CN"/>
              </w:rPr>
              <w:t>语音备注：具有语音备注功能，摄录后可以对视频 进行语音备注，并可在平台查询相应视频和备注的语音信息；</w:t>
            </w:r>
          </w:p>
          <w:p w14:paraId="7617B8B9">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kern w:val="0"/>
                <w:sz w:val="21"/>
                <w:szCs w:val="21"/>
                <w:lang w:eastAsia="zh-CN"/>
              </w:rPr>
              <w:t xml:space="preserve"> TTS语音播报：执法记录仪通过无线 网络注册至平台后，支持接收平台下发的文字信息，并将文字信息进行语音播报，平台支持单 选/多选/全选需要发送文字信息的记录仪，文字信息播报后可保存在记录仪本地并查看；</w:t>
            </w:r>
          </w:p>
          <w:p w14:paraId="624232BA">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bCs/>
                <w:color w:val="auto"/>
                <w:sz w:val="21"/>
                <w:szCs w:val="21"/>
                <w:u w:val="none"/>
                <w:lang w:val="en-US" w:eastAsia="zh-CN"/>
              </w:rPr>
              <w:t>▲</w:t>
            </w:r>
            <w:r>
              <w:rPr>
                <w:rFonts w:hint="eastAsia" w:ascii="宋体" w:hAnsi="宋体" w:eastAsia="宋体" w:cs="宋体"/>
                <w:kern w:val="0"/>
                <w:sz w:val="21"/>
                <w:szCs w:val="21"/>
                <w:lang w:eastAsia="zh-CN"/>
              </w:rPr>
              <w:t>视频会商功能：可向群组中的成员发起视频会商，群组中任意人员均可以看到发起方的实时视频；</w:t>
            </w:r>
          </w:p>
          <w:p w14:paraId="1B4E9F73">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人脸识别功能：可通过本机专用APP实现人脸抓拍及比对功能，抓拍图片可保存至本地并显示比对结果，在离线状态下，可实现与本机人脸库进行比对，在联网状态下，可将抓拍图片上传至平台进行比对；</w:t>
            </w:r>
          </w:p>
          <w:p w14:paraId="1D00A239">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车牌识别功能：可通过本机专用APP实现车辆号牌抓拍，可将图片上传至平台并显示告警信息；</w:t>
            </w:r>
          </w:p>
          <w:p w14:paraId="5281E6D6">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eastAsia="zh-CN"/>
              </w:rPr>
              <w:t>▲哈希编码：开启存证云功能后，录像时会自动生成相应的哈希编码；</w:t>
            </w:r>
          </w:p>
          <w:p w14:paraId="0FA6A085">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lang w:val="en-US" w:eastAsia="zh-CN" w:bidi="ar-SA"/>
              </w:rPr>
            </w:pPr>
          </w:p>
        </w:tc>
      </w:tr>
      <w:tr w14:paraId="519F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156" w:type="dxa"/>
            <w:noWrap w:val="0"/>
            <w:vAlign w:val="center"/>
          </w:tcPr>
          <w:p w14:paraId="0B185824">
            <w:pPr>
              <w:pStyle w:val="7"/>
              <w:numPr>
                <w:ilvl w:val="0"/>
                <w:numId w:val="1"/>
              </w:numPr>
              <w:ind w:left="440" w:leftChars="0" w:hanging="440" w:firstLineChars="0"/>
              <w:jc w:val="center"/>
              <w:rPr>
                <w:rFonts w:hint="eastAsia" w:ascii="宋体" w:hAnsi="宋体" w:eastAsia="宋体" w:cs="宋体"/>
                <w:kern w:val="2"/>
                <w:sz w:val="21"/>
                <w:szCs w:val="21"/>
                <w:lang w:val="en-US" w:eastAsia="zh-CN" w:bidi="ar-SA"/>
              </w:rPr>
            </w:pPr>
          </w:p>
        </w:tc>
        <w:tc>
          <w:tcPr>
            <w:tcW w:w="1179" w:type="dxa"/>
            <w:noWrap w:val="0"/>
            <w:vAlign w:val="center"/>
          </w:tcPr>
          <w:p w14:paraId="72DDF9B2">
            <w:pPr>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人像</w:t>
            </w:r>
            <w:r>
              <w:rPr>
                <w:rFonts w:hint="eastAsia" w:ascii="宋体" w:hAnsi="宋体" w:eastAsia="宋体" w:cs="宋体"/>
                <w:kern w:val="2"/>
                <w:sz w:val="21"/>
                <w:szCs w:val="21"/>
                <w:lang w:val="en-US" w:eastAsia="zh-CN" w:bidi="ar-SA"/>
              </w:rPr>
              <w:t>上传主机</w:t>
            </w:r>
          </w:p>
        </w:tc>
        <w:tc>
          <w:tcPr>
            <w:tcW w:w="833" w:type="dxa"/>
            <w:noWrap w:val="0"/>
            <w:vAlign w:val="center"/>
          </w:tcPr>
          <w:p w14:paraId="26A29BA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7242" w:type="dxa"/>
            <w:noWrap w:val="0"/>
            <w:vAlign w:val="center"/>
          </w:tcPr>
          <w:p w14:paraId="027560F7">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1、处理器：≥2颗,主频≥2.1GHz,≥16核</w:t>
            </w:r>
          </w:p>
          <w:p w14:paraId="76A2B0E9">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2、内存：≥64G DDR4,频率≥2400MHz/</w:t>
            </w:r>
          </w:p>
          <w:p w14:paraId="205FA27C">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3、硬盘：≥2*1TB 7.2K以上 SATA Raid 1 磁盘冗余</w:t>
            </w:r>
          </w:p>
          <w:p w14:paraId="0A69B562">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4、网络 I/O：≥2个千兆自适应以太网口+≥1个专用远程管理接口</w:t>
            </w:r>
          </w:p>
          <w:p w14:paraId="1E5A56C1">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5、具有双路冗余服务器专用电源、冗余风扇,导轨</w:t>
            </w:r>
          </w:p>
          <w:p w14:paraId="6882C213">
            <w:pPr>
              <w:pStyle w:val="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lang w:val="en-US" w:eastAsia="zh-CN" w:bidi="ar-SA"/>
              </w:rPr>
              <w:t>6、兼容分局现有的所有4G、5G执法记录仪人像上传。</w:t>
            </w:r>
          </w:p>
        </w:tc>
      </w:tr>
    </w:tbl>
    <w:p w14:paraId="225E8499">
      <w:pPr>
        <w:keepNext w:val="0"/>
        <w:keepLines w:val="0"/>
        <w:widowControl/>
        <w:suppressLineNumbers w:val="0"/>
        <w:jc w:val="left"/>
        <w:rPr>
          <w:rFonts w:hint="eastAsia"/>
          <w:b/>
          <w:bCs/>
          <w:color w:val="auto"/>
          <w:sz w:val="28"/>
          <w:szCs w:val="28"/>
          <w:lang w:val="en-US" w:eastAsia="zh-CN"/>
        </w:rPr>
      </w:pPr>
      <w:r>
        <w:rPr>
          <w:rFonts w:hint="eastAsia" w:ascii="宋体" w:hAnsi="宋体" w:eastAsia="宋体" w:cs="宋体"/>
          <w:b/>
          <w:bCs/>
          <w:color w:val="auto"/>
          <w:sz w:val="22"/>
          <w:szCs w:val="22"/>
          <w:u w:val="none"/>
          <w:lang w:eastAsia="zh-Hans"/>
        </w:rPr>
        <w:t>注：上述参数中的“▲”条款为重要技术条款，需提供国家认可的检验机构出具的检验依据为《GA/T 947-2015 单警执法视音频记录系统》的检验报告(加盖制造商公章)作为评判依据，</w:t>
      </w:r>
      <w:r>
        <w:rPr>
          <w:rFonts w:hint="eastAsia" w:ascii="宋体" w:hAnsi="宋体" w:eastAsia="宋体" w:cs="宋体"/>
          <w:b/>
          <w:bCs/>
          <w:color w:val="auto"/>
          <w:sz w:val="22"/>
          <w:szCs w:val="22"/>
          <w:u w:val="none"/>
          <w:lang w:val="en-US" w:eastAsia="zh-CN"/>
        </w:rPr>
        <w:t>投标产品的检验报告复印件并加盖制造商公章或招标文件明确要求的材料作为证明材料，</w:t>
      </w:r>
      <w:r>
        <w:rPr>
          <w:rFonts w:hint="eastAsia" w:ascii="宋体" w:hAnsi="宋体" w:eastAsia="宋体" w:cs="宋体"/>
          <w:b/>
          <w:bCs/>
          <w:color w:val="auto"/>
          <w:sz w:val="22"/>
          <w:szCs w:val="22"/>
          <w:u w:val="none"/>
          <w:lang w:eastAsia="zh-Hans"/>
        </w:rPr>
        <w:t>供应商在技术偏离表中应逐条响应，并标明证明材料所在投标文件中的具体页码</w:t>
      </w:r>
      <w:r>
        <w:rPr>
          <w:rFonts w:hint="eastAsia" w:ascii="宋体" w:hAnsi="宋体" w:eastAsia="宋体" w:cs="宋体"/>
          <w:b/>
          <w:bCs/>
          <w:color w:val="auto"/>
          <w:sz w:val="22"/>
          <w:szCs w:val="22"/>
          <w:u w:val="none"/>
          <w:lang w:eastAsia="zh-CN"/>
        </w:rPr>
        <w:t>及序号</w:t>
      </w:r>
      <w:r>
        <w:rPr>
          <w:rFonts w:hint="eastAsia" w:ascii="宋体" w:hAnsi="宋体" w:eastAsia="宋体" w:cs="宋体"/>
          <w:b/>
          <w:bCs/>
          <w:color w:val="auto"/>
          <w:sz w:val="22"/>
          <w:szCs w:val="22"/>
          <w:u w:val="none"/>
          <w:lang w:eastAsia="zh-Hans"/>
        </w:rPr>
        <w:t>，中标后应能提供检验报告原件核验。未提供证明材料或未标明页码的，视作未响应。</w:t>
      </w:r>
    </w:p>
    <w:p w14:paraId="6C909F66">
      <w:pPr>
        <w:rPr>
          <w:rFonts w:hint="eastAsia"/>
          <w:b/>
          <w:bCs/>
          <w:sz w:val="28"/>
          <w:szCs w:val="28"/>
          <w:lang w:val="en-US" w:eastAsia="zh-CN"/>
        </w:rPr>
      </w:pPr>
    </w:p>
    <w:p w14:paraId="5BD6FB28">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二、供货期</w:t>
      </w:r>
      <w:r>
        <w:rPr>
          <w:rFonts w:hint="eastAsia" w:ascii="宋体" w:hAnsi="宋体" w:eastAsia="宋体" w:cs="宋体"/>
          <w:color w:val="auto"/>
          <w:sz w:val="21"/>
          <w:szCs w:val="21"/>
          <w:lang w:val="en-US" w:eastAsia="zh-CN"/>
        </w:rPr>
        <w:t>：合同签订后 20 个自然日内完成设备供货、调试。</w:t>
      </w:r>
    </w:p>
    <w:p w14:paraId="2D534DF7">
      <w:pPr>
        <w:spacing w:line="360" w:lineRule="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三、付款方式：</w:t>
      </w:r>
      <w:r>
        <w:rPr>
          <w:rFonts w:hint="eastAsia" w:ascii="宋体" w:hAnsi="宋体" w:eastAsia="宋体" w:cs="宋体"/>
          <w:color w:val="auto"/>
          <w:sz w:val="21"/>
          <w:szCs w:val="21"/>
          <w:lang w:val="en-US" w:eastAsia="zh-CN"/>
        </w:rPr>
        <w:t>货物验收完毕后，需开具发票，一次性支付合同款项。</w:t>
      </w:r>
    </w:p>
    <w:p w14:paraId="6455805E">
      <w:pPr>
        <w:spacing w:line="360" w:lineRule="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四、验收：</w:t>
      </w:r>
      <w:r>
        <w:rPr>
          <w:rFonts w:hint="eastAsia" w:ascii="宋体" w:hAnsi="宋体" w:eastAsia="宋体" w:cs="宋体"/>
          <w:color w:val="auto"/>
          <w:sz w:val="21"/>
          <w:szCs w:val="21"/>
          <w:lang w:val="en-US" w:eastAsia="zh-CN"/>
        </w:rPr>
        <w:t xml:space="preserve">货物验收方式为到货验收。 </w:t>
      </w:r>
    </w:p>
    <w:p w14:paraId="6A1A597B">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五、售后服务要求：</w:t>
      </w:r>
      <w:r>
        <w:rPr>
          <w:rFonts w:hint="eastAsia" w:ascii="宋体" w:hAnsi="宋体" w:eastAsia="宋体" w:cs="宋体"/>
          <w:b/>
          <w:bCs/>
          <w:color w:val="auto"/>
          <w:kern w:val="0"/>
          <w:sz w:val="21"/>
          <w:szCs w:val="21"/>
          <w:lang w:val="en-US" w:eastAsia="zh-CN" w:bidi="ar"/>
        </w:rPr>
        <w:t xml:space="preserve"> </w:t>
      </w:r>
    </w:p>
    <w:p w14:paraId="38EABDD1">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1、投标人具有固定的售后服务、维修保养机构（需提供营业执照文件复印件证明），必须提供全年 7×24 小时上门服务（所有易更换部件上门更换），必须做到 10 分钟内电话响应、3 小时内到达现场、24 小时内故障修复或提供备机。 </w:t>
      </w:r>
    </w:p>
    <w:p w14:paraId="0AA9D24E">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2、投标人必须在投标文件中对其售后服务解决方案，包括特约维修服务点详细介绍、响应到场修复时间、专线报修电话、投诉方式、售后服务人员组成情况、无法解决问题的应急措施等进行详细阐述。 </w:t>
      </w:r>
    </w:p>
    <w:p w14:paraId="626C6063">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3、质保期：投标人对投标产品需提供≥3 年的原厂质保服务，并在 3 年内电池衰减超过 50%时无偿支持原厂更换电池。 </w:t>
      </w:r>
    </w:p>
    <w:p w14:paraId="1BBA8133">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4、投标人所递交的投标文件需包含但不限于以下内容：完整详细的售后服务方案、现场响应及技术升级服务方案、备品备件储备及服务网点布置方案、质保外服务方案。 </w:t>
      </w:r>
    </w:p>
    <w:p w14:paraId="1F02FE6B">
      <w:pPr>
        <w:keepNext w:val="0"/>
        <w:keepLines w:val="0"/>
        <w:widowControl/>
        <w:suppressLineNumbers w:val="0"/>
        <w:spacing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五、其他要求：</w:t>
      </w:r>
    </w:p>
    <w:p w14:paraId="65FC9455">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执法记录仪对接要求：投标人须提供承诺函，承诺供货后设备进行调试，对接上海市公安局奉贤分局警用装备综合管理应用平台，配合完成一机一档，否则将承担自动放弃中标人资格的风险。（需提供承诺函，格式自拟）</w:t>
      </w:r>
    </w:p>
    <w:p w14:paraId="2261F960">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6、投标人为代理商的，需提供 4G 执法记录仪和执法记录仪采集站的原厂售后服务承诺书。（加盖制造商公章）</w:t>
      </w:r>
    </w:p>
    <w:p w14:paraId="7AF0D1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lvlText w:val="%1."/>
      <w:lvlJc w:val="left"/>
      <w:pPr>
        <w:ind w:left="425" w:hanging="425"/>
      </w:pPr>
      <w:rPr>
        <w:rFonts w:hint="default"/>
      </w:rPr>
    </w:lvl>
  </w:abstractNum>
  <w:abstractNum w:abstractNumId="1">
    <w:nsid w:val="560C61DC"/>
    <w:multiLevelType w:val="multilevel"/>
    <w:tmpl w:val="560C61DC"/>
    <w:lvl w:ilvl="0" w:tentative="0">
      <w:start w:val="1"/>
      <w:numFmt w:val="decimal"/>
      <w:lvlText w:val="%1."/>
      <w:lvlJc w:val="left"/>
      <w:pPr>
        <w:ind w:left="440" w:hanging="44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FF4A64D"/>
    <w:multiLevelType w:val="singleLevel"/>
    <w:tmpl w:val="5FF4A64D"/>
    <w:lvl w:ilvl="0" w:tentative="0">
      <w:start w:val="1"/>
      <w:numFmt w:val="decimal"/>
      <w:lvlText w:val="%1."/>
      <w:lvlJc w:val="left"/>
      <w:pPr>
        <w:ind w:left="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C2EB1"/>
    <w:rsid w:val="68B4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8"/>
      <w:szCs w:val="24"/>
    </w:rPr>
  </w:style>
  <w:style w:type="paragraph" w:styleId="3">
    <w:name w:val="Plain Text"/>
    <w:basedOn w:val="1"/>
    <w:qFormat/>
    <w:uiPriority w:val="0"/>
    <w:pPr>
      <w:spacing w:beforeLines="50" w:afterLines="50" w:line="400" w:lineRule="exact"/>
    </w:pPr>
    <w:rPr>
      <w:rFonts w:ascii="宋体" w:hAnsi="Courier New"/>
      <w:sz w:val="24"/>
      <w:szCs w:val="24"/>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2025-08-20T03:51:07Z</dcterms:created>
  <dc:creator>admin</dc:creator>
  <cp:lastModifiedBy>◡̈⃝.jyy</cp:lastModifiedBy>
  <dcterms:modified xsi:type="dcterms:W3CDTF">2025-08-20T03:54:27Z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eyJoZGlkIjoiNmIzYzAyZjFhZGM3MjY2MjMwYzA0NjBiYTI0ZGM0MWQiLCJ1c2VySWQiOiIyMTQ2NDMxNzUifQ==</vt:lpwstr>
  </property>
  <property fmtid="{D5CDD505-2E9C-101B-9397-08002B2CF9AE}" pid="4" name="ICV">
    <vt:lpwstr>C35809CCC8E94C769519A5956F09DBAD_12</vt:lpwstr>
  </property>
</Properties>
</file>