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36"/>
          <w:szCs w:val="36"/>
          <w:lang w:val="en-US" w:eastAsia="zh-CN"/>
        </w:rPr>
      </w:pPr>
      <w:r>
        <w:rPr>
          <w:rFonts w:hint="eastAsia"/>
          <w:b/>
          <w:bCs/>
          <w:sz w:val="36"/>
          <w:szCs w:val="36"/>
          <w:lang w:val="en-US" w:eastAsia="zh-CN"/>
        </w:rPr>
        <w:t>中标（成交）推荐理由</w:t>
      </w:r>
    </w:p>
    <w:p>
      <w:pPr>
        <w:jc w:val="both"/>
        <w:rPr>
          <w:rFonts w:hint="eastAsia"/>
          <w:b w:val="0"/>
          <w:bCs w:val="0"/>
          <w:sz w:val="28"/>
          <w:szCs w:val="28"/>
          <w:lang w:val="en-US" w:eastAsia="zh-CN"/>
        </w:rPr>
      </w:pPr>
      <w:r>
        <w:rPr>
          <w:rFonts w:hint="eastAsia"/>
          <w:b w:val="0"/>
          <w:bCs w:val="0"/>
          <w:sz w:val="28"/>
          <w:szCs w:val="28"/>
          <w:lang w:val="en-US" w:eastAsia="zh-CN"/>
        </w:rPr>
        <w:t>项目名称：江湾镇</w:t>
      </w:r>
      <w:r>
        <w:rPr>
          <w:rFonts w:hint="eastAsia" w:ascii="Arial" w:hAnsi="Arial" w:eastAsia="宋体" w:cs="Arial"/>
          <w:b w:val="0"/>
          <w:kern w:val="2"/>
          <w:sz w:val="28"/>
          <w:szCs w:val="24"/>
          <w:lang w:val="en-US" w:eastAsia="zh-CN" w:bidi="ar-SA"/>
        </w:rPr>
        <w:t>街道</w:t>
      </w:r>
      <w:r>
        <w:rPr>
          <w:rFonts w:hint="default" w:ascii="Arial" w:hAnsi="Arial" w:eastAsia="宋体" w:cs="Arial"/>
          <w:b w:val="0"/>
          <w:kern w:val="2"/>
          <w:sz w:val="28"/>
          <w:szCs w:val="24"/>
          <w:lang w:val="en-US" w:eastAsia="zh-CN" w:bidi="ar-SA"/>
        </w:rPr>
        <w:t>市容环境管理</w:t>
      </w:r>
      <w:r>
        <w:rPr>
          <w:rFonts w:hint="eastAsia" w:ascii="Arial" w:hAnsi="Arial" w:eastAsia="宋体" w:cs="Arial"/>
          <w:b w:val="0"/>
          <w:kern w:val="2"/>
          <w:sz w:val="28"/>
          <w:szCs w:val="24"/>
          <w:lang w:val="en-US" w:eastAsia="zh-CN" w:bidi="ar-SA"/>
        </w:rPr>
        <w:t>项目</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180" w:beforeAutospacing="0" w:after="0" w:afterAutospacing="0"/>
        <w:ind w:right="300" w:rightChars="0"/>
        <w:rPr>
          <w:rFonts w:hint="eastAsia"/>
          <w:sz w:val="28"/>
          <w:szCs w:val="28"/>
          <w:lang w:val="en-US" w:eastAsia="zh-CN"/>
        </w:rPr>
      </w:pPr>
      <w:r>
        <w:rPr>
          <w:rFonts w:hint="eastAsia"/>
          <w:b w:val="0"/>
          <w:bCs w:val="0"/>
          <w:sz w:val="28"/>
          <w:szCs w:val="28"/>
          <w:lang w:val="en-US" w:eastAsia="zh-CN"/>
        </w:rPr>
        <w:t>项目</w:t>
      </w:r>
      <w:r>
        <w:rPr>
          <w:rFonts w:hint="eastAsia" w:ascii="Arial" w:hAnsi="Arial" w:cs="Arial"/>
          <w:sz w:val="28"/>
          <w:lang w:val="en-US" w:eastAsia="zh-CN"/>
        </w:rPr>
        <w:t>编号：</w:t>
      </w:r>
      <w:r>
        <w:rPr>
          <w:rFonts w:hint="eastAsia" w:ascii="Arial" w:hAnsi="Arial" w:eastAsia="宋体" w:cs="Arial"/>
          <w:b w:val="0"/>
          <w:kern w:val="2"/>
          <w:sz w:val="28"/>
          <w:szCs w:val="24"/>
          <w:lang w:val="en-US" w:eastAsia="zh-CN" w:bidi="ar-SA"/>
        </w:rPr>
        <w:t>SHXM-09-20221213-1042</w:t>
      </w:r>
    </w:p>
    <w:p>
      <w:pPr>
        <w:jc w:val="both"/>
        <w:rPr>
          <w:rFonts w:hint="eastAsia"/>
          <w:b w:val="0"/>
          <w:bCs w:val="0"/>
          <w:sz w:val="28"/>
          <w:szCs w:val="28"/>
          <w:lang w:val="en-US" w:eastAsia="zh-CN"/>
        </w:rPr>
      </w:pPr>
      <w:r>
        <w:rPr>
          <w:rFonts w:hint="eastAsia"/>
          <w:b w:val="0"/>
          <w:bCs w:val="0"/>
          <w:sz w:val="28"/>
          <w:szCs w:val="28"/>
          <w:lang w:val="en-US" w:eastAsia="zh-CN"/>
        </w:rPr>
        <w:t>中标（成交）单位：包一：</w:t>
      </w:r>
      <w:r>
        <w:rPr>
          <w:rFonts w:ascii="微软雅黑" w:hAnsi="微软雅黑" w:eastAsia="微软雅黑" w:cs="微软雅黑"/>
          <w:i w:val="0"/>
          <w:iCs w:val="0"/>
          <w:caps w:val="0"/>
          <w:color w:val="333333"/>
          <w:spacing w:val="0"/>
          <w:sz w:val="21"/>
          <w:szCs w:val="21"/>
          <w:shd w:val="clear" w:fill="F5FAFF"/>
        </w:rPr>
        <w:t>上海利众市容服务管理有限公司</w:t>
      </w:r>
    </w:p>
    <w:p>
      <w:pPr>
        <w:jc w:val="both"/>
        <w:rPr>
          <w:rFonts w:hint="eastAsia"/>
          <w:b w:val="0"/>
          <w:bCs w:val="0"/>
          <w:sz w:val="28"/>
          <w:szCs w:val="28"/>
          <w:lang w:val="en-US" w:eastAsia="zh-CN"/>
        </w:rPr>
      </w:pPr>
      <w:r>
        <w:rPr>
          <w:rFonts w:hint="eastAsia"/>
          <w:b w:val="0"/>
          <w:bCs w:val="0"/>
          <w:sz w:val="28"/>
          <w:szCs w:val="28"/>
          <w:lang w:val="en-US" w:eastAsia="zh-CN"/>
        </w:rPr>
        <w:t xml:space="preserve">                  包二：</w:t>
      </w:r>
      <w:r>
        <w:rPr>
          <w:rFonts w:ascii="微软雅黑" w:hAnsi="微软雅黑" w:eastAsia="微软雅黑" w:cs="微软雅黑"/>
          <w:i w:val="0"/>
          <w:iCs w:val="0"/>
          <w:caps w:val="0"/>
          <w:color w:val="333333"/>
          <w:spacing w:val="0"/>
          <w:sz w:val="21"/>
          <w:szCs w:val="21"/>
          <w:shd w:val="clear" w:fill="F5FAFF"/>
        </w:rPr>
        <w:t>上海虹景环境保洁服务有限公司</w:t>
      </w:r>
    </w:p>
    <w:p>
      <w:pPr>
        <w:jc w:val="both"/>
        <w:rPr>
          <w:rFonts w:hint="eastAsia"/>
          <w:b w:val="0"/>
          <w:bCs w:val="0"/>
          <w:sz w:val="28"/>
          <w:szCs w:val="28"/>
          <w:lang w:val="en-US" w:eastAsia="zh-CN"/>
        </w:rPr>
      </w:pPr>
      <w:r>
        <w:rPr>
          <w:rFonts w:hint="eastAsia"/>
          <w:b w:val="0"/>
          <w:bCs w:val="0"/>
          <w:sz w:val="28"/>
          <w:szCs w:val="28"/>
          <w:lang w:val="en-US" w:eastAsia="zh-CN"/>
        </w:rPr>
        <w:t xml:space="preserve">                  包三：</w:t>
      </w:r>
      <w:r>
        <w:rPr>
          <w:rFonts w:ascii="微软雅黑" w:hAnsi="微软雅黑" w:eastAsia="微软雅黑" w:cs="微软雅黑"/>
          <w:i w:val="0"/>
          <w:iCs w:val="0"/>
          <w:caps w:val="0"/>
          <w:color w:val="333333"/>
          <w:spacing w:val="0"/>
          <w:sz w:val="21"/>
          <w:szCs w:val="21"/>
          <w:shd w:val="clear" w:fill="F5FAFF"/>
        </w:rPr>
        <w:t>上海猎鹰保安服务有限公司</w:t>
      </w:r>
    </w:p>
    <w:p>
      <w:pPr>
        <w:jc w:val="both"/>
        <w:rPr>
          <w:rFonts w:hint="eastAsia" w:eastAsia="微软雅黑"/>
          <w:b w:val="0"/>
          <w:bCs w:val="0"/>
          <w:sz w:val="28"/>
          <w:szCs w:val="28"/>
          <w:lang w:val="en-US" w:eastAsia="zh-CN"/>
        </w:rPr>
      </w:pPr>
      <w:r>
        <w:rPr>
          <w:rFonts w:hint="eastAsia"/>
          <w:b w:val="0"/>
          <w:bCs w:val="0"/>
          <w:sz w:val="28"/>
          <w:szCs w:val="28"/>
          <w:lang w:val="en-US" w:eastAsia="zh-CN"/>
        </w:rPr>
        <w:t>中标（成交）金额：包一：</w:t>
      </w:r>
      <w:r>
        <w:rPr>
          <w:rFonts w:ascii="微软雅黑" w:hAnsi="微软雅黑" w:eastAsia="微软雅黑" w:cs="微软雅黑"/>
          <w:i w:val="0"/>
          <w:iCs w:val="0"/>
          <w:caps w:val="0"/>
          <w:color w:val="333333"/>
          <w:spacing w:val="0"/>
          <w:sz w:val="21"/>
          <w:szCs w:val="21"/>
          <w:shd w:val="clear" w:fill="F5FAFF"/>
        </w:rPr>
        <w:t>3685032</w:t>
      </w:r>
      <w:r>
        <w:rPr>
          <w:rFonts w:hint="eastAsia" w:ascii="微软雅黑" w:hAnsi="微软雅黑" w:eastAsia="微软雅黑" w:cs="微软雅黑"/>
          <w:i w:val="0"/>
          <w:iCs w:val="0"/>
          <w:caps w:val="0"/>
          <w:color w:val="333333"/>
          <w:spacing w:val="0"/>
          <w:sz w:val="21"/>
          <w:szCs w:val="21"/>
          <w:shd w:val="clear" w:fill="F5FAFF"/>
          <w:lang w:eastAsia="zh-CN"/>
        </w:rPr>
        <w:t>元</w:t>
      </w:r>
    </w:p>
    <w:p>
      <w:pPr>
        <w:jc w:val="both"/>
        <w:rPr>
          <w:rFonts w:hint="eastAsia" w:eastAsia="微软雅黑"/>
          <w:b w:val="0"/>
          <w:bCs w:val="0"/>
          <w:sz w:val="28"/>
          <w:szCs w:val="28"/>
          <w:lang w:val="en-US" w:eastAsia="zh-CN"/>
        </w:rPr>
      </w:pPr>
      <w:r>
        <w:rPr>
          <w:rFonts w:hint="eastAsia"/>
          <w:b w:val="0"/>
          <w:bCs w:val="0"/>
          <w:sz w:val="28"/>
          <w:szCs w:val="28"/>
          <w:lang w:val="en-US" w:eastAsia="zh-CN"/>
        </w:rPr>
        <w:t xml:space="preserve">                  包二：</w:t>
      </w:r>
      <w:r>
        <w:rPr>
          <w:rFonts w:ascii="微软雅黑" w:hAnsi="微软雅黑" w:eastAsia="微软雅黑" w:cs="微软雅黑"/>
          <w:i w:val="0"/>
          <w:iCs w:val="0"/>
          <w:caps w:val="0"/>
          <w:color w:val="333333"/>
          <w:spacing w:val="0"/>
          <w:sz w:val="21"/>
          <w:szCs w:val="21"/>
          <w:shd w:val="clear" w:fill="F5FAFF"/>
        </w:rPr>
        <w:t>2280000</w:t>
      </w:r>
      <w:r>
        <w:rPr>
          <w:rFonts w:hint="eastAsia" w:ascii="微软雅黑" w:hAnsi="微软雅黑" w:eastAsia="微软雅黑" w:cs="微软雅黑"/>
          <w:i w:val="0"/>
          <w:iCs w:val="0"/>
          <w:caps w:val="0"/>
          <w:color w:val="333333"/>
          <w:spacing w:val="0"/>
          <w:sz w:val="21"/>
          <w:szCs w:val="21"/>
          <w:shd w:val="clear" w:fill="F5FAFF"/>
          <w:lang w:eastAsia="zh-CN"/>
        </w:rPr>
        <w:t>元</w:t>
      </w:r>
    </w:p>
    <w:p>
      <w:pPr>
        <w:jc w:val="both"/>
        <w:rPr>
          <w:rFonts w:hint="eastAsia" w:eastAsia="微软雅黑"/>
          <w:b w:val="0"/>
          <w:bCs w:val="0"/>
          <w:sz w:val="28"/>
          <w:szCs w:val="28"/>
          <w:lang w:val="en-US" w:eastAsia="zh-CN"/>
        </w:rPr>
      </w:pPr>
      <w:r>
        <w:rPr>
          <w:rFonts w:hint="eastAsia"/>
          <w:b w:val="0"/>
          <w:bCs w:val="0"/>
          <w:sz w:val="28"/>
          <w:szCs w:val="28"/>
          <w:lang w:val="en-US" w:eastAsia="zh-CN"/>
        </w:rPr>
        <w:t xml:space="preserve">                  包三：</w:t>
      </w:r>
      <w:r>
        <w:rPr>
          <w:rFonts w:ascii="微软雅黑" w:hAnsi="微软雅黑" w:eastAsia="微软雅黑" w:cs="微软雅黑"/>
          <w:i w:val="0"/>
          <w:iCs w:val="0"/>
          <w:caps w:val="0"/>
          <w:color w:val="333333"/>
          <w:spacing w:val="0"/>
          <w:sz w:val="21"/>
          <w:szCs w:val="21"/>
          <w:shd w:val="clear" w:fill="F5FAFF"/>
        </w:rPr>
        <w:t>1293600</w:t>
      </w:r>
      <w:r>
        <w:rPr>
          <w:rFonts w:hint="eastAsia" w:ascii="微软雅黑" w:hAnsi="微软雅黑" w:eastAsia="微软雅黑" w:cs="微软雅黑"/>
          <w:i w:val="0"/>
          <w:iCs w:val="0"/>
          <w:caps w:val="0"/>
          <w:color w:val="333333"/>
          <w:spacing w:val="0"/>
          <w:sz w:val="21"/>
          <w:szCs w:val="21"/>
          <w:shd w:val="clear" w:fill="F5FAFF"/>
          <w:lang w:eastAsia="zh-CN"/>
        </w:rPr>
        <w:t>元</w:t>
      </w:r>
    </w:p>
    <w:p>
      <w:pPr>
        <w:jc w:val="both"/>
        <w:rPr>
          <w:rFonts w:hint="eastAsia"/>
          <w:b w:val="0"/>
          <w:bCs w:val="0"/>
          <w:sz w:val="28"/>
          <w:szCs w:val="28"/>
          <w:lang w:val="en-US" w:eastAsia="zh-CN"/>
        </w:rPr>
      </w:pPr>
      <w:r>
        <w:rPr>
          <w:rFonts w:hint="eastAsia"/>
          <w:b w:val="0"/>
          <w:bCs w:val="0"/>
          <w:sz w:val="28"/>
          <w:szCs w:val="28"/>
          <w:lang w:val="en-US" w:eastAsia="zh-CN"/>
        </w:rPr>
        <w:t>中小企业：        包一：是</w:t>
      </w:r>
    </w:p>
    <w:p>
      <w:pPr>
        <w:jc w:val="both"/>
        <w:rPr>
          <w:rFonts w:hint="eastAsia"/>
          <w:b w:val="0"/>
          <w:bCs w:val="0"/>
          <w:sz w:val="28"/>
          <w:szCs w:val="28"/>
          <w:lang w:val="en-US" w:eastAsia="zh-CN"/>
        </w:rPr>
      </w:pPr>
      <w:r>
        <w:rPr>
          <w:rFonts w:hint="eastAsia"/>
          <w:b w:val="0"/>
          <w:bCs w:val="0"/>
          <w:sz w:val="28"/>
          <w:szCs w:val="28"/>
          <w:lang w:val="en-US" w:eastAsia="zh-CN"/>
        </w:rPr>
        <w:t xml:space="preserve">                  包二：是</w:t>
      </w:r>
    </w:p>
    <w:p>
      <w:pPr>
        <w:jc w:val="both"/>
        <w:rPr>
          <w:rFonts w:hint="eastAsia"/>
          <w:b w:val="0"/>
          <w:bCs w:val="0"/>
          <w:sz w:val="28"/>
          <w:szCs w:val="28"/>
          <w:lang w:val="en-US" w:eastAsia="zh-CN"/>
        </w:rPr>
      </w:pPr>
      <w:r>
        <w:rPr>
          <w:rFonts w:hint="eastAsia"/>
          <w:b w:val="0"/>
          <w:bCs w:val="0"/>
          <w:sz w:val="28"/>
          <w:szCs w:val="28"/>
          <w:lang w:val="en-US" w:eastAsia="zh-CN"/>
        </w:rPr>
        <w:t xml:space="preserve">                  包三：否  （是/否）</w:t>
      </w:r>
    </w:p>
    <w:p>
      <w:pPr>
        <w:jc w:val="both"/>
        <w:rPr>
          <w:rFonts w:hint="eastAsia"/>
          <w:b w:val="0"/>
          <w:bCs w:val="0"/>
          <w:sz w:val="28"/>
          <w:szCs w:val="28"/>
          <w:lang w:val="en-US" w:eastAsia="zh-CN"/>
        </w:rPr>
      </w:pPr>
      <w:r>
        <w:rPr>
          <w:rFonts w:hint="eastAsia"/>
          <w:b w:val="0"/>
          <w:bCs w:val="0"/>
          <w:sz w:val="28"/>
          <w:szCs w:val="28"/>
          <w:lang w:val="en-US" w:eastAsia="zh-CN"/>
        </w:rPr>
        <w:t>福利性单位：  否      （是/否）</w:t>
      </w:r>
    </w:p>
    <w:p>
      <w:pPr>
        <w:jc w:val="both"/>
        <w:rPr>
          <w:rFonts w:hint="eastAsia"/>
          <w:b w:val="0"/>
          <w:bCs w:val="0"/>
          <w:sz w:val="28"/>
          <w:szCs w:val="28"/>
          <w:lang w:val="en-US" w:eastAsia="zh-CN"/>
        </w:rPr>
      </w:pPr>
      <w:r>
        <w:rPr>
          <w:rFonts w:hint="eastAsia"/>
          <w:b w:val="0"/>
          <w:bCs w:val="0"/>
          <w:sz w:val="28"/>
          <w:szCs w:val="28"/>
          <w:lang w:val="en-US" w:eastAsia="zh-CN"/>
        </w:rPr>
        <w:t>贫困县物业公司：  否  （是/否）</w:t>
      </w:r>
    </w:p>
    <w:p>
      <w:pPr>
        <w:jc w:val="both"/>
        <w:rPr>
          <w:rFonts w:hint="eastAsia"/>
          <w:b/>
          <w:bCs/>
          <w:sz w:val="28"/>
          <w:szCs w:val="28"/>
          <w:lang w:val="en-US" w:eastAsia="zh-CN"/>
        </w:rPr>
      </w:pPr>
      <w:r>
        <w:rPr>
          <w:rFonts w:hint="eastAsia"/>
          <w:b/>
          <w:bCs/>
          <w:sz w:val="28"/>
          <w:szCs w:val="28"/>
          <w:lang w:val="en-US" w:eastAsia="zh-CN"/>
        </w:rPr>
        <w:t>注：</w:t>
      </w:r>
    </w:p>
    <w:p>
      <w:pPr>
        <w:numPr>
          <w:ilvl w:val="0"/>
          <w:numId w:val="1"/>
        </w:numPr>
        <w:jc w:val="both"/>
        <w:rPr>
          <w:rFonts w:hint="eastAsia"/>
          <w:b w:val="0"/>
          <w:bCs w:val="0"/>
          <w:sz w:val="28"/>
          <w:szCs w:val="28"/>
          <w:lang w:val="en-US" w:eastAsia="zh-CN"/>
        </w:rPr>
      </w:pPr>
      <w:r>
        <w:rPr>
          <w:rFonts w:hint="eastAsia"/>
          <w:b w:val="0"/>
          <w:bCs w:val="0"/>
          <w:sz w:val="28"/>
          <w:szCs w:val="28"/>
          <w:lang w:val="en-US" w:eastAsia="zh-CN"/>
        </w:rPr>
        <w:t>中标、成交供应商为中小企业的，应公告其《中小企业声明函》。</w:t>
      </w:r>
    </w:p>
    <w:p>
      <w:pPr>
        <w:numPr>
          <w:ilvl w:val="0"/>
          <w:numId w:val="1"/>
        </w:numPr>
        <w:jc w:val="both"/>
        <w:rPr>
          <w:rFonts w:hint="eastAsia"/>
          <w:b w:val="0"/>
          <w:bCs w:val="0"/>
          <w:sz w:val="28"/>
          <w:szCs w:val="28"/>
          <w:lang w:val="en-US" w:eastAsia="zh-CN"/>
        </w:rPr>
      </w:pPr>
      <w:r>
        <w:rPr>
          <w:rFonts w:hint="eastAsia"/>
          <w:b w:val="0"/>
          <w:bCs w:val="0"/>
          <w:sz w:val="28"/>
          <w:szCs w:val="28"/>
          <w:lang w:val="en-US" w:eastAsia="zh-CN"/>
        </w:rPr>
        <w:t>中标、成交供应商为残疾人福利性单位的，应公告其《残疾人福利性单位声明函》。</w:t>
      </w:r>
    </w:p>
    <w:p>
      <w:pPr>
        <w:numPr>
          <w:ilvl w:val="0"/>
          <w:numId w:val="1"/>
        </w:numPr>
        <w:jc w:val="both"/>
        <w:rPr>
          <w:rFonts w:hint="eastAsia"/>
          <w:b w:val="0"/>
          <w:bCs w:val="0"/>
          <w:sz w:val="28"/>
          <w:szCs w:val="28"/>
          <w:lang w:val="en-US" w:eastAsia="zh-CN"/>
        </w:rPr>
      </w:pPr>
      <w:r>
        <w:rPr>
          <w:rFonts w:hint="eastAsia"/>
          <w:b w:val="0"/>
          <w:bCs w:val="0"/>
          <w:sz w:val="28"/>
          <w:szCs w:val="28"/>
          <w:lang w:val="en-US" w:eastAsia="zh-CN"/>
        </w:rPr>
        <w:t>中标、成交供应商为注册地在国家级贫困县域内物业公司的，应公告注册所在县扶贫部门出具的聘用建档立卡贫困人员具体数量的证明。</w:t>
      </w:r>
    </w:p>
    <w:p>
      <w:pPr>
        <w:jc w:val="both"/>
        <w:rPr>
          <w:rFonts w:hint="eastAsia"/>
          <w:b w:val="0"/>
          <w:bCs w:val="0"/>
          <w:sz w:val="28"/>
          <w:szCs w:val="28"/>
          <w:lang w:val="en-US" w:eastAsia="zh-CN"/>
        </w:rPr>
      </w:pPr>
      <w:r>
        <w:rPr>
          <w:rFonts w:hint="eastAsia"/>
          <w:b/>
          <w:bCs/>
          <w:sz w:val="28"/>
          <w:szCs w:val="28"/>
          <w:lang w:val="en-US" w:eastAsia="zh-CN"/>
        </w:rPr>
        <w:t>推荐理由：</w:t>
      </w:r>
      <w:r>
        <w:rPr>
          <w:rFonts w:hint="eastAsia"/>
          <w:b w:val="0"/>
          <w:bCs w:val="0"/>
          <w:sz w:val="28"/>
          <w:szCs w:val="28"/>
          <w:lang w:val="en-US" w:eastAsia="zh-CN"/>
        </w:rPr>
        <w:t>根据《财政部令第87号》第五十七条、《财库【2014】214号》第二十五条，采购文件评审办法，推荐得分最高单位为中标（成交）单位。</w:t>
      </w:r>
    </w:p>
    <w:p>
      <w:pPr>
        <w:jc w:val="both"/>
        <w:rPr>
          <w:rFonts w:hint="eastAsia"/>
          <w:b w:val="0"/>
          <w:bCs w:val="0"/>
          <w:sz w:val="28"/>
          <w:szCs w:val="28"/>
          <w:lang w:val="en-US" w:eastAsia="zh-CN"/>
        </w:rPr>
      </w:pPr>
    </w:p>
    <w:p>
      <w:pPr>
        <w:jc w:val="both"/>
        <w:rPr>
          <w:rFonts w:hint="eastAsia"/>
          <w:b w:val="0"/>
          <w:bCs w:val="0"/>
          <w:sz w:val="28"/>
          <w:szCs w:val="28"/>
          <w:lang w:val="en-US" w:eastAsia="zh-CN"/>
        </w:rPr>
      </w:pPr>
      <w:r>
        <w:rPr>
          <w:rFonts w:hint="eastAsia"/>
          <w:b w:val="0"/>
          <w:bCs w:val="0"/>
          <w:sz w:val="28"/>
          <w:szCs w:val="28"/>
          <w:lang w:val="en-US" w:eastAsia="zh-CN"/>
        </w:rPr>
        <w:drawing>
          <wp:inline distT="0" distB="0" distL="114300" distR="114300">
            <wp:extent cx="5270500" cy="5388610"/>
            <wp:effectExtent l="0" t="0" r="6350" b="2540"/>
            <wp:docPr id="1" name="图片 1" descr="中小企业声明函（利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中小企业声明函（利众）"/>
                    <pic:cNvPicPr>
                      <a:picLocks noChangeAspect="1"/>
                    </pic:cNvPicPr>
                  </pic:nvPicPr>
                  <pic:blipFill>
                    <a:blip r:embed="rId4"/>
                    <a:stretch>
                      <a:fillRect/>
                    </a:stretch>
                  </pic:blipFill>
                  <pic:spPr>
                    <a:xfrm>
                      <a:off x="0" y="0"/>
                      <a:ext cx="5270500" cy="5388610"/>
                    </a:xfrm>
                    <a:prstGeom prst="rect">
                      <a:avLst/>
                    </a:prstGeom>
                  </pic:spPr>
                </pic:pic>
              </a:graphicData>
            </a:graphic>
          </wp:inline>
        </w:drawing>
      </w:r>
      <w:bookmarkStart w:id="0" w:name="_GoBack"/>
      <w:r>
        <w:rPr>
          <w:rFonts w:hint="eastAsia"/>
          <w:b w:val="0"/>
          <w:bCs w:val="0"/>
          <w:sz w:val="28"/>
          <w:szCs w:val="28"/>
          <w:lang w:val="en-US" w:eastAsia="zh-CN"/>
        </w:rPr>
        <w:drawing>
          <wp:inline distT="0" distB="0" distL="114300" distR="114300">
            <wp:extent cx="5269865" cy="5181600"/>
            <wp:effectExtent l="0" t="0" r="6985" b="0"/>
            <wp:docPr id="3" name="图片 3" descr="中小企业声明函（猎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中小企业声明函（猎鹰）"/>
                    <pic:cNvPicPr>
                      <a:picLocks noChangeAspect="1"/>
                    </pic:cNvPicPr>
                  </pic:nvPicPr>
                  <pic:blipFill>
                    <a:blip r:embed="rId5"/>
                    <a:stretch>
                      <a:fillRect/>
                    </a:stretch>
                  </pic:blipFill>
                  <pic:spPr>
                    <a:xfrm>
                      <a:off x="0" y="0"/>
                      <a:ext cx="5269865" cy="5181600"/>
                    </a:xfrm>
                    <a:prstGeom prst="rect">
                      <a:avLst/>
                    </a:prstGeom>
                  </pic:spPr>
                </pic:pic>
              </a:graphicData>
            </a:graphic>
          </wp:inline>
        </w:drawing>
      </w:r>
      <w:bookmarkEnd w:id="0"/>
      <w:r>
        <w:rPr>
          <w:rFonts w:hint="eastAsia"/>
          <w:b w:val="0"/>
          <w:bCs w:val="0"/>
          <w:sz w:val="28"/>
          <w:szCs w:val="28"/>
          <w:lang w:val="en-US" w:eastAsia="zh-CN"/>
        </w:rPr>
        <w:drawing>
          <wp:inline distT="0" distB="0" distL="114300" distR="114300">
            <wp:extent cx="5267325" cy="4842510"/>
            <wp:effectExtent l="0" t="0" r="9525" b="15240"/>
            <wp:docPr id="2" name="图片 2" descr="中小企业声明函（虹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中小企业声明函（虹景）"/>
                    <pic:cNvPicPr>
                      <a:picLocks noChangeAspect="1"/>
                    </pic:cNvPicPr>
                  </pic:nvPicPr>
                  <pic:blipFill>
                    <a:blip r:embed="rId6"/>
                    <a:stretch>
                      <a:fillRect/>
                    </a:stretch>
                  </pic:blipFill>
                  <pic:spPr>
                    <a:xfrm>
                      <a:off x="0" y="0"/>
                      <a:ext cx="5267325" cy="4842510"/>
                    </a:xfrm>
                    <a:prstGeom prst="rect">
                      <a:avLst/>
                    </a:prstGeom>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06D5826"/>
    <w:multiLevelType w:val="singleLevel"/>
    <w:tmpl w:val="A06D5826"/>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AB0E49"/>
    <w:rsid w:val="02081B48"/>
    <w:rsid w:val="035416F3"/>
    <w:rsid w:val="07FC0865"/>
    <w:rsid w:val="0FB4316F"/>
    <w:rsid w:val="14212E28"/>
    <w:rsid w:val="1AB765B8"/>
    <w:rsid w:val="1DD95480"/>
    <w:rsid w:val="1ECC5994"/>
    <w:rsid w:val="207F19AB"/>
    <w:rsid w:val="24234FBE"/>
    <w:rsid w:val="2DF24474"/>
    <w:rsid w:val="37194219"/>
    <w:rsid w:val="3945384F"/>
    <w:rsid w:val="39DB1956"/>
    <w:rsid w:val="3C573E37"/>
    <w:rsid w:val="3DEE111C"/>
    <w:rsid w:val="3F6D5DEE"/>
    <w:rsid w:val="488267BA"/>
    <w:rsid w:val="4B71446C"/>
    <w:rsid w:val="4BC06223"/>
    <w:rsid w:val="4D2D4853"/>
    <w:rsid w:val="592B4D42"/>
    <w:rsid w:val="5BDF700E"/>
    <w:rsid w:val="610521EB"/>
    <w:rsid w:val="70AC5A3F"/>
    <w:rsid w:val="75E94C98"/>
    <w:rsid w:val="7681705D"/>
    <w:rsid w:val="7EEB081C"/>
  </w:rsids>
  <m:mathPr>
    <m:lMargin m:val="0"/>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Office_10.8.0.5715_F1E327BC-269C-435d-A152-05C5408002CA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lenovo</cp:lastModifiedBy>
  <dcterms:modified xsi:type="dcterms:W3CDTF">2023-01-13T02:30:44Z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y fmtid="{D5CDD505-2E9C-101B-9397-08002B2CF9AE}" pid="3" name="ICV">
    <vt:lpwstr>97B9E5BBFFF64F1D9BA29A4A5DC7618F</vt:lpwstr>
  </property>
</Properties>
</file>