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项目名称：广中路街道小区和街面综合管理工作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val="0"/>
          <w:sz w:val="28"/>
          <w:szCs w:val="28"/>
          <w:lang w:val="en-US" w:eastAsia="zh-CN"/>
        </w:rPr>
      </w:pPr>
      <w:r>
        <w:rPr>
          <w:rFonts w:hint="eastAsia"/>
          <w:b w:val="0"/>
          <w:bCs w:val="0"/>
          <w:sz w:val="28"/>
          <w:szCs w:val="28"/>
          <w:lang w:val="en-US" w:eastAsia="zh-CN"/>
        </w:rPr>
        <w:t>项目编号：SHXM-09-20230106-1113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b w:val="0"/>
          <w:bCs w:val="0"/>
          <w:kern w:val="2"/>
          <w:sz w:val="28"/>
          <w:szCs w:val="24"/>
          <w:lang w:val="en-US" w:eastAsia="zh-CN" w:bidi="ar-SA"/>
        </w:rPr>
      </w:pPr>
      <w:r>
        <w:rPr>
          <w:rFonts w:hint="eastAsia"/>
          <w:b w:val="0"/>
          <w:bCs w:val="0"/>
          <w:sz w:val="28"/>
          <w:szCs w:val="28"/>
          <w:lang w:val="en-US" w:eastAsia="zh-CN"/>
        </w:rPr>
        <w:t>中标（成交</w:t>
      </w:r>
      <w:r>
        <w:rPr>
          <w:rFonts w:hint="eastAsia" w:ascii="Arial" w:hAnsi="Arial" w:cs="Arial" w:eastAsiaTheme="minorEastAsia"/>
          <w:b w:val="0"/>
          <w:bCs w:val="0"/>
          <w:kern w:val="2"/>
          <w:sz w:val="28"/>
          <w:szCs w:val="24"/>
          <w:lang w:val="en-US" w:eastAsia="zh-CN" w:bidi="ar-SA"/>
        </w:rPr>
        <w:t>）单位：</w:t>
      </w:r>
      <w:r>
        <w:rPr>
          <w:rFonts w:hint="eastAsia" w:ascii="Arial" w:hAnsi="Arial" w:cs="Arial"/>
          <w:b w:val="0"/>
          <w:bCs w:val="0"/>
          <w:kern w:val="2"/>
          <w:sz w:val="28"/>
          <w:szCs w:val="24"/>
          <w:lang w:val="en-US" w:eastAsia="zh-CN" w:bidi="ar-SA"/>
        </w:rPr>
        <w:t>第一包：上海巢成市容管理服务有限公司；第二包：上海利众市容服务管理有限公司；第三包：上海海煊市容服务管理有限公司。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ascii="Arial" w:hAnsi="Arial" w:cs="Arial"/>
          <w:b w:val="0"/>
          <w:bCs w:val="0"/>
          <w:kern w:val="2"/>
          <w:sz w:val="28"/>
          <w:szCs w:val="24"/>
          <w:lang w:val="en-US" w:eastAsia="zh-CN" w:bidi="ar-SA"/>
        </w:rPr>
      </w:pPr>
      <w:r>
        <w:rPr>
          <w:rFonts w:hint="eastAsia" w:ascii="Arial" w:hAnsi="Arial" w:cs="Arial" w:eastAsiaTheme="minorEastAsia"/>
          <w:b w:val="0"/>
          <w:bCs w:val="0"/>
          <w:kern w:val="2"/>
          <w:sz w:val="28"/>
          <w:szCs w:val="24"/>
          <w:lang w:val="en-US" w:eastAsia="zh-CN" w:bidi="ar-SA"/>
        </w:rPr>
        <w:t>中标（成</w:t>
      </w:r>
      <w:r>
        <w:rPr>
          <w:rFonts w:hint="eastAsia" w:ascii="Arial" w:hAnsi="Arial" w:cs="Arial"/>
          <w:b w:val="0"/>
          <w:bCs w:val="0"/>
          <w:kern w:val="2"/>
          <w:sz w:val="28"/>
          <w:szCs w:val="24"/>
          <w:lang w:val="en-US" w:eastAsia="zh-CN" w:bidi="ar-SA"/>
        </w:rPr>
        <w:t>交）金额：第一包：1950000.00 元；第二包：2520000.00 元第三包：2793000.00 元</w:t>
      </w:r>
    </w:p>
    <w:p>
      <w:pPr>
        <w:jc w:val="both"/>
        <w:rPr>
          <w:rFonts w:hint="eastAsia"/>
          <w:b w:val="0"/>
          <w:bCs w:val="0"/>
          <w:sz w:val="28"/>
          <w:szCs w:val="28"/>
          <w:lang w:val="en-US" w:eastAsia="zh-CN"/>
        </w:rPr>
      </w:pPr>
      <w:r>
        <w:rPr>
          <w:rFonts w:hint="eastAsia"/>
          <w:b w:val="0"/>
          <w:bCs w:val="0"/>
          <w:sz w:val="28"/>
          <w:szCs w:val="28"/>
          <w:lang w:val="en-US" w:eastAsia="zh-CN"/>
        </w:rPr>
        <w:t xml:space="preserve">中小企业：    </w:t>
      </w:r>
      <w:r>
        <w:rPr>
          <w:rFonts w:hint="eastAsia" w:ascii="Arial" w:hAnsi="Arial" w:cs="Arial"/>
          <w:b w:val="0"/>
          <w:bCs w:val="0"/>
          <w:kern w:val="2"/>
          <w:sz w:val="28"/>
          <w:szCs w:val="24"/>
          <w:lang w:val="en-US" w:eastAsia="zh-CN" w:bidi="ar-SA"/>
        </w:rPr>
        <w:t>第一包：否，第二包：是，第三包：是</w:t>
      </w:r>
      <w:r>
        <w:rPr>
          <w:rFonts w:hint="eastAsia"/>
          <w:b w:val="0"/>
          <w:bCs w:val="0"/>
          <w:sz w:val="28"/>
          <w:szCs w:val="28"/>
          <w:lang w:val="en-US" w:eastAsia="zh-CN"/>
        </w:rPr>
        <w:t xml:space="preserve">      （是/否）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val="0"/>
          <w:bCs w:val="0"/>
          <w:sz w:val="28"/>
          <w:szCs w:val="28"/>
          <w:lang w:val="en-US" w:eastAsia="zh-CN"/>
        </w:rPr>
      </w:pP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1770" cy="5062855"/>
            <wp:effectExtent l="0" t="0" r="5080" b="4445"/>
            <wp:docPr id="1" name="图片 1" descr="利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利众"/>
                    <pic:cNvPicPr>
                      <a:picLocks noChangeAspect="1"/>
                    </pic:cNvPicPr>
                  </pic:nvPicPr>
                  <pic:blipFill>
                    <a:blip r:embed="rId4"/>
                    <a:stretch>
                      <a:fillRect/>
                    </a:stretch>
                  </pic:blipFill>
                  <pic:spPr>
                    <a:xfrm>
                      <a:off x="0" y="0"/>
                      <a:ext cx="5271770" cy="5062855"/>
                    </a:xfrm>
                    <a:prstGeom prst="rect">
                      <a:avLst/>
                    </a:prstGeom>
                  </pic:spPr>
                </pic:pic>
              </a:graphicData>
            </a:graphic>
          </wp:inline>
        </w:drawing>
      </w:r>
    </w:p>
    <w:p>
      <w:pPr>
        <w:jc w:val="both"/>
        <w:rPr>
          <w:rFonts w:hint="eastAsia"/>
          <w:b w:val="0"/>
          <w:bCs w:val="0"/>
          <w:sz w:val="28"/>
          <w:szCs w:val="28"/>
          <w:lang w:val="en-US" w:eastAsia="zh-CN"/>
        </w:rPr>
      </w:pPr>
      <w:bookmarkStart w:id="0" w:name="_GoBack"/>
      <w:r>
        <w:rPr>
          <w:rFonts w:hint="eastAsia"/>
          <w:b w:val="0"/>
          <w:bCs w:val="0"/>
          <w:sz w:val="28"/>
          <w:szCs w:val="28"/>
          <w:lang w:val="en-US" w:eastAsia="zh-CN"/>
        </w:rPr>
        <w:drawing>
          <wp:inline distT="0" distB="0" distL="114300" distR="114300">
            <wp:extent cx="5270500" cy="5565775"/>
            <wp:effectExtent l="0" t="0" r="6350" b="15875"/>
            <wp:docPr id="2" name="图片 2" descr="海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煊"/>
                    <pic:cNvPicPr>
                      <a:picLocks noChangeAspect="1"/>
                    </pic:cNvPicPr>
                  </pic:nvPicPr>
                  <pic:blipFill>
                    <a:blip r:embed="rId5"/>
                    <a:stretch>
                      <a:fillRect/>
                    </a:stretch>
                  </pic:blipFill>
                  <pic:spPr>
                    <a:xfrm>
                      <a:off x="0" y="0"/>
                      <a:ext cx="5270500" cy="55657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2482"/>
    <w:rsid w:val="035416F3"/>
    <w:rsid w:val="07FC0865"/>
    <w:rsid w:val="0FB4316F"/>
    <w:rsid w:val="14212E28"/>
    <w:rsid w:val="16FA622E"/>
    <w:rsid w:val="1DD95480"/>
    <w:rsid w:val="207F19AB"/>
    <w:rsid w:val="24234FBE"/>
    <w:rsid w:val="29F25982"/>
    <w:rsid w:val="323425D8"/>
    <w:rsid w:val="37194219"/>
    <w:rsid w:val="3945384F"/>
    <w:rsid w:val="39DB1956"/>
    <w:rsid w:val="4B71446C"/>
    <w:rsid w:val="4BC06223"/>
    <w:rsid w:val="592B4D42"/>
    <w:rsid w:val="597E3A45"/>
    <w:rsid w:val="5B9D0110"/>
    <w:rsid w:val="75E94C98"/>
    <w:rsid w:val="7E907CA2"/>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2023-02-10T05:43:27Z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