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BB" w:rsidRDefault="00381E4F">
      <w:pPr>
        <w:jc w:val="center"/>
        <w:rPr>
          <w:b/>
          <w:bCs/>
          <w:sz w:val="36"/>
          <w:szCs w:val="36"/>
        </w:rPr>
      </w:pPr>
      <w:r>
        <w:rPr>
          <w:rFonts w:hint="eastAsia"/>
          <w:b/>
          <w:bCs/>
          <w:sz w:val="36"/>
          <w:szCs w:val="36"/>
        </w:rPr>
        <w:t>中标（成交）推荐理由</w:t>
      </w:r>
    </w:p>
    <w:p w:rsidR="00BD43BB" w:rsidRDefault="00BD43BB">
      <w:pPr>
        <w:spacing w:line="520" w:lineRule="exact"/>
        <w:ind w:left="140" w:hangingChars="50" w:hanging="140"/>
        <w:rPr>
          <w:sz w:val="28"/>
          <w:szCs w:val="28"/>
        </w:rPr>
      </w:pPr>
    </w:p>
    <w:p w:rsidR="00BD43BB" w:rsidRDefault="00381E4F">
      <w:pPr>
        <w:spacing w:line="480" w:lineRule="exact"/>
        <w:ind w:left="140" w:hangingChars="50" w:hanging="140"/>
        <w:rPr>
          <w:sz w:val="28"/>
          <w:szCs w:val="28"/>
        </w:rPr>
      </w:pPr>
      <w:r>
        <w:rPr>
          <w:rFonts w:hint="eastAsia"/>
          <w:sz w:val="28"/>
          <w:szCs w:val="28"/>
        </w:rPr>
        <w:t>项目名称：</w:t>
      </w:r>
      <w:r>
        <w:rPr>
          <w:rFonts w:hint="eastAsia"/>
          <w:bCs/>
          <w:sz w:val="30"/>
          <w:szCs w:val="30"/>
        </w:rPr>
        <w:t>江湾镇街道物业管理</w:t>
      </w:r>
      <w:r>
        <w:rPr>
          <w:rFonts w:hint="eastAsia"/>
          <w:bCs/>
          <w:sz w:val="30"/>
          <w:szCs w:val="30"/>
        </w:rPr>
        <w:t xml:space="preserve"> </w:t>
      </w:r>
      <w:r>
        <w:rPr>
          <w:rFonts w:hint="eastAsia"/>
          <w:bCs/>
          <w:sz w:val="30"/>
          <w:szCs w:val="30"/>
        </w:rPr>
        <w:t>公开招标项目</w:t>
      </w:r>
    </w:p>
    <w:p w:rsidR="00BD43BB" w:rsidRDefault="00381E4F">
      <w:pPr>
        <w:spacing w:line="480" w:lineRule="exact"/>
        <w:rPr>
          <w:sz w:val="28"/>
          <w:szCs w:val="28"/>
        </w:rPr>
      </w:pPr>
      <w:r>
        <w:rPr>
          <w:rFonts w:hint="eastAsia"/>
          <w:sz w:val="28"/>
          <w:szCs w:val="28"/>
        </w:rPr>
        <w:t>项目编号：</w:t>
      </w:r>
      <w:r>
        <w:rPr>
          <w:rFonts w:hint="eastAsia"/>
          <w:sz w:val="28"/>
          <w:szCs w:val="28"/>
        </w:rPr>
        <w:t>ZX2023-026</w:t>
      </w:r>
    </w:p>
    <w:p w:rsidR="00BD43BB" w:rsidRDefault="00381E4F">
      <w:pPr>
        <w:spacing w:line="480" w:lineRule="exact"/>
        <w:rPr>
          <w:sz w:val="28"/>
          <w:szCs w:val="28"/>
        </w:rPr>
      </w:pPr>
      <w:r>
        <w:rPr>
          <w:rFonts w:hint="eastAsia"/>
          <w:sz w:val="28"/>
          <w:szCs w:val="28"/>
        </w:rPr>
        <w:t>第一包中标（成交）单位：上海佳灵杰物业管理有限公司</w:t>
      </w:r>
    </w:p>
    <w:p w:rsidR="00BD43BB" w:rsidRDefault="00381E4F">
      <w:pPr>
        <w:spacing w:line="480" w:lineRule="exact"/>
        <w:rPr>
          <w:sz w:val="32"/>
          <w:szCs w:val="32"/>
        </w:rPr>
      </w:pPr>
      <w:r>
        <w:rPr>
          <w:rFonts w:hint="eastAsia"/>
          <w:sz w:val="28"/>
          <w:szCs w:val="28"/>
        </w:rPr>
        <w:t>第一包中标（成交）金额：￥</w:t>
      </w:r>
      <w:r>
        <w:rPr>
          <w:rFonts w:hint="eastAsia"/>
          <w:sz w:val="28"/>
          <w:szCs w:val="28"/>
        </w:rPr>
        <w:t>3,878,423</w:t>
      </w:r>
      <w:r>
        <w:rPr>
          <w:rFonts w:hint="eastAsia"/>
          <w:sz w:val="28"/>
          <w:szCs w:val="28"/>
        </w:rPr>
        <w:t>元</w:t>
      </w:r>
    </w:p>
    <w:p w:rsidR="00BD43BB" w:rsidRDefault="00381E4F">
      <w:pPr>
        <w:spacing w:line="48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是</w:t>
      </w:r>
    </w:p>
    <w:p w:rsidR="00BD43BB" w:rsidRDefault="00381E4F">
      <w:pPr>
        <w:spacing w:line="48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D43BB" w:rsidRDefault="00381E4F">
      <w:pPr>
        <w:spacing w:line="48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D43BB" w:rsidRDefault="00BD43BB">
      <w:pPr>
        <w:spacing w:line="480" w:lineRule="exact"/>
        <w:rPr>
          <w:sz w:val="28"/>
          <w:szCs w:val="28"/>
        </w:rPr>
      </w:pPr>
    </w:p>
    <w:p w:rsidR="00BD43BB" w:rsidRDefault="00381E4F">
      <w:pPr>
        <w:spacing w:line="480" w:lineRule="exact"/>
        <w:rPr>
          <w:sz w:val="28"/>
          <w:szCs w:val="28"/>
        </w:rPr>
      </w:pPr>
      <w:r>
        <w:rPr>
          <w:rFonts w:hint="eastAsia"/>
          <w:sz w:val="28"/>
          <w:szCs w:val="28"/>
        </w:rPr>
        <w:t>第二包中标（成交）单位：上海今明环境发展集团有限公司</w:t>
      </w:r>
    </w:p>
    <w:p w:rsidR="00BD43BB" w:rsidRDefault="00381E4F">
      <w:pPr>
        <w:spacing w:line="480" w:lineRule="exact"/>
        <w:rPr>
          <w:sz w:val="32"/>
          <w:szCs w:val="32"/>
        </w:rPr>
      </w:pPr>
      <w:r>
        <w:rPr>
          <w:rFonts w:hint="eastAsia"/>
          <w:sz w:val="28"/>
          <w:szCs w:val="28"/>
        </w:rPr>
        <w:t>第二包中标（成交）金额：￥</w:t>
      </w:r>
      <w:r>
        <w:rPr>
          <w:rFonts w:hint="eastAsia"/>
          <w:sz w:val="28"/>
          <w:szCs w:val="28"/>
        </w:rPr>
        <w:t>3,816,000</w:t>
      </w:r>
      <w:r>
        <w:rPr>
          <w:rFonts w:hint="eastAsia"/>
          <w:sz w:val="28"/>
          <w:szCs w:val="28"/>
        </w:rPr>
        <w:t>元</w:t>
      </w:r>
    </w:p>
    <w:p w:rsidR="00BD43BB" w:rsidRDefault="00381E4F">
      <w:pPr>
        <w:spacing w:line="480" w:lineRule="exac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是</w:t>
      </w:r>
    </w:p>
    <w:p w:rsidR="00BD43BB" w:rsidRDefault="00381E4F">
      <w:pPr>
        <w:spacing w:line="48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D43BB" w:rsidRDefault="00381E4F">
      <w:pPr>
        <w:spacing w:line="48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BD43BB" w:rsidRDefault="00BD43BB">
      <w:pPr>
        <w:spacing w:line="480" w:lineRule="exact"/>
        <w:rPr>
          <w:sz w:val="28"/>
          <w:szCs w:val="28"/>
        </w:rPr>
      </w:pPr>
    </w:p>
    <w:p w:rsidR="00BD43BB" w:rsidRDefault="00381E4F">
      <w:pPr>
        <w:spacing w:line="480" w:lineRule="exact"/>
        <w:rPr>
          <w:b/>
          <w:bCs/>
          <w:sz w:val="28"/>
          <w:szCs w:val="28"/>
        </w:rPr>
      </w:pPr>
      <w:r>
        <w:rPr>
          <w:rFonts w:hint="eastAsia"/>
          <w:b/>
          <w:bCs/>
          <w:sz w:val="28"/>
          <w:szCs w:val="28"/>
        </w:rPr>
        <w:t>注：</w:t>
      </w:r>
    </w:p>
    <w:p w:rsidR="00BD43BB" w:rsidRDefault="00381E4F">
      <w:pPr>
        <w:numPr>
          <w:ilvl w:val="0"/>
          <w:numId w:val="1"/>
        </w:numPr>
        <w:spacing w:line="480" w:lineRule="exact"/>
        <w:rPr>
          <w:sz w:val="28"/>
          <w:szCs w:val="28"/>
        </w:rPr>
      </w:pPr>
      <w:r>
        <w:rPr>
          <w:rFonts w:hint="eastAsia"/>
          <w:sz w:val="28"/>
          <w:szCs w:val="28"/>
        </w:rPr>
        <w:t>中标、成交供应商为中小企业的，应公告其《中小企业声明函》。</w:t>
      </w:r>
    </w:p>
    <w:p w:rsidR="00BD43BB" w:rsidRDefault="00381E4F">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BD43BB" w:rsidRDefault="00381E4F">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D43BB" w:rsidRDefault="00381E4F">
      <w:pPr>
        <w:spacing w:line="480" w:lineRule="exact"/>
        <w:rPr>
          <w:sz w:val="28"/>
          <w:szCs w:val="28"/>
        </w:rPr>
      </w:pPr>
      <w:r>
        <w:rPr>
          <w:rFonts w:hint="eastAsia"/>
          <w:b/>
          <w:bCs/>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BD43BB" w:rsidRDefault="00BD43BB">
      <w:pPr>
        <w:spacing w:line="520" w:lineRule="exact"/>
        <w:rPr>
          <w:rFonts w:hint="eastAsia"/>
          <w:sz w:val="28"/>
          <w:szCs w:val="28"/>
        </w:rPr>
      </w:pPr>
    </w:p>
    <w:p w:rsidR="00781FF9" w:rsidRDefault="00781FF9">
      <w:pPr>
        <w:spacing w:line="520" w:lineRule="exact"/>
        <w:rPr>
          <w:rFonts w:hint="eastAsia"/>
          <w:sz w:val="28"/>
          <w:szCs w:val="28"/>
        </w:rPr>
      </w:pPr>
    </w:p>
    <w:p w:rsidR="00781FF9" w:rsidRPr="00781FF9" w:rsidRDefault="00781FF9">
      <w:pPr>
        <w:spacing w:line="520" w:lineRule="exact"/>
        <w:rPr>
          <w:rFonts w:hint="eastAsia"/>
          <w:sz w:val="28"/>
          <w:szCs w:val="28"/>
        </w:rPr>
      </w:pPr>
      <w:r>
        <w:rPr>
          <w:rFonts w:hint="eastAsia"/>
          <w:noProof/>
          <w:sz w:val="28"/>
          <w:szCs w:val="28"/>
        </w:rPr>
        <w:lastRenderedPageBreak/>
        <w:drawing>
          <wp:anchor distT="0" distB="0" distL="114300" distR="114300" simplePos="0" relativeHeight="251658240" behindDoc="0" locked="0" layoutInCell="1" allowOverlap="1">
            <wp:simplePos x="0" y="0"/>
            <wp:positionH relativeFrom="column">
              <wp:posOffset>85725</wp:posOffset>
            </wp:positionH>
            <wp:positionV relativeFrom="paragraph">
              <wp:posOffset>742950</wp:posOffset>
            </wp:positionV>
            <wp:extent cx="5276850" cy="7458075"/>
            <wp:effectExtent l="19050" t="0" r="0" b="0"/>
            <wp:wrapTopAndBottom/>
            <wp:docPr id="1" name="图片 1" descr="D:\01 工作文件\00  当前工作\23026-江湾街道-物业管理-公开招标-二期平台\03 评标\佳灵杰中小企业申请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工作文件\00  当前工作\23026-江湾街道-物业管理-公开招标-二期平台\03 评标\佳灵杰中小企业申请函.png"/>
                    <pic:cNvPicPr>
                      <a:picLocks noChangeAspect="1" noChangeArrowheads="1"/>
                    </pic:cNvPicPr>
                  </pic:nvPicPr>
                  <pic:blipFill>
                    <a:blip r:embed="rId9" cstate="print"/>
                    <a:srcRect/>
                    <a:stretch>
                      <a:fillRect/>
                    </a:stretch>
                  </pic:blipFill>
                  <pic:spPr bwMode="auto">
                    <a:xfrm>
                      <a:off x="0" y="0"/>
                      <a:ext cx="5276850" cy="7458075"/>
                    </a:xfrm>
                    <a:prstGeom prst="rect">
                      <a:avLst/>
                    </a:prstGeom>
                    <a:noFill/>
                    <a:ln w="9525">
                      <a:noFill/>
                      <a:miter lim="800000"/>
                      <a:headEnd/>
                      <a:tailEnd/>
                    </a:ln>
                  </pic:spPr>
                </pic:pic>
              </a:graphicData>
            </a:graphic>
          </wp:anchor>
        </w:drawing>
      </w:r>
    </w:p>
    <w:p w:rsidR="00781FF9" w:rsidRDefault="00781FF9">
      <w:pPr>
        <w:spacing w:line="520" w:lineRule="exact"/>
        <w:rPr>
          <w:rFonts w:hint="eastAsia"/>
          <w:sz w:val="28"/>
          <w:szCs w:val="28"/>
        </w:rPr>
      </w:pPr>
    </w:p>
    <w:p w:rsidR="00781FF9" w:rsidRDefault="00781FF9">
      <w:pPr>
        <w:spacing w:line="520" w:lineRule="exact"/>
        <w:rPr>
          <w:rFonts w:hint="eastAsia"/>
          <w:sz w:val="28"/>
          <w:szCs w:val="28"/>
        </w:rPr>
      </w:pPr>
    </w:p>
    <w:p w:rsidR="00781FF9" w:rsidRDefault="00781FF9">
      <w:pPr>
        <w:spacing w:line="520" w:lineRule="exact"/>
        <w:rPr>
          <w:rFonts w:hint="eastAsia"/>
          <w:sz w:val="28"/>
          <w:szCs w:val="28"/>
        </w:rPr>
      </w:pPr>
    </w:p>
    <w:p w:rsidR="00781FF9" w:rsidRDefault="00781FF9">
      <w:pPr>
        <w:spacing w:line="520" w:lineRule="exact"/>
        <w:rPr>
          <w:sz w:val="28"/>
          <w:szCs w:val="28"/>
        </w:rPr>
      </w:pPr>
      <w:r>
        <w:rPr>
          <w:rFonts w:hint="eastAsia"/>
          <w:noProof/>
          <w:sz w:val="28"/>
          <w:szCs w:val="28"/>
        </w:rPr>
        <w:lastRenderedPageBreak/>
        <w:drawing>
          <wp:anchor distT="0" distB="0" distL="114300" distR="114300" simplePos="0" relativeHeight="251659264" behindDoc="0" locked="0" layoutInCell="1" allowOverlap="1">
            <wp:simplePos x="0" y="0"/>
            <wp:positionH relativeFrom="column">
              <wp:posOffset>-104775</wp:posOffset>
            </wp:positionH>
            <wp:positionV relativeFrom="paragraph">
              <wp:posOffset>171450</wp:posOffset>
            </wp:positionV>
            <wp:extent cx="5276850" cy="7448550"/>
            <wp:effectExtent l="19050" t="0" r="0" b="0"/>
            <wp:wrapTopAndBottom/>
            <wp:docPr id="2" name="图片 2" descr="D:\01 工作文件\00  当前工作\23026-江湾街道-物业管理-公开招标-二期平台\03 评标\今明中小企业申请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工作文件\00  当前工作\23026-江湾街道-物业管理-公开招标-二期平台\03 评标\今明中小企业申请函.png"/>
                    <pic:cNvPicPr>
                      <a:picLocks noChangeAspect="1" noChangeArrowheads="1"/>
                    </pic:cNvPicPr>
                  </pic:nvPicPr>
                  <pic:blipFill>
                    <a:blip r:embed="rId10" cstate="print"/>
                    <a:srcRect/>
                    <a:stretch>
                      <a:fillRect/>
                    </a:stretch>
                  </pic:blipFill>
                  <pic:spPr bwMode="auto">
                    <a:xfrm>
                      <a:off x="0" y="0"/>
                      <a:ext cx="5276850" cy="7448550"/>
                    </a:xfrm>
                    <a:prstGeom prst="rect">
                      <a:avLst/>
                    </a:prstGeom>
                    <a:noFill/>
                    <a:ln w="9525">
                      <a:noFill/>
                      <a:miter lim="800000"/>
                      <a:headEnd/>
                      <a:tailEnd/>
                    </a:ln>
                  </pic:spPr>
                </pic:pic>
              </a:graphicData>
            </a:graphic>
          </wp:anchor>
        </w:drawing>
      </w:r>
    </w:p>
    <w:sectPr w:rsidR="00781FF9" w:rsidSect="00BD43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E4F" w:rsidRDefault="00381E4F" w:rsidP="00781FF9">
      <w:r>
        <w:separator/>
      </w:r>
    </w:p>
  </w:endnote>
  <w:endnote w:type="continuationSeparator" w:id="0">
    <w:p w:rsidR="00381E4F" w:rsidRDefault="00381E4F" w:rsidP="00781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E4F" w:rsidRDefault="00381E4F" w:rsidP="00781FF9">
      <w:r>
        <w:separator/>
      </w:r>
    </w:p>
  </w:footnote>
  <w:footnote w:type="continuationSeparator" w:id="0">
    <w:p w:rsidR="00381E4F" w:rsidRDefault="00381E4F" w:rsidP="00781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45FD"/>
    <w:rsid w:val="00084BD7"/>
    <w:rsid w:val="000932B3"/>
    <w:rsid w:val="000A2FB0"/>
    <w:rsid w:val="000B0373"/>
    <w:rsid w:val="000C5B50"/>
    <w:rsid w:val="000E546C"/>
    <w:rsid w:val="001056FA"/>
    <w:rsid w:val="001215A7"/>
    <w:rsid w:val="001228F2"/>
    <w:rsid w:val="00172121"/>
    <w:rsid w:val="0018647E"/>
    <w:rsid w:val="001F6C86"/>
    <w:rsid w:val="00205587"/>
    <w:rsid w:val="00264E8A"/>
    <w:rsid w:val="002C47A4"/>
    <w:rsid w:val="003414A5"/>
    <w:rsid w:val="00354D79"/>
    <w:rsid w:val="00356005"/>
    <w:rsid w:val="00360363"/>
    <w:rsid w:val="00361C7A"/>
    <w:rsid w:val="00381E4F"/>
    <w:rsid w:val="003A73CA"/>
    <w:rsid w:val="003C313C"/>
    <w:rsid w:val="003E0C6D"/>
    <w:rsid w:val="00410301"/>
    <w:rsid w:val="00414123"/>
    <w:rsid w:val="00456423"/>
    <w:rsid w:val="00502CB2"/>
    <w:rsid w:val="005129DF"/>
    <w:rsid w:val="005148C4"/>
    <w:rsid w:val="00583DDD"/>
    <w:rsid w:val="005844B4"/>
    <w:rsid w:val="005B1371"/>
    <w:rsid w:val="005C2B32"/>
    <w:rsid w:val="005D196B"/>
    <w:rsid w:val="005F0274"/>
    <w:rsid w:val="005F0BBA"/>
    <w:rsid w:val="005F5F4B"/>
    <w:rsid w:val="00612687"/>
    <w:rsid w:val="00635F28"/>
    <w:rsid w:val="006845F5"/>
    <w:rsid w:val="00693F88"/>
    <w:rsid w:val="006D3397"/>
    <w:rsid w:val="006D63E2"/>
    <w:rsid w:val="006E5EE6"/>
    <w:rsid w:val="00763255"/>
    <w:rsid w:val="00781FF9"/>
    <w:rsid w:val="007D6CB7"/>
    <w:rsid w:val="00832955"/>
    <w:rsid w:val="00842ADD"/>
    <w:rsid w:val="00860654"/>
    <w:rsid w:val="00874492"/>
    <w:rsid w:val="009033C9"/>
    <w:rsid w:val="00905755"/>
    <w:rsid w:val="009202D3"/>
    <w:rsid w:val="00954D5C"/>
    <w:rsid w:val="009668AE"/>
    <w:rsid w:val="009A2660"/>
    <w:rsid w:val="009B66B4"/>
    <w:rsid w:val="009D60AA"/>
    <w:rsid w:val="009D76F4"/>
    <w:rsid w:val="009E2F30"/>
    <w:rsid w:val="009F0337"/>
    <w:rsid w:val="00A03918"/>
    <w:rsid w:val="00A42A08"/>
    <w:rsid w:val="00A5357C"/>
    <w:rsid w:val="00A81B56"/>
    <w:rsid w:val="00AF06ED"/>
    <w:rsid w:val="00B978ED"/>
    <w:rsid w:val="00BA2200"/>
    <w:rsid w:val="00BD43BB"/>
    <w:rsid w:val="00BE6703"/>
    <w:rsid w:val="00C0275B"/>
    <w:rsid w:val="00C10409"/>
    <w:rsid w:val="00C14689"/>
    <w:rsid w:val="00C1710B"/>
    <w:rsid w:val="00C42F78"/>
    <w:rsid w:val="00C5582D"/>
    <w:rsid w:val="00CF76D5"/>
    <w:rsid w:val="00D11285"/>
    <w:rsid w:val="00D53F34"/>
    <w:rsid w:val="00D80DE3"/>
    <w:rsid w:val="00E17010"/>
    <w:rsid w:val="00E45729"/>
    <w:rsid w:val="00E624B1"/>
    <w:rsid w:val="00E90E2F"/>
    <w:rsid w:val="00F42806"/>
    <w:rsid w:val="00F85419"/>
    <w:rsid w:val="00FA1B48"/>
    <w:rsid w:val="00FD03BF"/>
    <w:rsid w:val="00FE257F"/>
    <w:rsid w:val="207F19AB"/>
    <w:rsid w:val="20947268"/>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3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D43BB"/>
    <w:rPr>
      <w:sz w:val="18"/>
      <w:szCs w:val="18"/>
    </w:rPr>
  </w:style>
  <w:style w:type="paragraph" w:styleId="a4">
    <w:name w:val="footer"/>
    <w:basedOn w:val="a"/>
    <w:link w:val="Char0"/>
    <w:rsid w:val="00BD43BB"/>
    <w:pPr>
      <w:tabs>
        <w:tab w:val="center" w:pos="4153"/>
        <w:tab w:val="right" w:pos="8306"/>
      </w:tabs>
      <w:snapToGrid w:val="0"/>
      <w:jc w:val="left"/>
    </w:pPr>
    <w:rPr>
      <w:sz w:val="18"/>
      <w:szCs w:val="18"/>
    </w:rPr>
  </w:style>
  <w:style w:type="paragraph" w:styleId="a5">
    <w:name w:val="header"/>
    <w:basedOn w:val="a"/>
    <w:link w:val="Char1"/>
    <w:rsid w:val="00BD43B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rsid w:val="00BD43BB"/>
    <w:rPr>
      <w:kern w:val="2"/>
      <w:sz w:val="18"/>
      <w:szCs w:val="18"/>
    </w:rPr>
  </w:style>
  <w:style w:type="character" w:customStyle="1" w:styleId="Char1">
    <w:name w:val="页眉 Char"/>
    <w:basedOn w:val="a0"/>
    <w:link w:val="a5"/>
    <w:rsid w:val="00BD43BB"/>
    <w:rPr>
      <w:kern w:val="2"/>
      <w:sz w:val="18"/>
      <w:szCs w:val="18"/>
    </w:rPr>
  </w:style>
  <w:style w:type="character" w:customStyle="1" w:styleId="Char0">
    <w:name w:val="页脚 Char"/>
    <w:basedOn w:val="a0"/>
    <w:link w:val="a4"/>
    <w:rsid w:val="00BD43B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F7CF4-AC2A-4B28-B3E2-41FB4E9F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73</Words>
  <Characters>422</Characters>
  <Application>Microsoft Office Word</Application>
  <DocSecurity>0</DocSecurity>
  <Lines>3</Lines>
  <Paragraphs>1</Paragraphs>
  <ScaleCrop>false</ScaleCrop>
  <Company>Lenovo</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66</cp:revision>
  <cp:lastPrinted>2023-01-08T23:27:00Z</cp:lastPrinted>
  <dcterms:created xsi:type="dcterms:W3CDTF">2021-05-24T08:37:00Z</dcterms:created>
  <dcterms:modified xsi:type="dcterms:W3CDTF">2023-02-03T08:17:00Z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3F119F23F2454AC18FDE20C157A51C97</vt:lpwstr>
  </property>
</Properties>
</file>