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pacing w:line="600" w:lineRule="exact"/>
        <w:ind w:firstLine="881" w:firstLineChars="200"/>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政府采购意向公告</w:t>
      </w:r>
    </w:p>
    <w:p>
      <w:pPr>
        <w:tabs>
          <w:tab w:val="left" w:pos="993"/>
          <w:tab w:val="left" w:pos="1134"/>
          <w:tab w:val="left" w:pos="1418"/>
        </w:tabs>
        <w:spacing w:line="600" w:lineRule="exact"/>
        <w:ind w:firstLine="643" w:firstLineChars="200"/>
        <w:jc w:val="center"/>
        <w:rPr>
          <w:rFonts w:ascii="仿宋_GB2312" w:hAnsi="华文中宋" w:eastAsia="仿宋_GB2312"/>
          <w:b/>
          <w:bCs/>
          <w:kern w:val="44"/>
          <w:sz w:val="32"/>
          <w:szCs w:val="32"/>
        </w:rPr>
      </w:pPr>
      <w:r>
        <w:rPr>
          <w:rFonts w:hint="eastAsia" w:ascii="仿宋_GB2312" w:hAnsi="华文中宋" w:eastAsia="仿宋_GB2312"/>
          <w:b/>
          <w:bCs/>
          <w:kern w:val="44"/>
          <w:sz w:val="32"/>
          <w:szCs w:val="32"/>
        </w:rPr>
        <w:t>上海商业会计学校</w:t>
      </w:r>
    </w:p>
    <w:p>
      <w:pPr>
        <w:tabs>
          <w:tab w:val="left" w:pos="993"/>
          <w:tab w:val="left" w:pos="1134"/>
          <w:tab w:val="left" w:pos="1418"/>
        </w:tabs>
        <w:spacing w:line="600" w:lineRule="exact"/>
        <w:ind w:firstLine="643" w:firstLineChars="200"/>
        <w:jc w:val="center"/>
        <w:rPr>
          <w:rFonts w:ascii="仿宋_GB2312" w:hAnsi="华文中宋" w:eastAsia="仿宋_GB2312"/>
          <w:b/>
          <w:bCs/>
          <w:kern w:val="44"/>
          <w:sz w:val="30"/>
          <w:szCs w:val="30"/>
        </w:rPr>
      </w:pPr>
      <w:r>
        <w:rPr>
          <w:rFonts w:hint="eastAsia" w:ascii="仿宋_GB2312" w:hAnsi="华文中宋" w:eastAsia="仿宋_GB2312"/>
          <w:b/>
          <w:bCs/>
          <w:kern w:val="44"/>
          <w:sz w:val="32"/>
          <w:szCs w:val="32"/>
        </w:rPr>
        <w:t>202</w:t>
      </w:r>
      <w:r>
        <w:rPr>
          <w:rFonts w:hint="default" w:ascii="仿宋_GB2312" w:hAnsi="华文中宋" w:eastAsia="仿宋_GB2312"/>
          <w:b/>
          <w:bCs/>
          <w:kern w:val="44"/>
          <w:sz w:val="32"/>
          <w:szCs w:val="32"/>
          <w:lang w:val="en-US"/>
        </w:rPr>
        <w:t>1</w:t>
      </w:r>
      <w:r>
        <w:rPr>
          <w:rFonts w:hint="eastAsia" w:ascii="仿宋_GB2312" w:hAnsi="华文中宋" w:eastAsia="仿宋_GB2312"/>
          <w:b/>
          <w:bCs/>
          <w:kern w:val="44"/>
          <w:sz w:val="32"/>
          <w:szCs w:val="32"/>
        </w:rPr>
        <w:t>年</w:t>
      </w:r>
      <w:r>
        <w:rPr>
          <w:rFonts w:hint="default" w:ascii="仿宋_GB2312" w:hAnsi="华文中宋" w:eastAsia="仿宋_GB2312"/>
          <w:b/>
          <w:bCs/>
          <w:kern w:val="44"/>
          <w:sz w:val="32"/>
          <w:szCs w:val="32"/>
          <w:lang w:val="en-US"/>
        </w:rPr>
        <w:t>2</w:t>
      </w:r>
      <w:r>
        <w:rPr>
          <w:rFonts w:hint="eastAsia" w:ascii="仿宋_GB2312" w:hAnsi="华文中宋" w:eastAsia="仿宋_GB2312"/>
          <w:b/>
          <w:bCs/>
          <w:kern w:val="44"/>
          <w:sz w:val="32"/>
          <w:szCs w:val="32"/>
        </w:rPr>
        <w:t>月政府采购意向</w:t>
      </w:r>
    </w:p>
    <w:p>
      <w:pPr>
        <w:tabs>
          <w:tab w:val="left" w:pos="993"/>
          <w:tab w:val="left" w:pos="1134"/>
          <w:tab w:val="left" w:pos="1418"/>
        </w:tabs>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为便于供应商及时了解政府采购信息，根据《财政部关于开展政府采购意向公开工作的通知》（财库〔2020〕10号）等有关规定，现将</w:t>
      </w:r>
      <w:r>
        <w:rPr>
          <w:rFonts w:hint="eastAsia" w:ascii="仿宋_GB2312" w:hAnsi="仿宋_GB2312" w:eastAsia="仿宋_GB2312" w:cs="仿宋_GB2312"/>
          <w:sz w:val="28"/>
          <w:szCs w:val="28"/>
          <w:u w:val="single"/>
        </w:rPr>
        <w:t xml:space="preserve"> 上海商业会计学校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202</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default" w:ascii="仿宋_GB2312" w:hAnsi="仿宋_GB2312" w:eastAsia="仿宋_GB2312" w:cs="仿宋_GB2312"/>
          <w:sz w:val="28"/>
          <w:szCs w:val="28"/>
          <w:u w:val="single"/>
          <w:lang w:val="en-US"/>
        </w:rPr>
        <w:t>2</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rPr>
        <w:t>采购意向公开如下：</w:t>
      </w:r>
    </w:p>
    <w:tbl>
      <w:tblPr>
        <w:tblStyle w:val="3"/>
        <w:tblpPr w:leftFromText="180" w:rightFromText="180" w:vertAnchor="text" w:horzAnchor="page" w:tblpX="1822" w:tblpY="237"/>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
        <w:gridCol w:w="1074"/>
        <w:gridCol w:w="5475"/>
        <w:gridCol w:w="670"/>
        <w:gridCol w:w="823"/>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序号</w:t>
            </w:r>
          </w:p>
        </w:tc>
        <w:tc>
          <w:tcPr>
            <w:tcW w:w="1074"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采购项目名称</w:t>
            </w:r>
          </w:p>
        </w:tc>
        <w:tc>
          <w:tcPr>
            <w:tcW w:w="5475"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采购需求概况</w:t>
            </w:r>
          </w:p>
        </w:tc>
        <w:tc>
          <w:tcPr>
            <w:tcW w:w="67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预算金额(万元）</w:t>
            </w:r>
          </w:p>
        </w:tc>
        <w:tc>
          <w:tcPr>
            <w:tcW w:w="823" w:type="dxa"/>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bidi="ar"/>
              </w:rPr>
              <w:t>预计采购时间（填写到月）</w:t>
            </w:r>
          </w:p>
        </w:tc>
        <w:tc>
          <w:tcPr>
            <w:tcW w:w="477"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074" w:type="dxa"/>
            <w:vAlign w:val="center"/>
          </w:tcPr>
          <w:p>
            <w:pPr>
              <w:jc w:val="center"/>
              <w:rPr>
                <w:rFonts w:hint="eastAsia" w:ascii="仿宋_GB2312" w:hAnsi="仿宋_GB2312" w:eastAsia="宋体" w:cs="仿宋_GB2312"/>
                <w:kern w:val="0"/>
                <w:sz w:val="18"/>
                <w:szCs w:val="18"/>
                <w:lang w:val="en-US" w:eastAsia="zh-CN"/>
              </w:rPr>
            </w:pPr>
            <w:r>
              <w:rPr>
                <w:rFonts w:hint="eastAsia" w:asciiTheme="minorEastAsia" w:hAnsiTheme="minorEastAsia" w:eastAsiaTheme="minorEastAsia" w:cstheme="minorEastAsia"/>
                <w:sz w:val="21"/>
                <w:szCs w:val="21"/>
              </w:rPr>
              <w:t>上海商业会计学校</w:t>
            </w:r>
            <w:r>
              <w:rPr>
                <w:rFonts w:hint="eastAsia"/>
                <w:sz w:val="24"/>
              </w:rPr>
              <w:t>18级校内高复班合作办学项</w:t>
            </w:r>
            <w:r>
              <w:rPr>
                <w:rFonts w:hint="eastAsia"/>
                <w:sz w:val="24"/>
                <w:lang w:eastAsia="zh-CN"/>
              </w:rPr>
              <w:t>目</w:t>
            </w:r>
          </w:p>
        </w:tc>
        <w:tc>
          <w:tcPr>
            <w:tcW w:w="5475" w:type="dxa"/>
          </w:tcPr>
          <w:p>
            <w:pPr>
              <w:pStyle w:val="5"/>
              <w:rPr>
                <w:rFonts w:hint="eastAsia" w:ascii="宋体" w:hAnsi="宋体" w:eastAsiaTheme="minorEastAsia"/>
                <w:kern w:val="0"/>
                <w:sz w:val="20"/>
                <w:lang w:val="en-US" w:eastAsia="zh-CN"/>
              </w:rPr>
            </w:pPr>
            <w:r>
              <w:rPr>
                <w:rFonts w:hint="eastAsia" w:asciiTheme="minorEastAsia" w:hAnsiTheme="minorEastAsia" w:eastAsiaTheme="minorEastAsia"/>
                <w:bCs/>
                <w:sz w:val="24"/>
              </w:rPr>
              <w:t>近年来学校中专生升学意愿强烈，由于学校师资条件所限，这些年学校一直委托校外第三方培训机构进行校内高复班的教学和教学管理。 通过这几年校内高复班的实际运行情况来看，这种方式不仅满足了学生强烈的升学的需要，同时也稳定了学校毕业年级的管理，并且最终结果也让学生和家长们满意经过</w:t>
            </w:r>
            <w:r>
              <w:rPr>
                <w:rFonts w:asciiTheme="minorEastAsia" w:hAnsiTheme="minorEastAsia" w:eastAsiaTheme="minorEastAsia"/>
                <w:bCs/>
                <w:sz w:val="24"/>
              </w:rPr>
              <w:t>2020</w:t>
            </w:r>
            <w:r>
              <w:rPr>
                <w:rFonts w:hint="eastAsia" w:asciiTheme="minorEastAsia" w:hAnsiTheme="minorEastAsia" w:eastAsiaTheme="minorEastAsia"/>
                <w:bCs/>
                <w:sz w:val="24"/>
              </w:rPr>
              <w:t>年</w:t>
            </w:r>
            <w:r>
              <w:rPr>
                <w:rFonts w:asciiTheme="minorEastAsia" w:hAnsiTheme="minorEastAsia" w:eastAsiaTheme="minorEastAsia"/>
                <w:bCs/>
                <w:sz w:val="24"/>
              </w:rPr>
              <w:t>12</w:t>
            </w:r>
            <w:r>
              <w:rPr>
                <w:rFonts w:hint="eastAsia" w:asciiTheme="minorEastAsia" w:hAnsiTheme="minorEastAsia" w:eastAsiaTheme="minorEastAsia"/>
                <w:bCs/>
                <w:sz w:val="24"/>
              </w:rPr>
              <w:t>月份的分流统计，202</w:t>
            </w:r>
            <w:r>
              <w:rPr>
                <w:rFonts w:asciiTheme="minorEastAsia" w:hAnsiTheme="minorEastAsia" w:eastAsiaTheme="minorEastAsia"/>
                <w:bCs/>
                <w:sz w:val="24"/>
              </w:rPr>
              <w:t>1</w:t>
            </w:r>
            <w:r>
              <w:rPr>
                <w:rFonts w:hint="eastAsia" w:asciiTheme="minorEastAsia" w:hAnsiTheme="minorEastAsia" w:eastAsiaTheme="minorEastAsia"/>
                <w:bCs/>
                <w:sz w:val="24"/>
              </w:rPr>
              <w:t>届有</w:t>
            </w:r>
            <w:r>
              <w:rPr>
                <w:rFonts w:asciiTheme="minorEastAsia" w:hAnsiTheme="minorEastAsia" w:eastAsiaTheme="minorEastAsia"/>
                <w:bCs/>
                <w:sz w:val="24"/>
              </w:rPr>
              <w:t>244</w:t>
            </w:r>
            <w:r>
              <w:rPr>
                <w:rFonts w:hint="eastAsia" w:asciiTheme="minorEastAsia" w:hAnsiTheme="minorEastAsia" w:eastAsiaTheme="minorEastAsia"/>
                <w:bCs/>
                <w:sz w:val="24"/>
              </w:rPr>
              <w:t>名学生（拟按</w:t>
            </w:r>
            <w:r>
              <w:rPr>
                <w:rFonts w:asciiTheme="minorEastAsia" w:hAnsiTheme="minorEastAsia" w:eastAsiaTheme="minorEastAsia"/>
                <w:bCs/>
                <w:sz w:val="24"/>
              </w:rPr>
              <w:t>6</w:t>
            </w:r>
            <w:r>
              <w:rPr>
                <w:rFonts w:hint="eastAsia" w:asciiTheme="minorEastAsia" w:hAnsiTheme="minorEastAsia" w:eastAsiaTheme="minorEastAsia"/>
                <w:bCs/>
                <w:sz w:val="24"/>
              </w:rPr>
              <w:t>个班编制）选择通过在校内读高复升学，结合历年做法，建议20</w:t>
            </w:r>
            <w:r>
              <w:rPr>
                <w:rFonts w:asciiTheme="minorEastAsia" w:hAnsiTheme="minorEastAsia" w:eastAsiaTheme="minorEastAsia"/>
                <w:bCs/>
                <w:sz w:val="24"/>
              </w:rPr>
              <w:t>21</w:t>
            </w:r>
            <w:r>
              <w:rPr>
                <w:rFonts w:hint="eastAsia" w:asciiTheme="minorEastAsia" w:hAnsiTheme="minorEastAsia" w:eastAsiaTheme="minorEastAsia"/>
                <w:bCs/>
                <w:sz w:val="24"/>
              </w:rPr>
              <w:t>届校内高复班仍然采用委托第三方培训机构来运行的方式。经费预算主要包括高复班课时费、管理费</w:t>
            </w:r>
            <w:r>
              <w:rPr>
                <w:rFonts w:hint="eastAsia" w:asciiTheme="minorEastAsia" w:hAnsiTheme="minorEastAsia" w:eastAsiaTheme="minorEastAsia"/>
                <w:bCs/>
                <w:sz w:val="24"/>
                <w:lang w:eastAsia="zh-CN"/>
              </w:rPr>
              <w:t>。</w:t>
            </w:r>
          </w:p>
        </w:tc>
        <w:tc>
          <w:tcPr>
            <w:tcW w:w="670" w:type="dxa"/>
            <w:vAlign w:val="center"/>
          </w:tcPr>
          <w:p>
            <w:pPr>
              <w:widowControl/>
              <w:jc w:val="center"/>
              <w:textAlignment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48.65</w:t>
            </w:r>
          </w:p>
        </w:tc>
        <w:tc>
          <w:tcPr>
            <w:tcW w:w="823" w:type="dxa"/>
            <w:vAlign w:val="center"/>
          </w:tcPr>
          <w:p>
            <w:pPr>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202</w:t>
            </w: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年</w:t>
            </w:r>
            <w:r>
              <w:rPr>
                <w:rFonts w:hint="eastAsia" w:ascii="仿宋_GB2312" w:hAnsi="仿宋_GB2312" w:eastAsia="仿宋_GB2312" w:cs="仿宋_GB2312"/>
                <w:kern w:val="0"/>
                <w:sz w:val="18"/>
                <w:szCs w:val="18"/>
                <w:lang w:val="en-US" w:eastAsia="zh-CN"/>
              </w:rPr>
              <w:t>2</w:t>
            </w:r>
            <w:r>
              <w:rPr>
                <w:rFonts w:hint="eastAsia" w:ascii="仿宋_GB2312" w:hAnsi="仿宋_GB2312" w:eastAsia="仿宋_GB2312" w:cs="仿宋_GB2312"/>
                <w:kern w:val="0"/>
                <w:sz w:val="18"/>
                <w:szCs w:val="18"/>
              </w:rPr>
              <w:t>月</w:t>
            </w:r>
          </w:p>
        </w:tc>
        <w:tc>
          <w:tcPr>
            <w:tcW w:w="477" w:type="dxa"/>
            <w:vAlign w:val="center"/>
          </w:tcPr>
          <w:p>
            <w:pPr>
              <w:jc w:val="center"/>
              <w:rPr>
                <w:rFonts w:ascii="仿宋_GB2312" w:hAnsi="仿宋_GB2312" w:eastAsia="仿宋_GB2312" w:cs="仿宋_GB2312"/>
                <w:kern w:val="0"/>
                <w:sz w:val="18"/>
                <w:szCs w:val="18"/>
              </w:rPr>
            </w:pPr>
          </w:p>
        </w:tc>
      </w:tr>
    </w:tbl>
    <w:p>
      <w:pPr>
        <w:tabs>
          <w:tab w:val="left" w:pos="993"/>
          <w:tab w:val="left" w:pos="1134"/>
          <w:tab w:val="left" w:pos="1418"/>
        </w:tabs>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本次公开的采购意向是本单位政府采购工作的初步安排，具体采</w:t>
      </w:r>
      <w:bookmarkStart w:id="0" w:name="_GoBack"/>
      <w:bookmarkEnd w:id="0"/>
      <w:r>
        <w:rPr>
          <w:rFonts w:hint="eastAsia" w:ascii="仿宋_GB2312" w:hAnsi="仿宋_GB2312" w:eastAsia="仿宋_GB2312" w:cs="仿宋_GB2312"/>
          <w:sz w:val="28"/>
          <w:szCs w:val="28"/>
        </w:rPr>
        <w:t>购项目情况以相关采购公告和采购文件为准。</w:t>
      </w:r>
    </w:p>
    <w:p>
      <w:pPr>
        <w:tabs>
          <w:tab w:val="left" w:pos="993"/>
          <w:tab w:val="left" w:pos="1134"/>
          <w:tab w:val="left" w:pos="1418"/>
        </w:tabs>
        <w:spacing w:line="600" w:lineRule="exact"/>
        <w:ind w:firstLine="560" w:firstLineChars="200"/>
        <w:rPr>
          <w:rFonts w:ascii="仿宋_GB2312" w:hAnsi="仿宋_GB2312" w:eastAsia="仿宋_GB2312" w:cs="仿宋_GB2312"/>
          <w:sz w:val="28"/>
          <w:szCs w:val="28"/>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上海商业会计学校</w:t>
      </w:r>
    </w:p>
    <w:p>
      <w:pPr>
        <w:wordWrap w:val="0"/>
        <w:jc w:val="right"/>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 xml:space="preserve">年 </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rPr>
        <w:t>0</w:t>
      </w:r>
      <w:r>
        <w:rPr>
          <w:rFonts w:hint="eastAsia" w:ascii="仿宋_GB2312" w:hAnsi="仿宋_GB2312" w:eastAsia="仿宋_GB2312" w:cs="仿宋_GB2312"/>
          <w:sz w:val="28"/>
          <w:szCs w:val="28"/>
        </w:rPr>
        <w:t>日</w:t>
      </w:r>
      <w:r>
        <w:rPr>
          <w:rFonts w:hint="eastAsia" w:ascii="仿宋" w:hAnsi="仿宋" w:eastAsia="仿宋"/>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E0FE9"/>
    <w:rsid w:val="11B342E5"/>
    <w:rsid w:val="11DD77A5"/>
    <w:rsid w:val="4DB85CE0"/>
    <w:rsid w:val="5A3210CF"/>
    <w:rsid w:val="669E0FE9"/>
    <w:rsid w:val="696D265B"/>
    <w:rsid w:val="7842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标准文本"/>
    <w:basedOn w:val="1"/>
    <w:qFormat/>
    <w:uiPriority w:val="0"/>
    <w:pPr>
      <w:spacing w:line="360" w:lineRule="auto"/>
      <w:ind w:firstLine="480" w:firstLineChars="200"/>
    </w:pPr>
    <w:rPr>
      <w:rFonts w:ascii="Times New Roman" w:hAnsi="Times New Roman" w:eastAsia="宋体"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2020-09-29T02:31:00Z</dcterms:created>
  <dc:creator>贝塔峰</dc:creator>
  <cp:lastModifiedBy>贝塔峰</cp:lastModifiedBy>
  <dcterms:modified xsi:type="dcterms:W3CDTF">2021-01-20T05:34:53Z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