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2024年市政设施日常养护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项目编号：310109000231130144120-09051932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中标单位：上海新虹口市政建设有限公司</w:t>
      </w:r>
    </w:p>
    <w:p>
      <w:pPr>
        <w:jc w:val="both"/>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中标金额：49989932.00元</w:t>
      </w:r>
    </w:p>
    <w:p>
      <w:pPr>
        <w:jc w:val="both"/>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评审总得分：91.14分</w:t>
      </w:r>
    </w:p>
    <w:p>
      <w:pPr>
        <w:jc w:val="both"/>
        <w:rPr>
          <w:rFonts w:hint="eastAsia"/>
          <w:b w:val="0"/>
          <w:bCs w:val="0"/>
          <w:sz w:val="28"/>
          <w:szCs w:val="28"/>
          <w:lang w:val="en-US" w:eastAsia="zh-CN"/>
        </w:rPr>
      </w:pPr>
      <w:r>
        <w:rPr>
          <w:rFonts w:hint="eastAsia"/>
          <w:b w:val="0"/>
          <w:bCs w:val="0"/>
          <w:sz w:val="28"/>
          <w:szCs w:val="28"/>
          <w:lang w:val="en-US" w:eastAsia="zh-CN"/>
        </w:rPr>
        <w:t>中小企业：          是（是/否）</w:t>
      </w:r>
    </w:p>
    <w:p>
      <w:pPr>
        <w:rPr>
          <w:rFonts w:hint="eastAsia"/>
          <w:b w:val="0"/>
          <w:bCs w:val="0"/>
          <w:sz w:val="28"/>
          <w:szCs w:val="28"/>
          <w:lang w:val="en-US" w:eastAsia="zh-CN"/>
        </w:rPr>
      </w:pPr>
      <w:r>
        <w:rPr>
          <w:rFonts w:hint="eastAsia"/>
          <w:b w:val="0"/>
          <w:bCs w:val="0"/>
          <w:sz w:val="28"/>
          <w:szCs w:val="28"/>
          <w:lang w:val="en-US" w:eastAsia="zh-CN"/>
        </w:rPr>
        <w:t xml:space="preserve">福利性单位：        </w:t>
      </w:r>
      <w:r>
        <w:rPr>
          <w:rFonts w:hint="eastAsia"/>
          <w:b w:val="0"/>
          <w:bCs w:val="0"/>
          <w:color w:val="0000FF"/>
          <w:sz w:val="28"/>
          <w:szCs w:val="28"/>
          <w:lang w:val="en-US" w:eastAsia="zh-CN"/>
        </w:rPr>
        <w:t>否</w:t>
      </w:r>
      <w:r>
        <w:rPr>
          <w:rFonts w:hint="eastAsia"/>
          <w:b w:val="0"/>
          <w:bCs w:val="0"/>
          <w:sz w:val="28"/>
          <w:szCs w:val="28"/>
          <w:lang w:val="en-US" w:eastAsia="zh-CN"/>
        </w:rPr>
        <w:t>（是/否）</w:t>
      </w:r>
    </w:p>
    <w:p>
      <w:pPr>
        <w:jc w:val="both"/>
        <w:rPr>
          <w:rFonts w:hint="eastAsia"/>
          <w:b w:val="0"/>
          <w:bCs w:val="0"/>
          <w:sz w:val="28"/>
          <w:szCs w:val="28"/>
          <w:lang w:val="en-US" w:eastAsia="zh-CN"/>
        </w:rPr>
      </w:pPr>
      <w:r>
        <w:rPr>
          <w:rFonts w:hint="eastAsia"/>
          <w:b w:val="0"/>
          <w:bCs w:val="0"/>
          <w:sz w:val="28"/>
          <w:szCs w:val="28"/>
          <w:lang w:val="en-US" w:eastAsia="zh-CN"/>
        </w:rPr>
        <w:t xml:space="preserve">贫困县物业公司：    </w:t>
      </w:r>
      <w:r>
        <w:rPr>
          <w:rFonts w:hint="eastAsia"/>
          <w:b w:val="0"/>
          <w:bCs w:val="0"/>
          <w:color w:val="0000FF"/>
          <w:sz w:val="28"/>
          <w:szCs w:val="28"/>
          <w:lang w:val="en-US" w:eastAsia="zh-CN"/>
        </w:rPr>
        <w:t>否</w:t>
      </w:r>
      <w:r>
        <w:rPr>
          <w:rFonts w:hint="eastAsia"/>
          <w:b w:val="0"/>
          <w:bCs w:val="0"/>
          <w:sz w:val="28"/>
          <w:szCs w:val="28"/>
          <w:lang w:val="en-US" w:eastAsia="zh-CN"/>
        </w:rPr>
        <w:t>（是/否）</w:t>
      </w:r>
    </w:p>
    <w:p>
      <w:pPr>
        <w:jc w:val="both"/>
        <w:rPr>
          <w:rFonts w:hint="eastAsia"/>
          <w:b/>
          <w:bCs/>
          <w:sz w:val="28"/>
          <w:szCs w:val="28"/>
          <w:lang w:val="en-US" w:eastAsia="zh-CN"/>
        </w:rPr>
      </w:pPr>
      <w:r>
        <w:rPr>
          <w:rFonts w:hint="eastAsia"/>
          <w:b/>
          <w:bCs/>
          <w:sz w:val="28"/>
          <w:szCs w:val="28"/>
          <w:lang w:val="en-US" w:eastAsia="zh-CN"/>
        </w:rPr>
        <w:t>注：</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bookmarkStart w:id="0" w:name="_GoBack"/>
      <w:r>
        <w:drawing>
          <wp:inline distT="0" distB="0" distL="114300" distR="114300">
            <wp:extent cx="5184775" cy="59493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84775" cy="5949315"/>
                    </a:xfrm>
                    <a:prstGeom prst="rect">
                      <a:avLst/>
                    </a:prstGeom>
                    <a:noFill/>
                    <a:ln>
                      <a:noFill/>
                    </a:ln>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AC43177"/>
    <w:rsid w:val="118746D8"/>
    <w:rsid w:val="15907D95"/>
    <w:rsid w:val="207F19AB"/>
    <w:rsid w:val="37194219"/>
    <w:rsid w:val="3FCD131B"/>
    <w:rsid w:val="4B71446C"/>
    <w:rsid w:val="58631A16"/>
    <w:rsid w:val="61DE433E"/>
    <w:rsid w:val="6A62657F"/>
    <w:rsid w:val="72E47218"/>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Words>
  <Characters>266</Characters>
  <Lines>0</Lines>
  <Paragraphs>0</Paragraphs>
  <TotalTime>1</TotalTime>
  <ScaleCrop>false</ScaleCrop>
  <LinksUpToDate>false</LinksUpToDate>
  <CharactersWithSpaces>288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2024-02-07T06:14:49Z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1FEBBAA7E2854A0DA751DB27B416709F_12</vt:lpwstr>
  </property>
</Properties>
</file>