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竞争性磋商项目成交推荐理由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b w:val="0"/>
          <w:bCs w:val="0"/>
          <w:sz w:val="28"/>
          <w:szCs w:val="28"/>
          <w:lang w:val="en-US" w:eastAsia="zh-CN"/>
        </w:rPr>
      </w:pPr>
      <w:r>
        <w:rPr>
          <w:rFonts w:hint="eastAsia"/>
          <w:b w:val="0"/>
          <w:bCs w:val="0"/>
          <w:sz w:val="28"/>
          <w:szCs w:val="28"/>
          <w:lang w:val="en-US" w:eastAsia="zh-CN"/>
        </w:rPr>
        <w:t>项目名称：</w:t>
      </w:r>
      <w:r>
        <w:rPr>
          <w:rFonts w:hint="default"/>
          <w:b w:val="0"/>
          <w:bCs w:val="0"/>
          <w:sz w:val="28"/>
          <w:szCs w:val="28"/>
          <w:lang w:val="en-US" w:eastAsia="zh-CN"/>
        </w:rPr>
        <w:t>安保服务（含饭贴）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b w:val="0"/>
          <w:bCs w:val="0"/>
          <w:sz w:val="28"/>
          <w:szCs w:val="28"/>
          <w:lang w:val="en-US" w:eastAsia="zh-CN"/>
        </w:rPr>
      </w:pPr>
      <w:r>
        <w:rPr>
          <w:rFonts w:hint="eastAsia"/>
          <w:b w:val="0"/>
          <w:bCs w:val="0"/>
          <w:sz w:val="28"/>
          <w:szCs w:val="28"/>
          <w:lang w:val="en-US" w:eastAsia="zh-CN"/>
        </w:rPr>
        <w:t>项目编号：310109000231225147072-09066198</w:t>
      </w:r>
    </w:p>
    <w:p>
      <w:pPr>
        <w:jc w:val="both"/>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成交单位：上海虹口保安服务有限公司</w:t>
      </w:r>
    </w:p>
    <w:p>
      <w:pPr>
        <w:jc w:val="both"/>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成交金额：2245320.00 元</w:t>
      </w:r>
    </w:p>
    <w:p>
      <w:pPr>
        <w:jc w:val="both"/>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评审总得分：92.26</w:t>
      </w:r>
    </w:p>
    <w:p>
      <w:pPr>
        <w:jc w:val="both"/>
        <w:rPr>
          <w:rFonts w:hint="eastAsia"/>
          <w:b w:val="0"/>
          <w:bCs w:val="0"/>
          <w:sz w:val="28"/>
          <w:szCs w:val="28"/>
          <w:lang w:val="en-US" w:eastAsia="zh-CN"/>
        </w:rPr>
      </w:pPr>
      <w:r>
        <w:rPr>
          <w:rFonts w:hint="eastAsia"/>
          <w:b w:val="0"/>
          <w:bCs w:val="0"/>
          <w:sz w:val="28"/>
          <w:szCs w:val="28"/>
          <w:lang w:val="en-US" w:eastAsia="zh-CN"/>
        </w:rPr>
        <w:t>中小企业：          是（是/否）</w:t>
      </w:r>
    </w:p>
    <w:p>
      <w:pPr>
        <w:rPr>
          <w:rFonts w:hint="eastAsia"/>
          <w:b w:val="0"/>
          <w:bCs w:val="0"/>
          <w:sz w:val="28"/>
          <w:szCs w:val="28"/>
          <w:lang w:val="en-US" w:eastAsia="zh-CN"/>
        </w:rPr>
      </w:pPr>
      <w:r>
        <w:rPr>
          <w:rFonts w:hint="eastAsia"/>
          <w:b w:val="0"/>
          <w:bCs w:val="0"/>
          <w:sz w:val="28"/>
          <w:szCs w:val="28"/>
          <w:lang w:val="en-US" w:eastAsia="zh-CN"/>
        </w:rPr>
        <w:t>福利性单位：        否（是/否）</w:t>
      </w:r>
    </w:p>
    <w:p>
      <w:pPr>
        <w:jc w:val="both"/>
        <w:rPr>
          <w:rFonts w:hint="eastAsia"/>
          <w:b w:val="0"/>
          <w:bCs w:val="0"/>
          <w:sz w:val="28"/>
          <w:szCs w:val="28"/>
          <w:lang w:val="en-US" w:eastAsia="zh-CN"/>
        </w:rPr>
      </w:pPr>
      <w:r>
        <w:rPr>
          <w:rFonts w:hint="eastAsia"/>
          <w:b w:val="0"/>
          <w:bCs w:val="0"/>
          <w:sz w:val="28"/>
          <w:szCs w:val="28"/>
          <w:lang w:val="en-US" w:eastAsia="zh-CN"/>
        </w:rPr>
        <w:t>贫困县物业公司：    否（是/否）</w:t>
      </w:r>
    </w:p>
    <w:p>
      <w:pPr>
        <w:jc w:val="both"/>
        <w:rPr>
          <w:rFonts w:hint="eastAsia"/>
          <w:b/>
          <w:bCs/>
          <w:sz w:val="28"/>
          <w:szCs w:val="28"/>
          <w:lang w:val="en-US" w:eastAsia="zh-CN"/>
        </w:rPr>
      </w:pPr>
      <w:r>
        <w:rPr>
          <w:rFonts w:hint="eastAsia"/>
          <w:b/>
          <w:bCs/>
          <w:sz w:val="28"/>
          <w:szCs w:val="28"/>
          <w:lang w:val="en-US" w:eastAsia="zh-CN"/>
        </w:rPr>
        <w:t>注：</w:t>
      </w:r>
    </w:p>
    <w:p>
      <w:pPr>
        <w:numPr>
          <w:ilvl w:val="0"/>
          <w:numId w:val="1"/>
        </w:numPr>
        <w:jc w:val="both"/>
        <w:rPr>
          <w:rFonts w:hint="eastAsia"/>
          <w:b w:val="0"/>
          <w:bCs w:val="0"/>
          <w:sz w:val="28"/>
          <w:szCs w:val="28"/>
          <w:lang w:val="en-US" w:eastAsia="zh-CN"/>
        </w:rPr>
      </w:pPr>
      <w:r>
        <w:rPr>
          <w:rFonts w:hint="eastAsia"/>
          <w:b w:val="0"/>
          <w:bCs w:val="0"/>
          <w:sz w:val="28"/>
          <w:szCs w:val="28"/>
          <w:lang w:val="en-US" w:eastAsia="zh-CN"/>
        </w:rPr>
        <w:t>成交供应商为中小企业的，应公告其《中小企业声明函》。</w:t>
      </w:r>
    </w:p>
    <w:p>
      <w:pPr>
        <w:numPr>
          <w:ilvl w:val="0"/>
          <w:numId w:val="1"/>
        </w:numPr>
        <w:jc w:val="both"/>
        <w:rPr>
          <w:rFonts w:hint="eastAsia"/>
          <w:b w:val="0"/>
          <w:bCs w:val="0"/>
          <w:sz w:val="28"/>
          <w:szCs w:val="28"/>
          <w:lang w:val="en-US" w:eastAsia="zh-CN"/>
        </w:rPr>
      </w:pPr>
      <w:r>
        <w:rPr>
          <w:rFonts w:hint="eastAsia"/>
          <w:b w:val="0"/>
          <w:bCs w:val="0"/>
          <w:sz w:val="28"/>
          <w:szCs w:val="28"/>
          <w:lang w:val="en-US" w:eastAsia="zh-CN"/>
        </w:rPr>
        <w:t>成交供应商为残疾人福利性单位的，应公告其《残疾人福利性单位声明函》。</w:t>
      </w:r>
    </w:p>
    <w:p>
      <w:pPr>
        <w:numPr>
          <w:ilvl w:val="0"/>
          <w:numId w:val="1"/>
        </w:numPr>
        <w:jc w:val="both"/>
        <w:rPr>
          <w:rFonts w:hint="eastAsia"/>
          <w:b w:val="0"/>
          <w:bCs w:val="0"/>
          <w:sz w:val="28"/>
          <w:szCs w:val="28"/>
          <w:lang w:val="en-US" w:eastAsia="zh-CN"/>
        </w:rPr>
      </w:pPr>
      <w:r>
        <w:rPr>
          <w:rFonts w:hint="eastAsia"/>
          <w:b w:val="0"/>
          <w:bCs w:val="0"/>
          <w:sz w:val="28"/>
          <w:szCs w:val="28"/>
          <w:lang w:val="en-US" w:eastAsia="zh-CN"/>
        </w:rPr>
        <w:t>成交供应商为注册地在国家级贫困县域内物业公司的，应公告注册所在县扶贫部门出具的聘用建档立卡贫困人员具体数量的证明。</w:t>
      </w:r>
    </w:p>
    <w:p>
      <w:pPr>
        <w:jc w:val="both"/>
        <w:rPr>
          <w:rFonts w:hint="eastAsia"/>
          <w:b w:val="0"/>
          <w:bCs w:val="0"/>
          <w:sz w:val="28"/>
          <w:szCs w:val="28"/>
          <w:lang w:val="en-US" w:eastAsia="zh-CN"/>
        </w:rPr>
      </w:pPr>
      <w:r>
        <w:rPr>
          <w:rFonts w:hint="eastAsia"/>
          <w:b/>
          <w:bCs/>
          <w:sz w:val="28"/>
          <w:szCs w:val="28"/>
          <w:lang w:val="en-US" w:eastAsia="zh-CN"/>
        </w:rPr>
        <w:t>推荐理由：</w:t>
      </w:r>
      <w:r>
        <w:rPr>
          <w:rFonts w:hint="eastAsia"/>
          <w:b w:val="0"/>
          <w:bCs w:val="0"/>
          <w:sz w:val="28"/>
          <w:szCs w:val="28"/>
          <w:lang w:val="en-US" w:eastAsia="zh-CN"/>
        </w:rPr>
        <w:t>根据《财库【2014】214号》第二十五条，采购文件评审办法，推荐得分最高单位为中标（成交）单位。</w:t>
      </w:r>
    </w:p>
    <w:p>
      <w:pPr>
        <w:jc w:val="both"/>
        <w:rPr>
          <w:rFonts w:hint="eastAsia"/>
          <w:b w:val="0"/>
          <w:bCs w:val="0"/>
          <w:sz w:val="28"/>
          <w:szCs w:val="28"/>
          <w:lang w:val="en-US" w:eastAsia="zh-CN"/>
        </w:rPr>
      </w:pPr>
    </w:p>
    <w:p>
      <w:pPr>
        <w:jc w:val="both"/>
        <w:rPr>
          <w:rFonts w:hint="eastAsia"/>
          <w:b w:val="0"/>
          <w:bCs w:val="0"/>
          <w:sz w:val="28"/>
          <w:szCs w:val="28"/>
          <w:lang w:val="en-US" w:eastAsia="zh-CN"/>
        </w:rPr>
      </w:pPr>
    </w:p>
    <w:p>
      <w:pPr>
        <w:jc w:val="both"/>
        <w:rPr>
          <w:rFonts w:hint="eastAsia"/>
          <w:b w:val="0"/>
          <w:bCs w:val="0"/>
          <w:sz w:val="28"/>
          <w:szCs w:val="28"/>
          <w:lang w:val="en-US" w:eastAsia="zh-CN"/>
        </w:rPr>
      </w:pPr>
    </w:p>
    <w:p>
      <w:pPr>
        <w:jc w:val="both"/>
        <w:rPr>
          <w:rFonts w:hint="eastAsia"/>
          <w:b w:val="0"/>
          <w:bCs w:val="0"/>
          <w:sz w:val="28"/>
          <w:szCs w:val="28"/>
          <w:lang w:val="en-US" w:eastAsia="zh-CN"/>
        </w:rPr>
      </w:pPr>
    </w:p>
    <w:p>
      <w:pPr>
        <w:jc w:val="both"/>
        <w:rPr>
          <w:rFonts w:hint="eastAsia"/>
          <w:b w:val="0"/>
          <w:bCs w:val="0"/>
          <w:sz w:val="28"/>
          <w:szCs w:val="28"/>
          <w:lang w:val="en-US" w:eastAsia="zh-CN"/>
        </w:rPr>
      </w:pPr>
    </w:p>
    <w:p>
      <w:pPr>
        <w:jc w:val="both"/>
        <w:rPr>
          <w:rFonts w:hint="eastAsia"/>
          <w:b w:val="0"/>
          <w:bCs w:val="0"/>
          <w:sz w:val="28"/>
          <w:szCs w:val="28"/>
          <w:lang w:val="en-US" w:eastAsia="zh-CN"/>
        </w:rPr>
      </w:pPr>
      <w:bookmarkStart w:id="0" w:name="_GoBack"/>
      <w:r>
        <w:drawing>
          <wp:inline distT="0" distB="0" distL="114300" distR="114300">
            <wp:extent cx="5136515" cy="6821170"/>
            <wp:effectExtent l="0" t="0" r="698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136515" cy="6821170"/>
                    </a:xfrm>
                    <a:prstGeom prst="rect">
                      <a:avLst/>
                    </a:prstGeom>
                    <a:noFill/>
                    <a:ln>
                      <a:noFill/>
                    </a:ln>
                  </pic:spPr>
                </pic:pic>
              </a:graphicData>
            </a:graphic>
          </wp:inline>
        </w:drawing>
      </w:r>
      <w:bookmarkEnd w:id="0"/>
    </w:p>
    <w:p>
      <w:pPr>
        <w:jc w:val="both"/>
        <w:rPr>
          <w:rFonts w:hint="eastAsia"/>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6D5826"/>
    <w:multiLevelType w:val="singleLevel"/>
    <w:tmpl w:val="A06D582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jNTQ1ZmJjNzk2ZmM5YTk4Zjc3ZGIwMTU5YzlkOTQifQ=="/>
  </w:docVars>
  <w:rsids>
    <w:rsidRoot w:val="00000000"/>
    <w:rsid w:val="00FA20A7"/>
    <w:rsid w:val="02A543BB"/>
    <w:rsid w:val="07972AF0"/>
    <w:rsid w:val="09315698"/>
    <w:rsid w:val="0B5B3E5B"/>
    <w:rsid w:val="0C831895"/>
    <w:rsid w:val="10B40C19"/>
    <w:rsid w:val="12543AB7"/>
    <w:rsid w:val="1692474D"/>
    <w:rsid w:val="1F8654CC"/>
    <w:rsid w:val="207F19AB"/>
    <w:rsid w:val="258F3795"/>
    <w:rsid w:val="2C0B1233"/>
    <w:rsid w:val="31DB3455"/>
    <w:rsid w:val="37194219"/>
    <w:rsid w:val="3D5B2AD3"/>
    <w:rsid w:val="3E36186D"/>
    <w:rsid w:val="47802144"/>
    <w:rsid w:val="48B728B1"/>
    <w:rsid w:val="4B71446C"/>
    <w:rsid w:val="56D95906"/>
    <w:rsid w:val="5C061F17"/>
    <w:rsid w:val="5E451AD3"/>
    <w:rsid w:val="5F7268F8"/>
    <w:rsid w:val="64F93617"/>
    <w:rsid w:val="730E4B07"/>
    <w:rsid w:val="79A658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247</Words>
  <Characters>252</Characters>
  <Lines>0</Lines>
  <Paragraphs>0</Paragraphs>
  <TotalTime>6</TotalTime>
  <ScaleCrop>false</ScaleCrop>
  <LinksUpToDate>false</LinksUpToDate>
  <CharactersWithSpaces>274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ww71</cp:lastModifiedBy>
  <dcterms:modified xsi:type="dcterms:W3CDTF">2024-03-04T02:52:38Z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6843B0169CB44C97AF108B4732A50985_12</vt:lpwstr>
  </property>
</Properties>
</file>