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78EFF">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69079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物业管理服务（保安）</w:t>
      </w:r>
    </w:p>
    <w:p w14:paraId="1D761B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项目编号：310109000241112146480-09178776</w:t>
      </w:r>
    </w:p>
    <w:p w14:paraId="24D3C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中标单位：上海凯胜保安服务有限公司</w:t>
      </w:r>
    </w:p>
    <w:p w14:paraId="1C5D2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中标金额：1078420.00元</w:t>
      </w:r>
    </w:p>
    <w:p w14:paraId="7D925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评审总得分：72.4</w:t>
      </w:r>
    </w:p>
    <w:p w14:paraId="15428200">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FF0000"/>
          <w:sz w:val="28"/>
          <w:szCs w:val="28"/>
          <w:lang w:val="en-US" w:eastAsia="zh-CN"/>
        </w:rPr>
        <w:t>是</w:t>
      </w:r>
      <w:r>
        <w:rPr>
          <w:rFonts w:hint="eastAsia"/>
          <w:b w:val="0"/>
          <w:bCs w:val="0"/>
          <w:sz w:val="28"/>
          <w:szCs w:val="28"/>
          <w:lang w:val="en-US" w:eastAsia="zh-CN"/>
        </w:rPr>
        <w:t>（是/否）</w:t>
      </w:r>
    </w:p>
    <w:p w14:paraId="45DA6836">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46C0B9E1">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42ED4D3C">
      <w:pPr>
        <w:jc w:val="both"/>
        <w:rPr>
          <w:rFonts w:hint="eastAsia"/>
          <w:b/>
          <w:bCs/>
          <w:sz w:val="28"/>
          <w:szCs w:val="28"/>
          <w:lang w:val="en-US" w:eastAsia="zh-CN"/>
        </w:rPr>
      </w:pPr>
      <w:r>
        <w:rPr>
          <w:rFonts w:hint="eastAsia"/>
          <w:b/>
          <w:bCs/>
          <w:sz w:val="28"/>
          <w:szCs w:val="28"/>
          <w:lang w:val="en-US" w:eastAsia="zh-CN"/>
        </w:rPr>
        <w:t>注：</w:t>
      </w:r>
    </w:p>
    <w:p w14:paraId="4932B7B5">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3E4C6D55">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3BF05DCA">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4C8F175E">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4E96205F">
      <w:pPr>
        <w:numPr>
          <w:ilvl w:val="0"/>
          <w:numId w:val="0"/>
        </w:numPr>
        <w:jc w:val="both"/>
        <w:rPr>
          <w:rFonts w:hint="eastAsia"/>
          <w:b w:val="0"/>
          <w:bCs w:val="0"/>
          <w:sz w:val="28"/>
          <w:szCs w:val="28"/>
          <w:lang w:val="en-US" w:eastAsia="zh-CN"/>
        </w:rPr>
      </w:pPr>
      <w:r>
        <w:rPr>
          <w:rFonts w:hint="default"/>
          <w:b w:val="0"/>
          <w:bCs w:val="0"/>
          <w:sz w:val="28"/>
          <w:szCs w:val="28"/>
          <w:lang w:val="en-US" w:eastAsia="zh-CN"/>
        </w:rPr>
        <w:t>上海凯胜保安对项目需求理解较为充分透彻，项目重点难点分析客观，应对措施合理，项目整体服务方案较为详细具体，安保服务内容细化，服务标准规范，人员配置合理，资质证书较全，质量保证措施和奖惩考核机制完善，人员培训计划合理，应急处置预案针对性强，报价最优。</w:t>
      </w:r>
      <w:r>
        <w:rPr>
          <w:rFonts w:hint="eastAsia"/>
          <w:b w:val="0"/>
          <w:bCs w:val="0"/>
          <w:sz w:val="28"/>
          <w:szCs w:val="28"/>
          <w:lang w:val="en-US" w:eastAsia="zh-CN"/>
        </w:rPr>
        <w:t xml:space="preserve">                                                                                                                  </w:t>
      </w:r>
    </w:p>
    <w:p w14:paraId="356B41C9">
      <w:pPr>
        <w:jc w:val="both"/>
        <w:rPr>
          <w:rFonts w:hint="eastAsia"/>
          <w:b w:val="0"/>
          <w:bCs w:val="0"/>
          <w:sz w:val="28"/>
          <w:szCs w:val="28"/>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0EA34404"/>
    <w:rsid w:val="1C6A059E"/>
    <w:rsid w:val="207F19AB"/>
    <w:rsid w:val="24A85EE5"/>
    <w:rsid w:val="24FC6576"/>
    <w:rsid w:val="264E3313"/>
    <w:rsid w:val="301D31BC"/>
    <w:rsid w:val="33531535"/>
    <w:rsid w:val="349F7422"/>
    <w:rsid w:val="34F03928"/>
    <w:rsid w:val="35403FDB"/>
    <w:rsid w:val="37194219"/>
    <w:rsid w:val="388630BC"/>
    <w:rsid w:val="42DF397A"/>
    <w:rsid w:val="4B71446C"/>
    <w:rsid w:val="5024333E"/>
    <w:rsid w:val="58631A16"/>
    <w:rsid w:val="5CC43A10"/>
    <w:rsid w:val="5CED31F0"/>
    <w:rsid w:val="69F4403E"/>
    <w:rsid w:val="6B3411CB"/>
    <w:rsid w:val="78973690"/>
    <w:rsid w:val="7B1804F4"/>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449</Characters>
  <Lines>0</Lines>
  <Paragraphs>0</Paragraphs>
  <TotalTime>0</TotalTime>
  <ScaleCrop>false</ScaleCrop>
  <LinksUpToDate>false</LinksUpToDate>
  <CharactersWithSpaces>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2025-01-18T03:09:27Z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