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A1" w:rsidRDefault="003C26C1">
      <w:pPr>
        <w:jc w:val="center"/>
        <w:rPr>
          <w:b/>
          <w:bCs/>
          <w:sz w:val="36"/>
          <w:szCs w:val="36"/>
        </w:rPr>
      </w:pPr>
      <w:r>
        <w:rPr>
          <w:rFonts w:hint="eastAsia"/>
          <w:b/>
          <w:bCs/>
          <w:sz w:val="36"/>
          <w:szCs w:val="36"/>
        </w:rPr>
        <w:t>中标推荐理由</w:t>
      </w:r>
    </w:p>
    <w:p w:rsidR="00A34CA1" w:rsidRDefault="00A34CA1">
      <w:pPr>
        <w:spacing w:line="480" w:lineRule="exact"/>
        <w:rPr>
          <w:sz w:val="28"/>
          <w:szCs w:val="28"/>
        </w:rPr>
      </w:pPr>
    </w:p>
    <w:p w:rsidR="00A34CA1" w:rsidRDefault="003C26C1">
      <w:pPr>
        <w:spacing w:line="480" w:lineRule="exact"/>
        <w:ind w:left="1277" w:hangingChars="456" w:hanging="1277"/>
        <w:rPr>
          <w:sz w:val="28"/>
          <w:szCs w:val="28"/>
        </w:rPr>
      </w:pPr>
      <w:r>
        <w:rPr>
          <w:rFonts w:hint="eastAsia"/>
          <w:sz w:val="28"/>
          <w:szCs w:val="28"/>
        </w:rPr>
        <w:t>项目名称：虹口区市政和水务管理中心智慧水利数字化监管理系统</w:t>
      </w:r>
    </w:p>
    <w:p w:rsidR="00A34CA1" w:rsidRDefault="003C26C1">
      <w:pPr>
        <w:spacing w:line="480" w:lineRule="exact"/>
        <w:rPr>
          <w:sz w:val="28"/>
          <w:szCs w:val="28"/>
        </w:rPr>
      </w:pPr>
      <w:r>
        <w:rPr>
          <w:rFonts w:hint="eastAsia"/>
          <w:sz w:val="28"/>
          <w:szCs w:val="28"/>
        </w:rPr>
        <w:t>项目编号：</w:t>
      </w:r>
      <w:r>
        <w:rPr>
          <w:rFonts w:hint="eastAsia"/>
          <w:sz w:val="28"/>
          <w:szCs w:val="28"/>
        </w:rPr>
        <w:t>310109000250813128346-09266865</w:t>
      </w:r>
    </w:p>
    <w:p w:rsidR="00A34CA1" w:rsidRDefault="003C26C1">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上海仪电鑫森科技发展有限公司</w:t>
      </w:r>
    </w:p>
    <w:p w:rsidR="00A34CA1" w:rsidRDefault="003C26C1">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499</w:t>
      </w:r>
      <w:r>
        <w:rPr>
          <w:rFonts w:hint="eastAsia"/>
          <w:sz w:val="28"/>
          <w:szCs w:val="28"/>
        </w:rPr>
        <w:t>,</w:t>
      </w:r>
      <w:r>
        <w:rPr>
          <w:rFonts w:hint="eastAsia"/>
          <w:sz w:val="28"/>
          <w:szCs w:val="28"/>
        </w:rPr>
        <w:t>930</w:t>
      </w:r>
      <w:r>
        <w:rPr>
          <w:rFonts w:hint="eastAsia"/>
          <w:sz w:val="28"/>
          <w:szCs w:val="28"/>
        </w:rPr>
        <w:t>元</w:t>
      </w:r>
    </w:p>
    <w:p w:rsidR="00A34CA1" w:rsidRDefault="003C26C1">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87.16</w:t>
      </w:r>
      <w:r>
        <w:rPr>
          <w:rFonts w:hint="eastAsia"/>
          <w:sz w:val="28"/>
          <w:szCs w:val="28"/>
        </w:rPr>
        <w:t>分</w:t>
      </w:r>
    </w:p>
    <w:p w:rsidR="00A34CA1" w:rsidRDefault="00A34CA1">
      <w:pPr>
        <w:autoSpaceDE w:val="0"/>
        <w:autoSpaceDN w:val="0"/>
        <w:adjustRightInd w:val="0"/>
        <w:spacing w:line="480" w:lineRule="exact"/>
        <w:jc w:val="left"/>
        <w:rPr>
          <w:sz w:val="28"/>
          <w:szCs w:val="28"/>
        </w:rPr>
      </w:pPr>
      <w:bookmarkStart w:id="0" w:name="_GoBack"/>
      <w:bookmarkEnd w:id="0"/>
    </w:p>
    <w:p w:rsidR="00A34CA1" w:rsidRDefault="003C26C1">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A34CA1" w:rsidRDefault="003C26C1">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A34CA1" w:rsidRDefault="003C26C1">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A34CA1" w:rsidRDefault="00A34CA1">
      <w:pPr>
        <w:spacing w:line="480" w:lineRule="exact"/>
        <w:rPr>
          <w:b/>
          <w:bCs/>
          <w:sz w:val="28"/>
          <w:szCs w:val="28"/>
        </w:rPr>
      </w:pPr>
    </w:p>
    <w:p w:rsidR="00A34CA1" w:rsidRDefault="003C26C1">
      <w:pPr>
        <w:spacing w:line="480" w:lineRule="exact"/>
        <w:rPr>
          <w:b/>
          <w:bCs/>
          <w:sz w:val="28"/>
          <w:szCs w:val="28"/>
        </w:rPr>
      </w:pPr>
      <w:r>
        <w:rPr>
          <w:rFonts w:hint="eastAsia"/>
          <w:b/>
          <w:bCs/>
          <w:sz w:val="28"/>
          <w:szCs w:val="28"/>
        </w:rPr>
        <w:t>注：</w:t>
      </w:r>
    </w:p>
    <w:p w:rsidR="00A34CA1" w:rsidRDefault="003C26C1">
      <w:pPr>
        <w:numPr>
          <w:ilvl w:val="0"/>
          <w:numId w:val="1"/>
        </w:numPr>
        <w:spacing w:line="480" w:lineRule="exact"/>
        <w:rPr>
          <w:sz w:val="28"/>
          <w:szCs w:val="28"/>
        </w:rPr>
      </w:pPr>
      <w:r>
        <w:rPr>
          <w:rFonts w:hint="eastAsia"/>
          <w:sz w:val="28"/>
          <w:szCs w:val="28"/>
        </w:rPr>
        <w:t>中标、成交供应商为中小企业的，应公告其《中小企业声明函》。</w:t>
      </w:r>
    </w:p>
    <w:p w:rsidR="00A34CA1" w:rsidRDefault="003C26C1">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A34CA1" w:rsidRDefault="003C26C1">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A34CA1" w:rsidRDefault="003C26C1">
      <w:pPr>
        <w:spacing w:line="480" w:lineRule="exact"/>
        <w:rPr>
          <w:b/>
          <w:bCs/>
          <w:sz w:val="28"/>
          <w:szCs w:val="28"/>
        </w:rPr>
      </w:pPr>
      <w:r>
        <w:rPr>
          <w:rFonts w:hint="eastAsia"/>
          <w:b/>
          <w:bCs/>
          <w:sz w:val="28"/>
          <w:szCs w:val="28"/>
        </w:rPr>
        <w:t>推荐理由：</w:t>
      </w:r>
    </w:p>
    <w:p w:rsidR="00EA35EC" w:rsidRDefault="00EA35EC" w:rsidP="00EA35EC">
      <w:pPr>
        <w:spacing w:line="480" w:lineRule="exact"/>
        <w:rPr>
          <w:rFonts w:hint="eastAsia"/>
          <w:sz w:val="28"/>
          <w:szCs w:val="28"/>
        </w:rPr>
      </w:pPr>
      <w:r>
        <w:rPr>
          <w:rFonts w:hint="eastAsia"/>
          <w:sz w:val="28"/>
          <w:szCs w:val="28"/>
        </w:rPr>
        <w:t xml:space="preserve">    </w:t>
      </w:r>
      <w:r w:rsidRPr="00EA35EC">
        <w:rPr>
          <w:rFonts w:hint="eastAsia"/>
          <w:sz w:val="28"/>
          <w:szCs w:val="28"/>
        </w:rPr>
        <w:t>上海仪电鑫森科技发展有限公司在本项目方案设计、企业类似业绩、参与本项目实施人员配备以及附加承诺等方面占有优势，综合评分总得分最高。</w:t>
      </w:r>
    </w:p>
    <w:p w:rsidR="00A34CA1" w:rsidRDefault="003C26C1">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A34CA1" w:rsidRDefault="00A34CA1">
      <w:pPr>
        <w:spacing w:line="480" w:lineRule="exact"/>
        <w:rPr>
          <w:sz w:val="28"/>
          <w:szCs w:val="28"/>
        </w:rPr>
      </w:pPr>
    </w:p>
    <w:p w:rsidR="00A34CA1" w:rsidRDefault="00A34CA1">
      <w:pPr>
        <w:spacing w:line="480" w:lineRule="exact"/>
        <w:rPr>
          <w:sz w:val="28"/>
          <w:szCs w:val="28"/>
        </w:rPr>
      </w:pPr>
    </w:p>
    <w:sectPr w:rsidR="00A34CA1" w:rsidSect="00A34CA1">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6C1" w:rsidRDefault="003C26C1" w:rsidP="00EA35EC">
      <w:r>
        <w:separator/>
      </w:r>
    </w:p>
  </w:endnote>
  <w:endnote w:type="continuationSeparator" w:id="0">
    <w:p w:rsidR="003C26C1" w:rsidRDefault="003C26C1" w:rsidP="00EA35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6C1" w:rsidRDefault="003C26C1" w:rsidP="00EA35EC">
      <w:r>
        <w:separator/>
      </w:r>
    </w:p>
  </w:footnote>
  <w:footnote w:type="continuationSeparator" w:id="0">
    <w:p w:rsidR="003C26C1" w:rsidRDefault="003C26C1" w:rsidP="00EA3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E03CE"/>
    <w:rsid w:val="000E546C"/>
    <w:rsid w:val="000F78CE"/>
    <w:rsid w:val="001044CD"/>
    <w:rsid w:val="001116AC"/>
    <w:rsid w:val="001146FA"/>
    <w:rsid w:val="00116775"/>
    <w:rsid w:val="001215A7"/>
    <w:rsid w:val="001228F2"/>
    <w:rsid w:val="001339C8"/>
    <w:rsid w:val="00135CB4"/>
    <w:rsid w:val="00136F78"/>
    <w:rsid w:val="00147432"/>
    <w:rsid w:val="00166793"/>
    <w:rsid w:val="00172121"/>
    <w:rsid w:val="0018647E"/>
    <w:rsid w:val="001B5734"/>
    <w:rsid w:val="001E1B62"/>
    <w:rsid w:val="001F4EA9"/>
    <w:rsid w:val="001F68FF"/>
    <w:rsid w:val="001F6C86"/>
    <w:rsid w:val="001F7B78"/>
    <w:rsid w:val="00201370"/>
    <w:rsid w:val="00205587"/>
    <w:rsid w:val="00221F19"/>
    <w:rsid w:val="0023667B"/>
    <w:rsid w:val="00251C62"/>
    <w:rsid w:val="00256C5A"/>
    <w:rsid w:val="0026114E"/>
    <w:rsid w:val="00263410"/>
    <w:rsid w:val="00264E8A"/>
    <w:rsid w:val="00265AD3"/>
    <w:rsid w:val="0029094E"/>
    <w:rsid w:val="00295465"/>
    <w:rsid w:val="002A62CA"/>
    <w:rsid w:val="002C164D"/>
    <w:rsid w:val="002C27E7"/>
    <w:rsid w:val="002C47A4"/>
    <w:rsid w:val="002D3015"/>
    <w:rsid w:val="002E05E4"/>
    <w:rsid w:val="003442A3"/>
    <w:rsid w:val="00350011"/>
    <w:rsid w:val="00354D79"/>
    <w:rsid w:val="00356005"/>
    <w:rsid w:val="0035647D"/>
    <w:rsid w:val="00357595"/>
    <w:rsid w:val="00360363"/>
    <w:rsid w:val="00361C7A"/>
    <w:rsid w:val="00376150"/>
    <w:rsid w:val="00377EDD"/>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31475"/>
    <w:rsid w:val="007337C1"/>
    <w:rsid w:val="007377BE"/>
    <w:rsid w:val="00763255"/>
    <w:rsid w:val="0077731F"/>
    <w:rsid w:val="00794D75"/>
    <w:rsid w:val="007A5688"/>
    <w:rsid w:val="007B60B5"/>
    <w:rsid w:val="007D6CB7"/>
    <w:rsid w:val="007F2FB7"/>
    <w:rsid w:val="007F5818"/>
    <w:rsid w:val="007F7BB1"/>
    <w:rsid w:val="00802CA9"/>
    <w:rsid w:val="0081487C"/>
    <w:rsid w:val="00832955"/>
    <w:rsid w:val="00860654"/>
    <w:rsid w:val="00870BEF"/>
    <w:rsid w:val="00882DCE"/>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2180D"/>
    <w:rsid w:val="00E34739"/>
    <w:rsid w:val="00E3768F"/>
    <w:rsid w:val="00E37EBA"/>
    <w:rsid w:val="00E42CCE"/>
    <w:rsid w:val="00E45729"/>
    <w:rsid w:val="00E624B1"/>
    <w:rsid w:val="00E64469"/>
    <w:rsid w:val="00E902A1"/>
    <w:rsid w:val="00E904CD"/>
    <w:rsid w:val="00E90E2F"/>
    <w:rsid w:val="00E93586"/>
    <w:rsid w:val="00E95FC5"/>
    <w:rsid w:val="00E965D8"/>
    <w:rsid w:val="00E96950"/>
    <w:rsid w:val="00EA00DB"/>
    <w:rsid w:val="00EA2E0D"/>
    <w:rsid w:val="00EA35EC"/>
    <w:rsid w:val="00EE18AA"/>
    <w:rsid w:val="00EF5115"/>
    <w:rsid w:val="00F26793"/>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4DB70CE"/>
    <w:rsid w:val="181D39E0"/>
    <w:rsid w:val="207F19AB"/>
    <w:rsid w:val="215627D1"/>
    <w:rsid w:val="22D60A7F"/>
    <w:rsid w:val="25D85854"/>
    <w:rsid w:val="280367BC"/>
    <w:rsid w:val="28302E25"/>
    <w:rsid w:val="290B0781"/>
    <w:rsid w:val="2DC4711B"/>
    <w:rsid w:val="37194219"/>
    <w:rsid w:val="38002298"/>
    <w:rsid w:val="38F34892"/>
    <w:rsid w:val="41FA6D1C"/>
    <w:rsid w:val="4B71446C"/>
    <w:rsid w:val="4C576483"/>
    <w:rsid w:val="52055087"/>
    <w:rsid w:val="5A110F25"/>
    <w:rsid w:val="630E28C3"/>
    <w:rsid w:val="634F75C6"/>
    <w:rsid w:val="63B86B7F"/>
    <w:rsid w:val="64244DEB"/>
    <w:rsid w:val="68183649"/>
    <w:rsid w:val="6A1213C9"/>
    <w:rsid w:val="6CA56025"/>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C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34CA1"/>
    <w:rPr>
      <w:sz w:val="18"/>
      <w:szCs w:val="18"/>
    </w:rPr>
  </w:style>
  <w:style w:type="paragraph" w:styleId="a4">
    <w:name w:val="footer"/>
    <w:basedOn w:val="a"/>
    <w:link w:val="Char0"/>
    <w:qFormat/>
    <w:rsid w:val="00A34CA1"/>
    <w:pPr>
      <w:tabs>
        <w:tab w:val="center" w:pos="4153"/>
        <w:tab w:val="right" w:pos="8306"/>
      </w:tabs>
      <w:snapToGrid w:val="0"/>
      <w:jc w:val="left"/>
    </w:pPr>
    <w:rPr>
      <w:sz w:val="18"/>
      <w:szCs w:val="18"/>
    </w:rPr>
  </w:style>
  <w:style w:type="paragraph" w:styleId="a5">
    <w:name w:val="header"/>
    <w:basedOn w:val="a"/>
    <w:link w:val="Char1"/>
    <w:qFormat/>
    <w:rsid w:val="00A34CA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A34CA1"/>
    <w:rPr>
      <w:kern w:val="2"/>
      <w:sz w:val="18"/>
      <w:szCs w:val="18"/>
    </w:rPr>
  </w:style>
  <w:style w:type="character" w:customStyle="1" w:styleId="Char1">
    <w:name w:val="页眉 Char"/>
    <w:basedOn w:val="a0"/>
    <w:link w:val="a5"/>
    <w:qFormat/>
    <w:rsid w:val="00A34CA1"/>
    <w:rPr>
      <w:kern w:val="2"/>
      <w:sz w:val="18"/>
      <w:szCs w:val="18"/>
    </w:rPr>
  </w:style>
  <w:style w:type="character" w:customStyle="1" w:styleId="Char0">
    <w:name w:val="页脚 Char"/>
    <w:basedOn w:val="a0"/>
    <w:link w:val="a4"/>
    <w:qFormat/>
    <w:rsid w:val="00A34CA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3497CD-5B33-4267-9549-43709FF3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Lenovo</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168</cp:revision>
  <cp:lastPrinted>2025-10-16T06:40:00Z</cp:lastPrinted>
  <dcterms:created xsi:type="dcterms:W3CDTF">2021-05-24T08:37:00Z</dcterms:created>
  <dcterms:modified xsi:type="dcterms:W3CDTF">2025-10-23T08:26:00Z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