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130F8">
      <w:pPr>
        <w:jc w:val="center"/>
        <w:rPr>
          <w:rFonts w:hint="eastAsia"/>
          <w:b/>
          <w:bCs/>
          <w:sz w:val="36"/>
          <w:szCs w:val="36"/>
          <w:lang w:val="en-US" w:eastAsia="zh-CN"/>
        </w:rPr>
      </w:pPr>
      <w:r>
        <w:rPr>
          <w:rFonts w:hint="eastAsia"/>
          <w:b/>
          <w:bCs/>
          <w:sz w:val="36"/>
          <w:szCs w:val="36"/>
          <w:lang w:val="en-US" w:eastAsia="zh-CN"/>
        </w:rPr>
        <w:t>公开招标项目中标（成交）推荐理由</w:t>
      </w:r>
    </w:p>
    <w:p w14:paraId="6407BC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b w:val="0"/>
          <w:bCs w:val="0"/>
          <w:sz w:val="28"/>
          <w:szCs w:val="28"/>
          <w:lang w:val="en-US" w:eastAsia="zh-CN"/>
        </w:rPr>
      </w:pPr>
      <w:r>
        <w:rPr>
          <w:rFonts w:hint="eastAsia"/>
          <w:b w:val="0"/>
          <w:bCs w:val="0"/>
          <w:sz w:val="28"/>
          <w:szCs w:val="28"/>
          <w:lang w:val="en-US" w:eastAsia="zh-CN"/>
        </w:rPr>
        <w:t>项目名称：</w:t>
      </w:r>
      <w:r>
        <w:rPr>
          <w:rFonts w:hint="default"/>
          <w:b w:val="0"/>
          <w:bCs w:val="0"/>
          <w:sz w:val="28"/>
          <w:szCs w:val="28"/>
          <w:lang w:val="en-US" w:eastAsia="zh-CN"/>
        </w:rPr>
        <w:t>2025-2026年虹口残疾人“助残无忧”综合保险</w:t>
      </w:r>
    </w:p>
    <w:p w14:paraId="5C8ECD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b w:val="0"/>
          <w:bCs w:val="0"/>
          <w:sz w:val="28"/>
          <w:szCs w:val="28"/>
          <w:lang w:val="en-US" w:eastAsia="zh-CN"/>
        </w:rPr>
      </w:pPr>
      <w:r>
        <w:rPr>
          <w:rFonts w:hint="eastAsia"/>
          <w:b w:val="0"/>
          <w:bCs w:val="0"/>
          <w:sz w:val="28"/>
          <w:szCs w:val="28"/>
          <w:lang w:val="en-US" w:eastAsia="zh-CN"/>
        </w:rPr>
        <w:t>项目编号：</w:t>
      </w:r>
      <w:bookmarkStart w:id="0" w:name="OLE_LINK1"/>
      <w:r>
        <w:rPr>
          <w:rFonts w:hint="default"/>
          <w:b w:val="0"/>
          <w:bCs w:val="0"/>
          <w:sz w:val="28"/>
          <w:szCs w:val="28"/>
          <w:lang w:val="en-US" w:eastAsia="zh-CN"/>
        </w:rPr>
        <w:t>310109000250527113178-09256144</w:t>
      </w:r>
      <w:bookmarkEnd w:id="0"/>
    </w:p>
    <w:p w14:paraId="4F2FB53C">
      <w:pPr>
        <w:jc w:val="both"/>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中标单位：中国太平洋财产保险股份有限公司上海分公司</w:t>
      </w:r>
    </w:p>
    <w:p w14:paraId="2A13A8A5">
      <w:pPr>
        <w:jc w:val="both"/>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中标金额：5460000.00元</w:t>
      </w:r>
    </w:p>
    <w:p w14:paraId="5D048744">
      <w:pPr>
        <w:jc w:val="both"/>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评审总得分：89.5</w:t>
      </w:r>
    </w:p>
    <w:p w14:paraId="4051BA98">
      <w:pPr>
        <w:jc w:val="both"/>
        <w:rPr>
          <w:rFonts w:hint="eastAsia"/>
          <w:b w:val="0"/>
          <w:bCs w:val="0"/>
          <w:sz w:val="28"/>
          <w:szCs w:val="28"/>
          <w:lang w:val="en-US" w:eastAsia="zh-CN"/>
        </w:rPr>
      </w:pPr>
      <w:r>
        <w:rPr>
          <w:rFonts w:hint="eastAsia"/>
          <w:b w:val="0"/>
          <w:bCs w:val="0"/>
          <w:sz w:val="28"/>
          <w:szCs w:val="28"/>
          <w:lang w:val="en-US" w:eastAsia="zh-CN"/>
        </w:rPr>
        <w:t xml:space="preserve">中小企业：          </w:t>
      </w:r>
      <w:r>
        <w:rPr>
          <w:rFonts w:hint="eastAsia"/>
          <w:b/>
          <w:bCs/>
          <w:color w:val="0000FF"/>
          <w:sz w:val="28"/>
          <w:szCs w:val="28"/>
          <w:lang w:val="en-US" w:eastAsia="zh-CN"/>
        </w:rPr>
        <w:t>否</w:t>
      </w:r>
      <w:r>
        <w:rPr>
          <w:rFonts w:hint="eastAsia"/>
          <w:b w:val="0"/>
          <w:bCs w:val="0"/>
          <w:sz w:val="28"/>
          <w:szCs w:val="28"/>
          <w:lang w:val="en-US" w:eastAsia="zh-CN"/>
        </w:rPr>
        <w:t>（是/否）</w:t>
      </w:r>
    </w:p>
    <w:p w14:paraId="50C8DA73">
      <w:pPr>
        <w:jc w:val="both"/>
        <w:rPr>
          <w:rFonts w:hint="eastAsia"/>
          <w:b w:val="0"/>
          <w:bCs w:val="0"/>
          <w:sz w:val="28"/>
          <w:szCs w:val="28"/>
          <w:lang w:val="en-US" w:eastAsia="zh-CN"/>
        </w:rPr>
      </w:pPr>
      <w:r>
        <w:rPr>
          <w:rFonts w:hint="eastAsia"/>
          <w:b w:val="0"/>
          <w:bCs w:val="0"/>
          <w:sz w:val="28"/>
          <w:szCs w:val="28"/>
          <w:lang w:val="en-US" w:eastAsia="zh-CN"/>
        </w:rPr>
        <w:t>福利性单位：        否（是/否）</w:t>
      </w:r>
    </w:p>
    <w:p w14:paraId="6B4B6028">
      <w:pPr>
        <w:jc w:val="both"/>
        <w:rPr>
          <w:rFonts w:hint="eastAsia"/>
          <w:b w:val="0"/>
          <w:bCs w:val="0"/>
          <w:sz w:val="28"/>
          <w:szCs w:val="28"/>
          <w:lang w:val="en-US" w:eastAsia="zh-CN"/>
        </w:rPr>
      </w:pPr>
      <w:r>
        <w:rPr>
          <w:rFonts w:hint="eastAsia"/>
          <w:b w:val="0"/>
          <w:bCs w:val="0"/>
          <w:sz w:val="28"/>
          <w:szCs w:val="28"/>
          <w:lang w:val="en-US" w:eastAsia="zh-CN"/>
        </w:rPr>
        <w:t>贫困县物业公司：    否（是/否）</w:t>
      </w:r>
    </w:p>
    <w:p w14:paraId="5992284D">
      <w:pPr>
        <w:jc w:val="both"/>
        <w:rPr>
          <w:rFonts w:hint="eastAsia"/>
          <w:b/>
          <w:bCs/>
          <w:sz w:val="28"/>
          <w:szCs w:val="28"/>
          <w:lang w:val="en-US" w:eastAsia="zh-CN"/>
        </w:rPr>
      </w:pPr>
      <w:r>
        <w:rPr>
          <w:rFonts w:hint="eastAsia"/>
          <w:b/>
          <w:bCs/>
          <w:sz w:val="28"/>
          <w:szCs w:val="28"/>
          <w:lang w:val="en-US" w:eastAsia="zh-CN"/>
        </w:rPr>
        <w:t>注：</w:t>
      </w:r>
    </w:p>
    <w:p w14:paraId="3913CF3E">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中标供应商为中小企业的，应公告其《中小企业声明函》。</w:t>
      </w:r>
    </w:p>
    <w:p w14:paraId="7DE85927">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中标供应商为残疾人福利性单位的，应公告其《残疾人福利性单位声明函》。</w:t>
      </w:r>
    </w:p>
    <w:p w14:paraId="0F89DC57">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中标供应商为注册地在国家级贫困县域内物业公司的，应公告注册所在县扶贫部门出具的聘用建档立卡贫困人员具体数量的证明。</w:t>
      </w:r>
    </w:p>
    <w:p w14:paraId="1B3C6E11">
      <w:pPr>
        <w:jc w:val="both"/>
        <w:rPr>
          <w:rFonts w:hint="eastAsia"/>
          <w:b w:val="0"/>
          <w:bCs w:val="0"/>
          <w:sz w:val="28"/>
          <w:szCs w:val="28"/>
          <w:lang w:val="en-US" w:eastAsia="zh-CN"/>
        </w:rPr>
      </w:pPr>
      <w:r>
        <w:rPr>
          <w:rFonts w:hint="eastAsia"/>
          <w:b/>
          <w:bCs/>
          <w:sz w:val="28"/>
          <w:szCs w:val="28"/>
          <w:lang w:val="en-US" w:eastAsia="zh-CN"/>
        </w:rPr>
        <w:t>推荐理由：</w:t>
      </w:r>
      <w:r>
        <w:rPr>
          <w:rFonts w:hint="eastAsia"/>
          <w:b w:val="0"/>
          <w:bCs w:val="0"/>
          <w:sz w:val="28"/>
          <w:szCs w:val="28"/>
          <w:lang w:val="en-US" w:eastAsia="zh-CN"/>
        </w:rPr>
        <w:t>根据《财政部令第87号》第五十七条，采购文件评审办法，推荐得分最高单位为中标（成交）单位。</w:t>
      </w:r>
    </w:p>
    <w:p w14:paraId="3149EB72">
      <w:pPr>
        <w:jc w:val="both"/>
        <w:rPr>
          <w:rFonts w:hint="eastAsia"/>
          <w:b w:val="0"/>
          <w:bCs w:val="0"/>
          <w:sz w:val="28"/>
          <w:szCs w:val="28"/>
          <w:lang w:val="en-US" w:eastAsia="zh-CN"/>
        </w:rPr>
      </w:pPr>
      <w:r>
        <w:rPr>
          <w:rFonts w:hint="eastAsia"/>
          <w:b w:val="0"/>
          <w:bCs w:val="0"/>
          <w:sz w:val="28"/>
          <w:szCs w:val="28"/>
          <w:lang w:val="en-US" w:eastAsia="zh-CN"/>
        </w:rPr>
        <w:t xml:space="preserve">  根据招标文件要求，对技术评分表评分维度逐项对三家响应单位的商务技术响应文件内容进行评分，中国太平洋财产保险股份有限公司上海分公司在宣传方案、售后服务、项目负责人、其他人员、类似业绩等评分维度较有优势，结合报价评分，排名第一。 </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NTQ1ZmJjNzk2ZmM5YTk4Zjc3ZGIwMTU5YzlkOTQifQ=="/>
  </w:docVars>
  <w:rsids>
    <w:rsidRoot w:val="00000000"/>
    <w:rsid w:val="01A364D8"/>
    <w:rsid w:val="05507E09"/>
    <w:rsid w:val="0AC43177"/>
    <w:rsid w:val="0C363114"/>
    <w:rsid w:val="1C6A059E"/>
    <w:rsid w:val="207F19AB"/>
    <w:rsid w:val="24A85EE5"/>
    <w:rsid w:val="24FC6576"/>
    <w:rsid w:val="264E3313"/>
    <w:rsid w:val="2BC8518E"/>
    <w:rsid w:val="2DF637C5"/>
    <w:rsid w:val="301D31BC"/>
    <w:rsid w:val="349F7422"/>
    <w:rsid w:val="34F03928"/>
    <w:rsid w:val="37194219"/>
    <w:rsid w:val="42DF397A"/>
    <w:rsid w:val="43AB3A32"/>
    <w:rsid w:val="4B71446C"/>
    <w:rsid w:val="5024333E"/>
    <w:rsid w:val="58631A16"/>
    <w:rsid w:val="5CC43A10"/>
    <w:rsid w:val="5CED31F0"/>
    <w:rsid w:val="69F4403E"/>
    <w:rsid w:val="6B3411CB"/>
    <w:rsid w:val="78973690"/>
    <w:rsid w:val="79EC1658"/>
    <w:rsid w:val="7B7B724A"/>
    <w:rsid w:val="7E6F4F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410</Words>
  <Characters>460</Characters>
  <Lines>0</Lines>
  <Paragraphs>0</Paragraphs>
  <TotalTime>0</TotalTime>
  <ScaleCrop>false</ScaleCrop>
  <LinksUpToDate>false</LinksUpToDate>
  <CharactersWithSpaces>485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ww71</cp:lastModifiedBy>
  <dcterms:modified xsi:type="dcterms:W3CDTF">2025-09-04T02:28:12Z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E2D19D542E8B4A2AA500E7AA3EEE3395_13</vt:lpwstr>
  </property>
  <property fmtid="{D5CDD505-2E9C-101B-9397-08002B2CF9AE}" pid="4" name="KSOTemplateDocerSaveRecord">
    <vt:lpwstr>eyJoZGlkIjoiYWZjNTQ1ZmJjNzk2ZmM5YTk4Zjc3ZGIwMTU5YzlkOTQiLCJ1c2VySWQiOiIzOTg2Mzc4MzgifQ==</vt:lpwstr>
  </property>
</Properties>
</file>