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项目名称：</w:t>
      </w:r>
      <w:r>
        <w:rPr>
          <w:rFonts w:hint="default"/>
          <w:b w:val="0"/>
          <w:bCs/>
          <w:sz w:val="28"/>
          <w:szCs w:val="28"/>
        </w:rPr>
        <w:t>虹口区公共道路图像监控服务项目（二期）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rPr>
        <w:t>项目编号：310109000241209154861-09180988</w:t>
      </w:r>
      <w:r>
        <w:rPr>
          <w:rFonts w:ascii="Monospaced Number" w:hAnsi="Monospaced Number" w:eastAsia="Monospaced Number" w:cs="Monospaced Number"/>
          <w:i w:val="0"/>
          <w:caps w:val="0"/>
          <w:color w:val="666666"/>
          <w:spacing w:val="0"/>
          <w:sz w:val="21"/>
          <w:szCs w:val="21"/>
          <w:shd w:val="clear" w:fill="FFFFFF"/>
        </w:rPr>
        <w:br w:type="textWrapping"/>
      </w:r>
      <w:r>
        <w:rPr>
          <w:rFonts w:hint="eastAsia"/>
          <w:b w:val="0"/>
          <w:bCs/>
          <w:sz w:val="28"/>
          <w:szCs w:val="28"/>
          <w:lang w:val="en-US" w:eastAsia="zh-CN"/>
        </w:rPr>
        <w:t xml:space="preserve">     中标单位：中国电信股份有限公司上海分公司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中标金额：17645040.00元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评审总得分：88.53分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 xml:space="preserve">中小企业：      </w:t>
      </w:r>
      <w:r>
        <w:rPr>
          <w:rFonts w:hint="eastAsia" w:asciiTheme="minorHAnsi" w:hAnsiTheme="minorHAnsi" w:eastAsiaTheme="minorEastAsia" w:cstheme="minorBidi"/>
          <w:b w:val="0"/>
          <w:kern w:val="2"/>
          <w:sz w:val="28"/>
          <w:szCs w:val="28"/>
          <w:lang w:val="en-US" w:eastAsia="zh-CN" w:bidi="ar-SA"/>
        </w:rPr>
        <w:t xml:space="preserve">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sz w:val="28"/>
          <w:szCs w:val="28"/>
        </w:rPr>
      </w:pP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0"/>
        <w:jc w:val="both"/>
        <w:textAlignment w:val="auto"/>
        <w:outlineLvl w:val="9"/>
        <w:rPr>
          <w:rFonts w:hint="eastAsia"/>
          <w:sz w:val="28"/>
          <w:szCs w:val="28"/>
          <w:lang w:val="en-US" w:eastAsia="zh-CN"/>
        </w:rPr>
      </w:pPr>
      <w:r>
        <w:rPr>
          <w:rFonts w:hint="eastAsia"/>
          <w:b w:val="0"/>
          <w:bCs/>
          <w:sz w:val="28"/>
          <w:szCs w:val="28"/>
          <w:lang w:val="en-US" w:eastAsia="zh-CN"/>
        </w:rPr>
        <w:t>中国电信股份有限公司上海分公司：</w:t>
      </w:r>
      <w:r>
        <w:rPr>
          <w:rFonts w:hint="eastAsia"/>
          <w:sz w:val="28"/>
          <w:szCs w:val="28"/>
          <w:lang w:val="en-US" w:eastAsia="zh-CN"/>
        </w:rPr>
        <w:t>（1）、</w:t>
      </w:r>
      <w:r>
        <w:rPr>
          <w:rFonts w:hint="default"/>
          <w:sz w:val="28"/>
          <w:szCs w:val="28"/>
        </w:rPr>
        <w:t>具备电信业务全覆盖的业务资质，提供了超过10个近期类似业绩证明资料，为本项目配置了37名具备各种证书的人员，</w:t>
      </w: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default"/>
          <w:sz w:val="28"/>
          <w:szCs w:val="28"/>
        </w:rPr>
        <w:t>具备完整的质量管理体系认证证书和电信业务许可证。提供了10个服务点。承诺30分钟内响应，2小时到达现场，以及48小时内修复故障。</w:t>
      </w: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default"/>
          <w:sz w:val="28"/>
          <w:szCs w:val="28"/>
        </w:rPr>
        <w:t>技术方案及各主要分部分项内容最为完整和详细。</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Theme="minorEastAsia"/>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36974CB"/>
    <w:rsid w:val="044C4899"/>
    <w:rsid w:val="07A062F6"/>
    <w:rsid w:val="081F12DC"/>
    <w:rsid w:val="095832CF"/>
    <w:rsid w:val="0AC43177"/>
    <w:rsid w:val="0B340593"/>
    <w:rsid w:val="12C93643"/>
    <w:rsid w:val="134D6C53"/>
    <w:rsid w:val="15010581"/>
    <w:rsid w:val="177C1C4E"/>
    <w:rsid w:val="177C71BB"/>
    <w:rsid w:val="1DA02888"/>
    <w:rsid w:val="207F19AB"/>
    <w:rsid w:val="225D6BDC"/>
    <w:rsid w:val="22F4571B"/>
    <w:rsid w:val="26DC63F6"/>
    <w:rsid w:val="290F2699"/>
    <w:rsid w:val="2A744707"/>
    <w:rsid w:val="3034783F"/>
    <w:rsid w:val="3151586D"/>
    <w:rsid w:val="37194219"/>
    <w:rsid w:val="3A106FAF"/>
    <w:rsid w:val="3A280681"/>
    <w:rsid w:val="41131181"/>
    <w:rsid w:val="421806EF"/>
    <w:rsid w:val="46182F0E"/>
    <w:rsid w:val="4B71446C"/>
    <w:rsid w:val="4D96142F"/>
    <w:rsid w:val="4EE8706A"/>
    <w:rsid w:val="4F315F30"/>
    <w:rsid w:val="52D65AA6"/>
    <w:rsid w:val="570373E3"/>
    <w:rsid w:val="576F79B5"/>
    <w:rsid w:val="58631A16"/>
    <w:rsid w:val="5C9B07E8"/>
    <w:rsid w:val="5F366C30"/>
    <w:rsid w:val="5FC858C2"/>
    <w:rsid w:val="64CB2E9D"/>
    <w:rsid w:val="650550BE"/>
    <w:rsid w:val="653416C9"/>
    <w:rsid w:val="6583704D"/>
    <w:rsid w:val="68F01FA2"/>
    <w:rsid w:val="69851A55"/>
    <w:rsid w:val="6D1F5765"/>
    <w:rsid w:val="77C8398A"/>
    <w:rsid w:val="797E0291"/>
    <w:rsid w:val="7B1A0DEA"/>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2025-01-27T02:49:00Z</cp:lastPrinted>
  <dcterms:modified xsi:type="dcterms:W3CDTF">2025-01-27T03:35:32Z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