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项目名称：</w:t>
      </w:r>
      <w:r>
        <w:rPr>
          <w:rFonts w:hint="default"/>
          <w:b w:val="0"/>
          <w:bCs/>
          <w:sz w:val="28"/>
          <w:szCs w:val="28"/>
        </w:rPr>
        <w:t>物业管理费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项目编号：310109000241009134344-09177257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中标单位：上海师源物业管理服务有限公司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中标金额：</w:t>
      </w:r>
      <w:r>
        <w:rPr>
          <w:rFonts w:hint="eastAsia"/>
          <w:b w:val="0"/>
          <w:bCs/>
          <w:sz w:val="28"/>
          <w:szCs w:val="28"/>
        </w:rPr>
        <w:t>2818000.00</w:t>
      </w:r>
      <w:r>
        <w:rPr>
          <w:rFonts w:hint="eastAsia"/>
          <w:b w:val="0"/>
          <w:bCs/>
          <w:sz w:val="28"/>
          <w:szCs w:val="28"/>
          <w:lang w:val="en-US" w:eastAsia="zh-CN"/>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b w:val="0"/>
          <w:bCs/>
          <w:sz w:val="28"/>
          <w:szCs w:val="28"/>
          <w:lang w:val="en-US" w:eastAsia="zh-CN"/>
        </w:rPr>
      </w:pPr>
      <w:r>
        <w:rPr>
          <w:rFonts w:hint="eastAsia"/>
          <w:b w:val="0"/>
          <w:bCs/>
          <w:sz w:val="28"/>
          <w:szCs w:val="28"/>
          <w:lang w:val="en-US" w:eastAsia="zh-CN"/>
        </w:rPr>
        <w:t>评审总得分：88分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lang w:val="en-US" w:eastAsia="zh-CN"/>
        </w:rPr>
        <w:t xml:space="preserve">    </w:t>
      </w:r>
      <w:r>
        <w:rPr>
          <w:rFonts w:hint="eastAsia"/>
          <w:b w:val="0"/>
          <w:bCs/>
          <w:sz w:val="28"/>
          <w:szCs w:val="28"/>
        </w:rPr>
        <w:t>中小企业：         是（是/否）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       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 xml:space="preserve">    （ 1）、投标文件深入、细致，全面，在物业管理流程、突发事件处理、应急预案、人员配置、设备配置等方面均能够较好地满足本项目的需求。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 xml:space="preserve">    （2）、对项目重难点有分析，且有针对性措施。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 xml:space="preserve">    </w:t>
      </w:r>
      <w:bookmarkStart w:id="0" w:name="_GoBack"/>
      <w:bookmarkEnd w:id="0"/>
      <w:r>
        <w:rPr>
          <w:rFonts w:hint="eastAsia"/>
          <w:b w:val="0"/>
          <w:bCs w:val="0"/>
          <w:sz w:val="28"/>
          <w:szCs w:val="28"/>
          <w:lang w:val="en-US" w:eastAsia="zh-CN"/>
        </w:rPr>
        <w:t>（3）、企业业绩较多、有质量、健康、环境认证证书，有本项目要求的相关承诺，企业综合实力较强。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940566"/>
    <w:rsid w:val="00992E74"/>
    <w:rsid w:val="00B26328"/>
    <w:rsid w:val="01A364D8"/>
    <w:rsid w:val="07A062F6"/>
    <w:rsid w:val="081F12DC"/>
    <w:rsid w:val="095832CF"/>
    <w:rsid w:val="0AC43177"/>
    <w:rsid w:val="0B340593"/>
    <w:rsid w:val="12C93643"/>
    <w:rsid w:val="134D6C53"/>
    <w:rsid w:val="15010581"/>
    <w:rsid w:val="177C1C4E"/>
    <w:rsid w:val="177C71BB"/>
    <w:rsid w:val="1DA02888"/>
    <w:rsid w:val="207F19AB"/>
    <w:rsid w:val="225D6BDC"/>
    <w:rsid w:val="26DC63F6"/>
    <w:rsid w:val="290F2699"/>
    <w:rsid w:val="2B450223"/>
    <w:rsid w:val="3034783F"/>
    <w:rsid w:val="37194219"/>
    <w:rsid w:val="3A106FAF"/>
    <w:rsid w:val="421806EF"/>
    <w:rsid w:val="46182F0E"/>
    <w:rsid w:val="4B71446C"/>
    <w:rsid w:val="4EE8706A"/>
    <w:rsid w:val="52D65AA6"/>
    <w:rsid w:val="54571104"/>
    <w:rsid w:val="567A5B1B"/>
    <w:rsid w:val="570373E3"/>
    <w:rsid w:val="576F79B5"/>
    <w:rsid w:val="58631A16"/>
    <w:rsid w:val="5F366C30"/>
    <w:rsid w:val="5FC858C2"/>
    <w:rsid w:val="650550BE"/>
    <w:rsid w:val="68F01FA2"/>
    <w:rsid w:val="69851A55"/>
    <w:rsid w:val="6D1F5765"/>
    <w:rsid w:val="77C8398A"/>
    <w:rsid w:val="797E0291"/>
    <w:rsid w:val="7B1A0DEA"/>
    <w:rsid w:val="7E6F4F54"/>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2024-12-31T06:52:00Z</cp:lastPrinted>
  <dcterms:modified xsi:type="dcterms:W3CDTF">2025-01-06T02:17:34Z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