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公开招标项目中标（成交）推荐理由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sz w:val="28"/>
          <w:szCs w:val="28"/>
        </w:rPr>
      </w:pPr>
      <w:r>
        <w:rPr>
          <w:rFonts w:hint="eastAsia"/>
          <w:b w:val="0"/>
          <w:bCs/>
          <w:sz w:val="28"/>
          <w:szCs w:val="28"/>
        </w:rPr>
        <w:t>项目名称：</w:t>
      </w:r>
      <w:r>
        <w:rPr>
          <w:rFonts w:hint="default"/>
          <w:b w:val="0"/>
          <w:bCs/>
          <w:sz w:val="28"/>
          <w:szCs w:val="28"/>
        </w:rPr>
        <w:t>全功能血液净化装置 （人工肝）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sz w:val="28"/>
          <w:szCs w:val="28"/>
          <w:lang w:val="en-US" w:eastAsia="zh-CN"/>
        </w:rPr>
      </w:pPr>
      <w:r>
        <w:rPr>
          <w:rFonts w:hint="eastAsia"/>
          <w:b w:val="0"/>
          <w:bCs/>
          <w:sz w:val="28"/>
          <w:szCs w:val="28"/>
        </w:rPr>
        <w:t>项目编号：310109000250619118388-09252849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b w:val="0"/>
          <w:bCs/>
          <w:sz w:val="28"/>
          <w:szCs w:val="28"/>
          <w:lang w:val="en-US" w:eastAsia="zh-CN"/>
        </w:rPr>
      </w:pPr>
      <w:r>
        <w:rPr>
          <w:rFonts w:hint="eastAsia"/>
          <w:b w:val="0"/>
          <w:bCs/>
          <w:sz w:val="28"/>
          <w:szCs w:val="28"/>
          <w:lang w:val="en-US" w:eastAsia="zh-CN"/>
        </w:rPr>
        <w:t>中标单位：上海安至达商贸有限公司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b w:val="0"/>
          <w:bCs/>
          <w:sz w:val="28"/>
          <w:szCs w:val="28"/>
          <w:lang w:val="en-US" w:eastAsia="zh-CN"/>
        </w:rPr>
      </w:pPr>
      <w:r>
        <w:rPr>
          <w:rFonts w:hint="eastAsia"/>
          <w:b w:val="0"/>
          <w:bCs/>
          <w:sz w:val="28"/>
          <w:szCs w:val="28"/>
          <w:lang w:val="en-US" w:eastAsia="zh-CN"/>
        </w:rPr>
        <w:t>中标金额：1398000.00</w:t>
      </w:r>
      <w:r>
        <w:rPr>
          <w:rFonts w:hint="default"/>
          <w:b w:val="0"/>
          <w:bCs/>
          <w:sz w:val="28"/>
          <w:szCs w:val="28"/>
          <w:lang w:val="en-US" w:eastAsia="zh-CN"/>
        </w:rPr>
        <w:t> </w:t>
      </w:r>
      <w:r>
        <w:rPr>
          <w:rFonts w:hint="eastAsia"/>
          <w:b w:val="0"/>
          <w:bCs/>
          <w:sz w:val="28"/>
          <w:szCs w:val="28"/>
          <w:lang w:val="en-US" w:eastAsia="zh-CN"/>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sz w:val="28"/>
          <w:szCs w:val="28"/>
          <w:lang w:val="en-US" w:eastAsia="zh-CN"/>
        </w:rPr>
      </w:pPr>
      <w:r>
        <w:rPr>
          <w:rFonts w:hint="eastAsia"/>
          <w:b w:val="0"/>
          <w:bCs/>
          <w:sz w:val="28"/>
          <w:szCs w:val="28"/>
          <w:lang w:val="en-US" w:eastAsia="zh-CN"/>
        </w:rPr>
        <w:t xml:space="preserve">    评审总得分：94.2分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b w:val="0"/>
          <w:bCs/>
          <w:sz w:val="28"/>
          <w:szCs w:val="28"/>
          <w:lang w:val="en-US" w:eastAsia="zh-CN"/>
        </w:rPr>
        <w:t xml:space="preserve">    </w:t>
      </w:r>
      <w:r>
        <w:rPr>
          <w:rFonts w:hint="eastAsia"/>
          <w:b w:val="0"/>
          <w:bCs/>
          <w:sz w:val="28"/>
          <w:szCs w:val="28"/>
          <w:lang w:eastAsia="zh-CN"/>
        </w:rPr>
        <w:t>中小</w:t>
      </w:r>
      <w:r>
        <w:rPr>
          <w:rFonts w:hint="eastAsia"/>
          <w:b w:val="0"/>
          <w:bCs/>
          <w:sz w:val="28"/>
          <w:szCs w:val="28"/>
        </w:rPr>
        <w:t xml:space="preserve">企业：         </w:t>
      </w:r>
      <w:r>
        <w:rPr>
          <w:rFonts w:hint="eastAsia"/>
          <w:sz w:val="28"/>
          <w:szCs w:val="28"/>
        </w:rPr>
        <w:t>是</w:t>
      </w:r>
      <w:r>
        <w:rPr>
          <w:rFonts w:hint="eastAsia"/>
          <w:sz w:val="28"/>
          <w:szCs w:val="28"/>
          <w:lang w:val="en-US" w:eastAsia="zh-CN"/>
        </w:rPr>
        <w:t xml:space="preserve"> </w:t>
      </w:r>
      <w:r>
        <w:rPr>
          <w:rFonts w:hint="eastAsia"/>
          <w:sz w:val="28"/>
          <w:szCs w:val="28"/>
        </w:rPr>
        <w:t>（是/否）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lang w:val="en-US" w:eastAsia="zh-CN"/>
        </w:rPr>
        <w:t xml:space="preserve">    </w:t>
      </w:r>
      <w:r>
        <w:rPr>
          <w:rFonts w:hint="eastAsia"/>
          <w:sz w:val="28"/>
          <w:szCs w:val="28"/>
        </w:rPr>
        <w:t>福利性单位</w:t>
      </w:r>
      <w:r>
        <w:rPr>
          <w:rFonts w:hint="eastAsia" w:ascii="宋体" w:hAnsi="宋体" w:eastAsia="宋体" w:cs="宋体"/>
          <w:b w:val="0"/>
          <w:bCs/>
          <w:kern w:val="0"/>
          <w:sz w:val="28"/>
          <w:szCs w:val="28"/>
          <w:lang w:val="en-US" w:eastAsia="zh-CN" w:bidi="ar"/>
        </w:rPr>
        <w:t xml:space="preserve">：       </w:t>
      </w:r>
      <w:r>
        <w:rPr>
          <w:rFonts w:hint="eastAsia"/>
          <w:sz w:val="28"/>
          <w:szCs w:val="28"/>
        </w:rPr>
        <w:t>否</w:t>
      </w:r>
      <w:r>
        <w:rPr>
          <w:rFonts w:hint="eastAsia"/>
          <w:sz w:val="28"/>
          <w:szCs w:val="28"/>
          <w:lang w:val="en-US" w:eastAsia="zh-CN"/>
        </w:rPr>
        <w:t xml:space="preserve"> </w:t>
      </w:r>
      <w:r>
        <w:rPr>
          <w:rFonts w:hint="eastAsia"/>
          <w:sz w:val="28"/>
          <w:szCs w:val="28"/>
        </w:rPr>
        <w:t>（是/否）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lang w:val="en-US" w:eastAsia="zh-CN"/>
        </w:rPr>
        <w:t xml:space="preserve">    </w:t>
      </w:r>
      <w:r>
        <w:rPr>
          <w:rFonts w:hint="eastAsia"/>
          <w:sz w:val="28"/>
          <w:szCs w:val="28"/>
        </w:rPr>
        <w:t>贫困县物业公司：   否 （是/否）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b/>
          <w:bCs/>
          <w:sz w:val="28"/>
          <w:szCs w:val="28"/>
        </w:rPr>
      </w:pPr>
      <w:r>
        <w:rPr>
          <w:rFonts w:hint="eastAsia"/>
          <w:b/>
          <w:bCs/>
          <w:sz w:val="28"/>
          <w:szCs w:val="28"/>
        </w:rPr>
        <w:t>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中标供应商为中小企业的，应公告其《中小企业声明函》。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中标供应商为残疾人福利性单位的，应公告其《残疾人福利性单位声明函》。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中标供应商为注册地在国家级贫困县域内物业公司的，应公告注册所在县扶贫部门出具的聘用建档立卡贫困人员具体数量的证明。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b/>
          <w:bCs/>
          <w:sz w:val="28"/>
          <w:szCs w:val="28"/>
        </w:rPr>
        <w:t>推荐理由：</w:t>
      </w:r>
      <w:r>
        <w:rPr>
          <w:rFonts w:hint="eastAsia"/>
          <w:sz w:val="28"/>
          <w:szCs w:val="28"/>
        </w:rPr>
        <w:t>根据《财政部令第87号》第五十七条，采购文件评审办法，推荐得分最高单位为中标（成交）单位。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lang w:val="en-US" w:eastAsia="zh-CN"/>
        </w:rPr>
      </w:pPr>
      <w:r>
        <w:rPr>
          <w:rFonts w:hint="eastAsia"/>
          <w:sz w:val="28"/>
          <w:szCs w:val="28"/>
          <w:lang w:val="en-US" w:eastAsia="zh-CN"/>
        </w:rPr>
        <w:t xml:space="preserve">    上海安至达商贸有限公司提供设备技术参数全部满足招标要求，有较丰富类似业绩证明，总体实施方案、质保措施和售后承诺较好，团队人员业绩经验方面较好，总体得分最高。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lang w:val="en-US" w:eastAsia="zh-CN"/>
        </w:rPr>
      </w:pPr>
      <w:r>
        <w:rPr>
          <w:rFonts w:hint="eastAsia"/>
          <w:sz w:val="28"/>
          <w:szCs w:val="28"/>
          <w:lang w:val="en-US" w:eastAsia="zh-CN"/>
        </w:rPr>
        <w:t xml:space="preserve">     </w:t>
      </w:r>
      <w:bookmarkStart w:id="0" w:name="_GoBack"/>
      <w:bookmarkEnd w:id="0"/>
      <w:r>
        <w:rPr>
          <w:rFonts w:hint="eastAsia"/>
          <w:sz w:val="28"/>
          <w:szCs w:val="28"/>
          <w:lang w:val="en-US" w:eastAsia="zh-CN"/>
        </w:rPr>
        <w:t xml:space="preserve">推荐“上海安至达商贸有限公司”为第一中标单位。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40" w:firstLineChars="0"/>
        <w:jc w:val="both"/>
        <w:textAlignment w:val="auto"/>
        <w:outlineLvl w:val="9"/>
        <w:rPr>
          <w:rFonts w:hint="eastAsia" w:ascii="仿宋" w:hAnsi="仿宋" w:eastAsia="仿宋" w:cs="仿宋"/>
          <w:i w:val="0"/>
          <w:caps w:val="0"/>
          <w:spacing w:val="0"/>
          <w:sz w:val="27"/>
          <w:szCs w:val="27"/>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40" w:firstLineChars="0"/>
        <w:jc w:val="both"/>
        <w:textAlignment w:val="auto"/>
        <w:outlineLvl w:val="9"/>
        <w:rPr>
          <w:rFonts w:hint="eastAsia" w:ascii="仿宋" w:hAnsi="仿宋" w:eastAsia="仿宋" w:cs="仿宋"/>
          <w:i w:val="0"/>
          <w:caps w:val="0"/>
          <w:spacing w:val="0"/>
          <w:sz w:val="27"/>
          <w:szCs w:val="27"/>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40" w:firstLineChars="0"/>
        <w:jc w:val="both"/>
        <w:textAlignment w:val="auto"/>
        <w:outlineLvl w:val="9"/>
        <w:rPr>
          <w:rFonts w:hint="eastAsia" w:ascii="仿宋" w:hAnsi="仿宋" w:eastAsia="仿宋" w:cs="仿宋"/>
          <w:i w:val="0"/>
          <w:caps w:val="0"/>
          <w:spacing w:val="0"/>
          <w:sz w:val="27"/>
          <w:szCs w:val="27"/>
          <w:shd w:val="clear" w:fill="FFFFFF"/>
          <w:lang w:eastAsia="zh-CN"/>
        </w:rPr>
      </w:pPr>
      <w:r>
        <w:drawing>
          <wp:inline distT="0" distB="0" distL="114300" distR="114300">
            <wp:extent cx="5269230" cy="5458460"/>
            <wp:effectExtent l="0" t="0" r="762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230" cy="545846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40" w:firstLineChars="0"/>
        <w:jc w:val="both"/>
        <w:textAlignment w:val="auto"/>
        <w:outlineLvl w:val="9"/>
        <w:rPr>
          <w:rFonts w:hint="eastAsia" w:ascii="仿宋" w:hAnsi="仿宋" w:eastAsia="仿宋" w:cs="仿宋"/>
          <w:i w:val="0"/>
          <w:caps w:val="0"/>
          <w:spacing w:val="0"/>
          <w:sz w:val="27"/>
          <w:szCs w:val="27"/>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40" w:firstLineChars="0"/>
        <w:jc w:val="both"/>
        <w:textAlignment w:val="auto"/>
        <w:outlineLvl w:val="9"/>
        <w:rPr>
          <w:rFonts w:hint="eastAsia" w:ascii="仿宋" w:hAnsi="仿宋" w:eastAsia="仿宋" w:cs="仿宋"/>
          <w:i w:val="0"/>
          <w:caps w:val="0"/>
          <w:spacing w:val="0"/>
          <w:sz w:val="27"/>
          <w:szCs w:val="27"/>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2MzNGRmZGE1ZDg4NmVkOWRjZGQxYjRmNTAwNmUifQ=="/>
  </w:docVars>
  <w:rsids>
    <w:rsidRoot w:val="00992E74"/>
    <w:rsid w:val="00940566"/>
    <w:rsid w:val="00992E74"/>
    <w:rsid w:val="00B26328"/>
    <w:rsid w:val="01A364D8"/>
    <w:rsid w:val="02B303C5"/>
    <w:rsid w:val="036974CB"/>
    <w:rsid w:val="044C4899"/>
    <w:rsid w:val="05582F96"/>
    <w:rsid w:val="07A062F6"/>
    <w:rsid w:val="081F12DC"/>
    <w:rsid w:val="095832CF"/>
    <w:rsid w:val="0AC43177"/>
    <w:rsid w:val="0B340593"/>
    <w:rsid w:val="0C0A738A"/>
    <w:rsid w:val="0F3D068D"/>
    <w:rsid w:val="12C93643"/>
    <w:rsid w:val="134D6C53"/>
    <w:rsid w:val="13DA4E1F"/>
    <w:rsid w:val="15010581"/>
    <w:rsid w:val="153352E8"/>
    <w:rsid w:val="177C1C4E"/>
    <w:rsid w:val="177C71BB"/>
    <w:rsid w:val="19157C49"/>
    <w:rsid w:val="1DA02888"/>
    <w:rsid w:val="207F19AB"/>
    <w:rsid w:val="20CA7AFC"/>
    <w:rsid w:val="225D6BDC"/>
    <w:rsid w:val="22F4571B"/>
    <w:rsid w:val="26DC63F6"/>
    <w:rsid w:val="290F2699"/>
    <w:rsid w:val="2D272497"/>
    <w:rsid w:val="3034783F"/>
    <w:rsid w:val="3151586D"/>
    <w:rsid w:val="327C6B41"/>
    <w:rsid w:val="34E30511"/>
    <w:rsid w:val="35691D15"/>
    <w:rsid w:val="37194219"/>
    <w:rsid w:val="3A106FAF"/>
    <w:rsid w:val="3A280681"/>
    <w:rsid w:val="41131181"/>
    <w:rsid w:val="421806EF"/>
    <w:rsid w:val="43E87364"/>
    <w:rsid w:val="46182F0E"/>
    <w:rsid w:val="47940D11"/>
    <w:rsid w:val="47EE2F4E"/>
    <w:rsid w:val="4B71446C"/>
    <w:rsid w:val="4D96142F"/>
    <w:rsid w:val="4EE8706A"/>
    <w:rsid w:val="4F3060A4"/>
    <w:rsid w:val="4F315F30"/>
    <w:rsid w:val="50DD10CF"/>
    <w:rsid w:val="52D65AA6"/>
    <w:rsid w:val="54E767DA"/>
    <w:rsid w:val="56A23E2C"/>
    <w:rsid w:val="570373E3"/>
    <w:rsid w:val="576F79B5"/>
    <w:rsid w:val="58631A16"/>
    <w:rsid w:val="5B894556"/>
    <w:rsid w:val="5C9B07E8"/>
    <w:rsid w:val="5D4C6C6D"/>
    <w:rsid w:val="5DB21D80"/>
    <w:rsid w:val="5F366C30"/>
    <w:rsid w:val="5FC858C2"/>
    <w:rsid w:val="60DB23E5"/>
    <w:rsid w:val="638D395F"/>
    <w:rsid w:val="64CB2E9D"/>
    <w:rsid w:val="64DD585F"/>
    <w:rsid w:val="650550BE"/>
    <w:rsid w:val="68F01FA2"/>
    <w:rsid w:val="69851A55"/>
    <w:rsid w:val="6D1F5765"/>
    <w:rsid w:val="7036321D"/>
    <w:rsid w:val="7254089D"/>
    <w:rsid w:val="765C7243"/>
    <w:rsid w:val="77C8398A"/>
    <w:rsid w:val="797E0291"/>
    <w:rsid w:val="7B1A0DEA"/>
    <w:rsid w:val="7CB51D55"/>
    <w:rsid w:val="7E6268A8"/>
    <w:rsid w:val="7E6F4F54"/>
    <w:rsid w:val="7F345CD6"/>
    <w:rsid w:val="7F9A43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character" w:styleId="4">
    <w:name w:val="HTML Sample"/>
    <w:basedOn w:val="3"/>
    <w:qFormat/>
    <w:uiPriority w:val="0"/>
    <w:rPr>
      <w:rFonts w:ascii="Courier New" w:hAnsi="Courier Ne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319</Characters>
  <Lines>2</Lines>
  <Paragraphs>1</Paragraphs>
  <ScaleCrop>false</ScaleCrop>
  <LinksUpToDate>false</LinksUpToDate>
  <CharactersWithSpaces>373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pc</cp:lastModifiedBy>
  <cp:lastPrinted>2025-09-02T07:14:00Z</cp:lastPrinted>
  <dcterms:modified xsi:type="dcterms:W3CDTF">2025-09-08T02:56:27Z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1FEBBAA7E2854A0DA751DB27B416709F_12</vt:lpwstr>
  </property>
</Properties>
</file>