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F8" w:rsidRPr="00300D44" w:rsidRDefault="00F340EF" w:rsidP="007276B4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F340EF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F340EF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2025-086</w:t>
      </w:r>
      <w:r w:rsidRPr="00F340EF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—奉贤区中心医院包件二血流动力学分析仪（第二次）</w:t>
      </w:r>
      <w:r w:rsidR="00302349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 w:rsidR="00302349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 w:rsidR="00302349"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B13EC4" w:rsidRPr="00B13EC4" w:rsidRDefault="00B13EC4" w:rsidP="00B13EC4"/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FF1CA5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rFonts w:ascii="Arial" w:hAnsi="Arial" w:cs="Arial"/>
          <w:color w:val="000000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7276B4">
        <w:rPr>
          <w:rFonts w:hint="eastAsia"/>
          <w:color w:val="333333"/>
          <w:shd w:val="clear" w:color="auto" w:fill="FFFFFF"/>
        </w:rPr>
        <w:t>包件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F340EF">
        <w:rPr>
          <w:color w:val="333333"/>
          <w:shd w:val="clear" w:color="auto" w:fill="FFFFFF"/>
        </w:rPr>
        <w:t>4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F340EF" w:rsidRPr="00F340EF">
        <w:rPr>
          <w:rFonts w:hint="eastAsia"/>
          <w:color w:val="333333"/>
          <w:shd w:val="clear" w:color="auto" w:fill="FFFFFF"/>
        </w:rPr>
        <w:t>上海夕创医疗器械有限公司</w:t>
      </w:r>
      <w:r w:rsidR="000811BA" w:rsidRPr="007276B4">
        <w:rPr>
          <w:rFonts w:hint="eastAsia"/>
          <w:color w:val="333333"/>
          <w:shd w:val="clear" w:color="auto" w:fill="FFFFFF"/>
        </w:rPr>
        <w:t>所投产品技术参数满足招标需求，实施方案较详实，质量保证措施及售后服务内容较</w:t>
      </w:r>
      <w:r w:rsidR="007D2F65" w:rsidRPr="007276B4">
        <w:rPr>
          <w:rFonts w:hint="eastAsia"/>
          <w:color w:val="333333"/>
          <w:shd w:val="clear" w:color="auto" w:fill="FFFFFF"/>
        </w:rPr>
        <w:t>完善</w:t>
      </w:r>
      <w:r w:rsidR="00FF1CA5" w:rsidRPr="007276B4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F340EF" w:rsidRPr="00F340EF">
        <w:rPr>
          <w:rFonts w:hint="eastAsia"/>
          <w:color w:val="333333"/>
          <w:shd w:val="clear" w:color="auto" w:fill="FFFFFF"/>
        </w:rPr>
        <w:t>上海夕创医疗器械有限公司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F340EF" w:rsidRPr="00F340EF">
        <w:rPr>
          <w:rFonts w:hint="eastAsia"/>
          <w:color w:val="333333"/>
          <w:shd w:val="clear" w:color="auto" w:fill="FFFFFF"/>
        </w:rPr>
        <w:t>82.69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7276B4">
        <w:rPr>
          <w:rFonts w:hint="eastAsia"/>
          <w:color w:val="333333"/>
          <w:shd w:val="clear" w:color="auto" w:fill="FFFFFF"/>
        </w:rPr>
        <w:t>包件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供应商。</w:t>
      </w:r>
    </w:p>
    <w:p w:rsidR="00B94623" w:rsidRPr="00F340EF" w:rsidRDefault="00B94623" w:rsidP="00BA762E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BA762E" w:rsidRDefault="00BA762E" w:rsidP="00BA762E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BA762E">
        <w:rPr>
          <w:rFonts w:hint="eastAsia"/>
          <w:b/>
          <w:bCs/>
          <w:color w:val="333333"/>
          <w:shd w:val="clear" w:color="auto" w:fill="FFFFFF"/>
        </w:rPr>
        <w:t>二、</w:t>
      </w:r>
      <w:r w:rsidR="00F340EF" w:rsidRPr="00F340EF">
        <w:rPr>
          <w:rFonts w:hint="eastAsia"/>
          <w:b/>
          <w:bCs/>
          <w:color w:val="333333"/>
          <w:shd w:val="clear" w:color="auto" w:fill="FFFFFF"/>
        </w:rPr>
        <w:t>上海夕创医疗器械有限公司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F54C3C" w:rsidRDefault="00F340EF" w:rsidP="00BA762E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BE8E5F">
            <wp:simplePos x="0" y="0"/>
            <wp:positionH relativeFrom="column">
              <wp:posOffset>495300</wp:posOffset>
            </wp:positionH>
            <wp:positionV relativeFrom="paragraph">
              <wp:posOffset>55245</wp:posOffset>
            </wp:positionV>
            <wp:extent cx="4067175" cy="36480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094" w:rsidRPr="00F340EF" w:rsidRDefault="00802094" w:rsidP="00BA762E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Pr="00B94623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bookmarkStart w:id="0" w:name="_GoBack"/>
      <w:bookmarkEnd w:id="0"/>
    </w:p>
    <w:p w:rsidR="00802094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012A1" w:rsidRPr="00984C77" w:rsidRDefault="00D012A1" w:rsidP="00407C8A">
      <w:pPr>
        <w:adjustRightInd w:val="0"/>
        <w:snapToGrid w:val="0"/>
        <w:spacing w:line="460" w:lineRule="exact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sectPr w:rsidR="00D012A1" w:rsidRPr="0098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586" w:rsidRDefault="00D31586" w:rsidP="00B13EC4">
      <w:r>
        <w:separator/>
      </w:r>
    </w:p>
  </w:endnote>
  <w:endnote w:type="continuationSeparator" w:id="0">
    <w:p w:rsidR="00D31586" w:rsidRDefault="00D31586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586" w:rsidRDefault="00D31586" w:rsidP="00B13EC4">
      <w:r>
        <w:separator/>
      </w:r>
    </w:p>
  </w:footnote>
  <w:footnote w:type="continuationSeparator" w:id="0">
    <w:p w:rsidR="00D31586" w:rsidRDefault="00D31586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67BF7"/>
    <w:rsid w:val="00074291"/>
    <w:rsid w:val="000811BA"/>
    <w:rsid w:val="000904EE"/>
    <w:rsid w:val="000A1C0D"/>
    <w:rsid w:val="000A68C7"/>
    <w:rsid w:val="000D44F4"/>
    <w:rsid w:val="000E7FB0"/>
    <w:rsid w:val="00105F84"/>
    <w:rsid w:val="00115387"/>
    <w:rsid w:val="00116AB3"/>
    <w:rsid w:val="00121AF7"/>
    <w:rsid w:val="00126F6E"/>
    <w:rsid w:val="001318FF"/>
    <w:rsid w:val="0016156F"/>
    <w:rsid w:val="00176BC8"/>
    <w:rsid w:val="00180C9A"/>
    <w:rsid w:val="00191513"/>
    <w:rsid w:val="001B447B"/>
    <w:rsid w:val="001C5301"/>
    <w:rsid w:val="001D0619"/>
    <w:rsid w:val="001D1675"/>
    <w:rsid w:val="00231ED4"/>
    <w:rsid w:val="00260B45"/>
    <w:rsid w:val="00261871"/>
    <w:rsid w:val="00271FC6"/>
    <w:rsid w:val="00284AD1"/>
    <w:rsid w:val="0028652D"/>
    <w:rsid w:val="00287161"/>
    <w:rsid w:val="0029150B"/>
    <w:rsid w:val="002A7FBB"/>
    <w:rsid w:val="002B4B6E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B13FB"/>
    <w:rsid w:val="004B37C8"/>
    <w:rsid w:val="004C1B33"/>
    <w:rsid w:val="004D26AA"/>
    <w:rsid w:val="004E2589"/>
    <w:rsid w:val="004E3640"/>
    <w:rsid w:val="004E5A4A"/>
    <w:rsid w:val="004E5CC5"/>
    <w:rsid w:val="00521E8C"/>
    <w:rsid w:val="00531BC7"/>
    <w:rsid w:val="00550CA9"/>
    <w:rsid w:val="00554BFD"/>
    <w:rsid w:val="0055732F"/>
    <w:rsid w:val="00564DE8"/>
    <w:rsid w:val="00567FE3"/>
    <w:rsid w:val="005761BB"/>
    <w:rsid w:val="00577339"/>
    <w:rsid w:val="0059514E"/>
    <w:rsid w:val="005A67D1"/>
    <w:rsid w:val="005B6D43"/>
    <w:rsid w:val="005C65B4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978B1"/>
    <w:rsid w:val="006A5A36"/>
    <w:rsid w:val="006D4C3E"/>
    <w:rsid w:val="006D6F6E"/>
    <w:rsid w:val="006E2A2B"/>
    <w:rsid w:val="006F7115"/>
    <w:rsid w:val="00721AF2"/>
    <w:rsid w:val="007276B4"/>
    <w:rsid w:val="00736272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171C0"/>
    <w:rsid w:val="008266E8"/>
    <w:rsid w:val="008279E5"/>
    <w:rsid w:val="008344E8"/>
    <w:rsid w:val="00837E9E"/>
    <w:rsid w:val="0084327F"/>
    <w:rsid w:val="00856B1D"/>
    <w:rsid w:val="008A7557"/>
    <w:rsid w:val="008B77D8"/>
    <w:rsid w:val="008C10CA"/>
    <w:rsid w:val="008C2B9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A37039"/>
    <w:rsid w:val="00A46B0E"/>
    <w:rsid w:val="00A46B1B"/>
    <w:rsid w:val="00A54A42"/>
    <w:rsid w:val="00A54B55"/>
    <w:rsid w:val="00A54D30"/>
    <w:rsid w:val="00A67A53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D4B0C"/>
    <w:rsid w:val="00BE45B0"/>
    <w:rsid w:val="00BE55C8"/>
    <w:rsid w:val="00BE71CB"/>
    <w:rsid w:val="00BF521D"/>
    <w:rsid w:val="00C138FC"/>
    <w:rsid w:val="00C24611"/>
    <w:rsid w:val="00C36C44"/>
    <w:rsid w:val="00C3768A"/>
    <w:rsid w:val="00C379DD"/>
    <w:rsid w:val="00C76DC8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D7818"/>
    <w:rsid w:val="00DF5ED3"/>
    <w:rsid w:val="00DF6673"/>
    <w:rsid w:val="00E10CE3"/>
    <w:rsid w:val="00E134BC"/>
    <w:rsid w:val="00E24EBD"/>
    <w:rsid w:val="00E346EE"/>
    <w:rsid w:val="00E3787D"/>
    <w:rsid w:val="00E64075"/>
    <w:rsid w:val="00EB2921"/>
    <w:rsid w:val="00EB71AF"/>
    <w:rsid w:val="00EC0EB8"/>
    <w:rsid w:val="00EC3FE0"/>
    <w:rsid w:val="00ED4A3C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6EE2"/>
    <w:rsid w:val="00FB5C66"/>
    <w:rsid w:val="00FC58FD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BA03AF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135</cp:revision>
  <cp:lastPrinted>2025-05-28T08:02:00Z</cp:lastPrinted>
  <dcterms:created xsi:type="dcterms:W3CDTF">2024-08-15T07:20:00Z</dcterms:created>
  <dcterms:modified xsi:type="dcterms:W3CDTF">2025-09-11T06:26:00Z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