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44" w:rsidRDefault="00D72444" w:rsidP="00D72444">
      <w:pPr>
        <w:adjustRightInd w:val="0"/>
        <w:snapToGrid w:val="0"/>
        <w:spacing w:line="460" w:lineRule="exact"/>
        <w:jc w:val="center"/>
        <w:rPr>
          <w:rStyle w:val="HTML"/>
          <w:rFonts w:ascii="仿宋" w:eastAsiaTheme="minorEastAsia" w:hAnsi="仿宋" w:cstheme="minorBidi"/>
          <w:b/>
          <w:bCs/>
          <w:sz w:val="27"/>
          <w:szCs w:val="27"/>
          <w:shd w:val="clear" w:color="auto" w:fill="FFFFFF"/>
        </w:rPr>
      </w:pPr>
      <w:bookmarkStart w:id="0" w:name="_GoBack"/>
      <w:r w:rsidRPr="00D72444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上海市奉贤区政府采购信息</w:t>
      </w:r>
      <w:r w:rsidRPr="00D72444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 xml:space="preserve"> 2024-047--</w:t>
      </w:r>
      <w:r w:rsidRPr="00D72444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中国古代科技文物精华展展览服务</w:t>
      </w:r>
      <w:r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项目</w:t>
      </w:r>
      <w:r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中标（成交）公告附件</w:t>
      </w:r>
      <w:bookmarkEnd w:id="0"/>
      <w:r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内容：</w:t>
      </w:r>
    </w:p>
    <w:p w:rsidR="00D72444" w:rsidRPr="00D72444" w:rsidRDefault="00D72444" w:rsidP="00D72444">
      <w:pPr>
        <w:adjustRightInd w:val="0"/>
        <w:snapToGrid w:val="0"/>
        <w:spacing w:line="460" w:lineRule="exact"/>
        <w:jc w:val="center"/>
        <w:rPr>
          <w:rFonts w:ascii="仿宋" w:hAnsi="仿宋" w:hint="eastAsia"/>
          <w:b/>
          <w:bCs/>
          <w:sz w:val="27"/>
          <w:szCs w:val="27"/>
          <w:shd w:val="clear" w:color="auto" w:fill="FFFFFF"/>
        </w:rPr>
      </w:pPr>
    </w:p>
    <w:p w:rsidR="00CD5B2E" w:rsidRPr="00D72444" w:rsidRDefault="00D72444" w:rsidP="00D72444">
      <w:pPr>
        <w:rPr>
          <w:rFonts w:ascii="FangSong" w:hAnsi="FangSong"/>
          <w:b/>
          <w:bCs/>
          <w:color w:val="000000"/>
          <w:sz w:val="27"/>
          <w:szCs w:val="27"/>
        </w:rPr>
      </w:pPr>
      <w:r w:rsidRPr="00D72444">
        <w:rPr>
          <w:rFonts w:ascii="FangSong" w:hAnsi="FangSong" w:hint="eastAsia"/>
          <w:b/>
          <w:bCs/>
          <w:color w:val="000000"/>
          <w:sz w:val="27"/>
          <w:szCs w:val="27"/>
        </w:rPr>
        <w:t>一、</w:t>
      </w:r>
      <w:r w:rsidR="00E853C6" w:rsidRPr="00D72444">
        <w:rPr>
          <w:rFonts w:ascii="FangSong" w:hAnsi="FangSong"/>
          <w:b/>
          <w:bCs/>
          <w:color w:val="000000"/>
          <w:sz w:val="27"/>
          <w:szCs w:val="27"/>
        </w:rPr>
        <w:t>采用单一来源采购方式的原因及说明：</w:t>
      </w:r>
    </w:p>
    <w:p w:rsidR="00D72444" w:rsidRDefault="00CD5B2E" w:rsidP="00CD5B2E">
      <w:pPr>
        <w:ind w:firstLineChars="200" w:firstLine="540"/>
        <w:rPr>
          <w:rFonts w:ascii="FangSong" w:hAnsi="FangSong"/>
          <w:color w:val="000000"/>
          <w:sz w:val="27"/>
          <w:szCs w:val="27"/>
        </w:rPr>
      </w:pPr>
      <w:r w:rsidRPr="00CD5B2E">
        <w:rPr>
          <w:rFonts w:ascii="FangSong" w:hAnsi="FangSong" w:hint="eastAsia"/>
          <w:color w:val="000000"/>
          <w:sz w:val="27"/>
          <w:szCs w:val="27"/>
        </w:rPr>
        <w:t>本次</w:t>
      </w:r>
      <w:proofErr w:type="gramStart"/>
      <w:r w:rsidRPr="00CD5B2E">
        <w:rPr>
          <w:rFonts w:ascii="FangSong" w:hAnsi="FangSong" w:hint="eastAsia"/>
          <w:color w:val="000000"/>
          <w:sz w:val="27"/>
          <w:szCs w:val="27"/>
        </w:rPr>
        <w:t>科技展以新</w:t>
      </w:r>
      <w:proofErr w:type="gramEnd"/>
      <w:r w:rsidRPr="00CD5B2E">
        <w:rPr>
          <w:rFonts w:ascii="FangSong" w:hAnsi="FangSong" w:hint="eastAsia"/>
          <w:color w:val="000000"/>
          <w:sz w:val="27"/>
          <w:szCs w:val="27"/>
        </w:rPr>
        <w:t>文物方针为指导，展览通过百余件巧夺天工的展品重现中国古代科技文明的盛景，彰显中华民族的伟大智慧和创造力，增强民族自豪感和自信心，促进文明交流互鉴，为讲好中国故事，建设文化强国和中华民族现代文明，坚定文化自信等方面贡献文博力量。</w:t>
      </w:r>
      <w:r w:rsidRPr="00CD5B2E">
        <w:rPr>
          <w:rFonts w:ascii="FangSong" w:hAnsi="FangSong" w:hint="eastAsia"/>
          <w:color w:val="000000"/>
          <w:sz w:val="27"/>
          <w:szCs w:val="27"/>
        </w:rPr>
        <w:br/>
      </w:r>
      <w:r>
        <w:rPr>
          <w:rFonts w:ascii="FangSong" w:hAnsi="FangSong" w:hint="eastAsia"/>
          <w:color w:val="000000"/>
          <w:sz w:val="27"/>
          <w:szCs w:val="27"/>
        </w:rPr>
        <w:t xml:space="preserve"> </w:t>
      </w:r>
      <w:r>
        <w:rPr>
          <w:rFonts w:ascii="FangSong" w:hAnsi="FangSong"/>
          <w:color w:val="000000"/>
          <w:sz w:val="27"/>
          <w:szCs w:val="27"/>
        </w:rPr>
        <w:t xml:space="preserve">   </w:t>
      </w:r>
      <w:r w:rsidRPr="00CD5B2E">
        <w:rPr>
          <w:rFonts w:ascii="FangSong" w:hAnsi="FangSong" w:hint="eastAsia"/>
          <w:color w:val="000000"/>
          <w:sz w:val="27"/>
          <w:szCs w:val="27"/>
        </w:rPr>
        <w:t>中国文物交流中心直属国家文物局，主要职能为组织协调和承办进出境及各类文物展览、组织文化遗产领域国际合作、承担博物馆馆藏资源授权推广及知识产权服务、文博产业规划咨询和展会举办、文物藏品保护和装备科技应用示范、文物旅游融合研究和规划等业务，以及国家文物局委托相关外事服务工作。旨在弘扬和传播中华优秀传统文化，扩大中华文化国际影响力，服务“一带一路”，增进民心相通，推动文明互鉴，讲好中国故事。</w:t>
      </w:r>
      <w:r w:rsidR="00D72444">
        <w:rPr>
          <w:rFonts w:ascii="FangSong" w:hAnsi="FangSong" w:hint="eastAsia"/>
          <w:color w:val="000000"/>
          <w:sz w:val="27"/>
          <w:szCs w:val="27"/>
        </w:rPr>
        <w:t>且</w:t>
      </w:r>
      <w:r w:rsidRPr="00CD5B2E">
        <w:rPr>
          <w:rFonts w:ascii="FangSong" w:hAnsi="FangSong" w:hint="eastAsia"/>
          <w:color w:val="000000"/>
          <w:sz w:val="27"/>
          <w:szCs w:val="27"/>
        </w:rPr>
        <w:t>与全国百余家博物馆合作，拥有丰富的策</w:t>
      </w:r>
      <w:proofErr w:type="gramStart"/>
      <w:r w:rsidRPr="00CD5B2E">
        <w:rPr>
          <w:rFonts w:ascii="FangSong" w:hAnsi="FangSong" w:hint="eastAsia"/>
          <w:color w:val="000000"/>
          <w:sz w:val="27"/>
          <w:szCs w:val="27"/>
        </w:rPr>
        <w:t>展经验</w:t>
      </w:r>
      <w:proofErr w:type="gramEnd"/>
      <w:r w:rsidRPr="00CD5B2E">
        <w:rPr>
          <w:rFonts w:ascii="FangSong" w:hAnsi="FangSong" w:hint="eastAsia"/>
          <w:color w:val="000000"/>
          <w:sz w:val="27"/>
          <w:szCs w:val="27"/>
        </w:rPr>
        <w:t>与专业资源，能为本次展览提供更优质、更高效的文化服务，能够较好地完成该项目的预期目标，符合对项目实施主体的基本要求。</w:t>
      </w:r>
      <w:r w:rsidRPr="00CD5B2E">
        <w:rPr>
          <w:rFonts w:ascii="FangSong" w:hAnsi="FangSong" w:hint="eastAsia"/>
          <w:color w:val="000000"/>
          <w:sz w:val="27"/>
          <w:szCs w:val="27"/>
        </w:rPr>
        <w:br/>
      </w:r>
      <w:r w:rsidR="00D72444" w:rsidRPr="00D72444">
        <w:rPr>
          <w:rFonts w:ascii="FangSong" w:hAnsi="FangSong" w:hint="eastAsia"/>
          <w:b/>
          <w:bCs/>
          <w:color w:val="000000"/>
          <w:sz w:val="27"/>
          <w:szCs w:val="27"/>
        </w:rPr>
        <w:t>二、</w:t>
      </w:r>
      <w:r w:rsidR="00D72444" w:rsidRPr="00D72444">
        <w:rPr>
          <w:rFonts w:ascii="FangSong" w:hAnsi="FangSong" w:hint="eastAsia"/>
          <w:b/>
          <w:bCs/>
          <w:color w:val="000000"/>
          <w:sz w:val="27"/>
          <w:szCs w:val="27"/>
        </w:rPr>
        <w:t>成交供应商推荐理由</w:t>
      </w:r>
    </w:p>
    <w:p w:rsidR="00CD5B2E" w:rsidRPr="00CD5B2E" w:rsidRDefault="00CD5B2E" w:rsidP="00D72444">
      <w:pPr>
        <w:ind w:firstLineChars="200" w:firstLine="540"/>
        <w:rPr>
          <w:rFonts w:ascii="FangSong" w:hAnsi="FangSong"/>
          <w:color w:val="000000"/>
          <w:sz w:val="27"/>
          <w:szCs w:val="27"/>
        </w:rPr>
      </w:pPr>
      <w:r w:rsidRPr="00CD5B2E">
        <w:rPr>
          <w:rFonts w:ascii="FangSong" w:hAnsi="FangSong" w:hint="eastAsia"/>
          <w:color w:val="000000"/>
          <w:sz w:val="27"/>
          <w:szCs w:val="27"/>
        </w:rPr>
        <w:t>经谈判小组审议，中国文物交流中心项目整体方案比较完整、详细，项目工作流程安排合理，符合采购需求的要求</w:t>
      </w:r>
      <w:r w:rsidR="00D72444">
        <w:rPr>
          <w:rFonts w:ascii="FangSong" w:hAnsi="FangSong" w:hint="eastAsia"/>
          <w:color w:val="000000"/>
          <w:sz w:val="27"/>
          <w:szCs w:val="27"/>
        </w:rPr>
        <w:t>，</w:t>
      </w:r>
      <w:r w:rsidRPr="00CD5B2E">
        <w:rPr>
          <w:rFonts w:ascii="FangSong" w:hAnsi="FangSong" w:hint="eastAsia"/>
          <w:color w:val="000000"/>
          <w:sz w:val="27"/>
          <w:szCs w:val="27"/>
        </w:rPr>
        <w:t>推荐为</w:t>
      </w:r>
      <w:r>
        <w:rPr>
          <w:rFonts w:ascii="FangSong" w:hAnsi="FangSong" w:hint="eastAsia"/>
          <w:color w:val="000000"/>
          <w:sz w:val="27"/>
          <w:szCs w:val="27"/>
        </w:rPr>
        <w:t>本项目</w:t>
      </w:r>
      <w:r w:rsidRPr="00CD5B2E">
        <w:rPr>
          <w:rFonts w:ascii="FangSong" w:hAnsi="FangSong" w:hint="eastAsia"/>
          <w:color w:val="000000"/>
          <w:sz w:val="27"/>
          <w:szCs w:val="27"/>
        </w:rPr>
        <w:t>成交供应商</w:t>
      </w:r>
      <w:r>
        <w:rPr>
          <w:rFonts w:ascii="FangSong" w:hAnsi="FangSong" w:hint="eastAsia"/>
          <w:color w:val="000000"/>
          <w:sz w:val="27"/>
          <w:szCs w:val="27"/>
        </w:rPr>
        <w:t>。</w:t>
      </w:r>
    </w:p>
    <w:p w:rsidR="00CD5B2E" w:rsidRPr="00CD5B2E" w:rsidRDefault="00CD5B2E">
      <w:pPr>
        <w:rPr>
          <w:rFonts w:ascii="FangSong" w:eastAsia="FangSong"/>
          <w:color w:val="000000"/>
          <w:sz w:val="27"/>
          <w:szCs w:val="27"/>
        </w:rPr>
      </w:pPr>
    </w:p>
    <w:p w:rsidR="00CD5B2E" w:rsidRDefault="00CD5B2E">
      <w:pPr>
        <w:rPr>
          <w:rFonts w:hint="eastAsia"/>
        </w:rPr>
      </w:pPr>
    </w:p>
    <w:sectPr w:rsidR="00CD5B2E" w:rsidSect="00B0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C6"/>
    <w:rsid w:val="00B06541"/>
    <w:rsid w:val="00CD5B2E"/>
    <w:rsid w:val="00D72444"/>
    <w:rsid w:val="00E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C396"/>
  <w15:docId w15:val="{116AFE2C-5D57-49E3-9430-6D8DEEB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E853C6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顾文林</dc:creator>
  <cp:lastModifiedBy>Administrator</cp:lastModifiedBy>
  <cp:revision>2</cp:revision>
  <dcterms:created xsi:type="dcterms:W3CDTF">2024-05-07T07:45:00Z</dcterms:created>
  <dcterms:modified xsi:type="dcterms:W3CDTF">2024-05-07T07:45:00Z</dcterms:modified>
</cp:coreProperties>
</file>