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07E700">
      <w:pPr>
        <w:adjustRightInd w:val="0"/>
        <w:snapToGrid w:val="0"/>
        <w:spacing w:line="460" w:lineRule="exact"/>
        <w:jc w:val="center"/>
        <w:rPr>
          <w:rStyle w:val="10"/>
          <w:rFonts w:ascii="仿宋" w:hAnsi="仿宋"/>
          <w:b/>
          <w:bCs/>
          <w:sz w:val="27"/>
          <w:szCs w:val="27"/>
          <w:shd w:val="clear" w:color="auto" w:fill="FFFFFF"/>
        </w:rPr>
      </w:pPr>
      <w:r>
        <w:rPr>
          <w:rStyle w:val="10"/>
          <w:rFonts w:hint="eastAsia" w:ascii="仿宋" w:hAnsi="仿宋"/>
          <w:b/>
          <w:bCs/>
          <w:sz w:val="27"/>
          <w:szCs w:val="27"/>
          <w:shd w:val="clear" w:color="auto" w:fill="FFFFFF"/>
        </w:rPr>
        <w:t>2025年奉城镇一、二级绿化养护服务</w:t>
      </w:r>
      <w:r>
        <w:rPr>
          <w:rStyle w:val="10"/>
          <w:rFonts w:ascii="仿宋" w:hAnsi="仿宋"/>
          <w:b/>
          <w:bCs/>
          <w:sz w:val="27"/>
          <w:szCs w:val="27"/>
          <w:shd w:val="clear" w:color="auto" w:fill="FFFFFF"/>
        </w:rPr>
        <w:t>项目</w:t>
      </w:r>
    </w:p>
    <w:p w14:paraId="2078B70D">
      <w:pPr>
        <w:adjustRightInd w:val="0"/>
        <w:snapToGrid w:val="0"/>
        <w:spacing w:line="460" w:lineRule="exact"/>
        <w:jc w:val="center"/>
        <w:rPr>
          <w:rStyle w:val="10"/>
          <w:rFonts w:ascii="仿宋" w:hAnsi="仿宋"/>
          <w:b/>
          <w:bCs/>
          <w:shd w:val="clear" w:color="auto" w:fill="FFFFFF"/>
        </w:rPr>
      </w:pPr>
      <w:r>
        <w:rPr>
          <w:rStyle w:val="10"/>
          <w:rFonts w:hint="eastAsia" w:ascii="仿宋" w:hAnsi="仿宋" w:eastAsia="宋体" w:cs="Times New Roman"/>
          <w:b/>
          <w:bCs/>
          <w:sz w:val="27"/>
          <w:szCs w:val="27"/>
          <w:shd w:val="clear" w:color="auto" w:fill="FFFFFF"/>
        </w:rPr>
        <w:t>中</w:t>
      </w:r>
      <w:r>
        <w:rPr>
          <w:rStyle w:val="10"/>
          <w:rFonts w:hint="eastAsia" w:ascii="仿宋" w:hAnsi="仿宋"/>
          <w:b/>
          <w:bCs/>
          <w:sz w:val="27"/>
          <w:szCs w:val="27"/>
          <w:shd w:val="clear" w:color="auto" w:fill="FFFFFF"/>
        </w:rPr>
        <w:t>标（成交）公</w:t>
      </w:r>
      <w:r>
        <w:rPr>
          <w:rStyle w:val="10"/>
          <w:rFonts w:ascii="仿宋" w:hAnsi="仿宋"/>
          <w:b/>
          <w:bCs/>
          <w:sz w:val="27"/>
          <w:szCs w:val="27"/>
          <w:shd w:val="clear" w:color="auto" w:fill="FFFFFF"/>
        </w:rPr>
        <w:t>告</w:t>
      </w:r>
      <w:r>
        <w:rPr>
          <w:rStyle w:val="10"/>
          <w:rFonts w:hint="eastAsia" w:ascii="仿宋" w:hAnsi="仿宋"/>
          <w:b/>
          <w:bCs/>
          <w:sz w:val="27"/>
          <w:szCs w:val="27"/>
          <w:shd w:val="clear" w:color="auto" w:fill="FFFFFF"/>
        </w:rPr>
        <w:t>附件内容：</w:t>
      </w:r>
    </w:p>
    <w:p w14:paraId="7176525C">
      <w:pPr>
        <w:spacing w:line="360" w:lineRule="auto"/>
        <w:rPr>
          <w:rStyle w:val="10"/>
          <w:rFonts w:cs="宋体" w:asciiTheme="minorEastAsia" w:hAnsiTheme="minorEastAsia"/>
          <w:b/>
          <w:color w:val="000000"/>
          <w:sz w:val="24"/>
          <w:szCs w:val="24"/>
        </w:rPr>
      </w:pPr>
    </w:p>
    <w:p w14:paraId="73A497D0">
      <w:pPr>
        <w:spacing w:line="360" w:lineRule="auto"/>
        <w:rPr>
          <w:rStyle w:val="10"/>
          <w:rFonts w:ascii="宋体" w:hAnsi="宋体" w:eastAsia="宋体" w:cs="宋体"/>
          <w:b/>
          <w:color w:val="000000"/>
          <w:sz w:val="27"/>
          <w:szCs w:val="27"/>
        </w:rPr>
      </w:pPr>
      <w:r>
        <w:rPr>
          <w:rStyle w:val="10"/>
          <w:rFonts w:hint="eastAsia" w:ascii="宋体" w:hAnsi="宋体" w:eastAsia="宋体" w:cs="宋体"/>
          <w:b/>
          <w:color w:val="000000"/>
          <w:sz w:val="27"/>
          <w:szCs w:val="27"/>
        </w:rPr>
        <w:t>一、中标</w:t>
      </w:r>
      <w:r>
        <w:rPr>
          <w:rStyle w:val="10"/>
          <w:rFonts w:ascii="宋体" w:hAnsi="宋体" w:eastAsia="宋体" w:cs="宋体"/>
          <w:b/>
          <w:color w:val="000000"/>
          <w:sz w:val="27"/>
          <w:szCs w:val="27"/>
        </w:rPr>
        <w:t>供应商推荐理由</w:t>
      </w:r>
      <w:r>
        <w:rPr>
          <w:rStyle w:val="10"/>
          <w:rFonts w:hint="eastAsia" w:ascii="宋体" w:hAnsi="宋体" w:eastAsia="宋体" w:cs="宋体"/>
          <w:b/>
          <w:color w:val="000000"/>
          <w:sz w:val="27"/>
          <w:szCs w:val="27"/>
        </w:rPr>
        <w:t>、</w:t>
      </w:r>
      <w:r>
        <w:rPr>
          <w:rStyle w:val="10"/>
          <w:rFonts w:ascii="宋体" w:hAnsi="宋体" w:eastAsia="宋体" w:cs="宋体"/>
          <w:b/>
          <w:color w:val="000000"/>
          <w:sz w:val="27"/>
          <w:szCs w:val="27"/>
        </w:rPr>
        <w:t>得分</w:t>
      </w:r>
    </w:p>
    <w:p w14:paraId="62BFC60F">
      <w:pPr>
        <w:adjustRightInd w:val="0"/>
        <w:snapToGrid w:val="0"/>
        <w:spacing w:line="460" w:lineRule="exact"/>
        <w:ind w:firstLine="480" w:firstLineChars="200"/>
        <w:rPr>
          <w:rFonts w:asciiTheme="majorEastAsia" w:hAnsiTheme="majorEastAsia" w:eastAsiaTheme="majorEastAsia"/>
          <w:color w:val="333333"/>
          <w:sz w:val="24"/>
          <w:szCs w:val="24"/>
          <w:shd w:val="clear" w:color="auto" w:fill="FFFFFF"/>
        </w:rPr>
      </w:pPr>
      <w:r>
        <w:rPr>
          <w:rFonts w:hint="eastAsia"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本项目共有</w:t>
      </w:r>
      <w:r>
        <w:rPr>
          <w:rFonts w:hint="eastAsia" w:asciiTheme="majorEastAsia" w:hAnsiTheme="majorEastAsia" w:eastAsiaTheme="majorEastAsia"/>
          <w:color w:val="333333"/>
          <w:sz w:val="24"/>
          <w:szCs w:val="24"/>
          <w:shd w:val="clear" w:color="auto" w:fill="FFFFFF"/>
          <w:lang w:val="en-US" w:eastAsia="zh-CN"/>
        </w:rPr>
        <w:t>5</w:t>
      </w:r>
      <w:r>
        <w:rPr>
          <w:rFonts w:hint="eastAsia"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家供应商参与投标，各供应商的投标文件均通过资格性、符合性审查。其中，上海锦簇绿化工程有限公司的重难点分析透彻，在养护方案、应急措施等方面内容详细、有针对性，</w:t>
      </w:r>
      <w:r>
        <w:rPr>
          <w:rFonts w:hint="eastAsia" w:asciiTheme="majorEastAsia" w:hAnsiTheme="majorEastAsia" w:eastAsiaTheme="majorEastAsia"/>
          <w:color w:val="333333"/>
          <w:sz w:val="24"/>
          <w:szCs w:val="24"/>
          <w:shd w:val="clear" w:color="auto" w:fill="FFFFFF"/>
          <w:lang w:eastAsia="zh-CN"/>
        </w:rPr>
        <w:t>人员配置科学合理</w:t>
      </w:r>
      <w:r>
        <w:rPr>
          <w:rFonts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。经评</w:t>
      </w:r>
      <w:r>
        <w:rPr>
          <w:rFonts w:hint="eastAsia"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标</w:t>
      </w:r>
      <w:r>
        <w:rPr>
          <w:rFonts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委员会独立打分，</w:t>
      </w:r>
      <w:r>
        <w:rPr>
          <w:rFonts w:hint="eastAsia"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上海锦簇绿化工程有限公司</w:t>
      </w:r>
      <w:r>
        <w:rPr>
          <w:rFonts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综合得分</w:t>
      </w:r>
      <w:r>
        <w:rPr>
          <w:rFonts w:hint="eastAsia"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:</w:t>
      </w:r>
      <w:r>
        <w:rPr>
          <w:rFonts w:hint="eastAsia" w:asciiTheme="majorEastAsia" w:hAnsiTheme="majorEastAsia" w:eastAsiaTheme="majorEastAsia"/>
          <w:color w:val="333333"/>
          <w:sz w:val="24"/>
          <w:szCs w:val="24"/>
          <w:shd w:val="clear" w:color="auto" w:fill="FFFFFF"/>
          <w:lang w:val="en-US" w:eastAsia="zh-CN"/>
        </w:rPr>
        <w:t>90.73</w:t>
      </w:r>
      <w:r>
        <w:rPr>
          <w:rFonts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分</w:t>
      </w:r>
      <w:r>
        <w:rPr>
          <w:rFonts w:hint="eastAsia"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，</w:t>
      </w:r>
      <w:r>
        <w:rPr>
          <w:rFonts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排名第一，推荐为</w:t>
      </w:r>
      <w:r>
        <w:rPr>
          <w:rFonts w:hint="eastAsia"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本项目中标供应商</w:t>
      </w:r>
      <w:r>
        <w:rPr>
          <w:rFonts w:asciiTheme="majorEastAsia" w:hAnsiTheme="majorEastAsia" w:eastAsiaTheme="majorEastAsia"/>
          <w:color w:val="333333"/>
          <w:sz w:val="24"/>
          <w:szCs w:val="24"/>
          <w:shd w:val="clear" w:color="auto" w:fill="FFFFFF"/>
        </w:rPr>
        <w:t>。</w:t>
      </w:r>
    </w:p>
    <w:p w14:paraId="7CADB29F">
      <w:pPr>
        <w:adjustRightInd w:val="0"/>
        <w:snapToGrid w:val="0"/>
        <w:spacing w:line="460" w:lineRule="exact"/>
        <w:ind w:firstLine="480" w:firstLineChars="200"/>
        <w:rPr>
          <w:rFonts w:asciiTheme="majorEastAsia" w:hAnsiTheme="majorEastAsia" w:eastAsiaTheme="majorEastAsia"/>
          <w:color w:val="333333"/>
          <w:sz w:val="24"/>
          <w:szCs w:val="24"/>
        </w:rPr>
      </w:pPr>
    </w:p>
    <w:p w14:paraId="7193A497">
      <w:pPr>
        <w:widowControl/>
        <w:jc w:val="left"/>
        <w:rPr>
          <w:rStyle w:val="10"/>
          <w:rFonts w:ascii="宋体" w:hAnsi="宋体" w:eastAsia="宋体" w:cs="宋体"/>
          <w:b/>
          <w:bCs/>
          <w:color w:val="000000"/>
          <w:sz w:val="27"/>
          <w:szCs w:val="27"/>
        </w:rPr>
      </w:pPr>
      <w:bookmarkStart w:id="0" w:name="_GoBack"/>
      <w:bookmarkEnd w:id="0"/>
      <w:r>
        <w:rPr>
          <w:rStyle w:val="10"/>
          <w:rFonts w:hint="eastAsia" w:ascii="宋体" w:hAnsi="宋体" w:eastAsia="宋体" w:cs="宋体"/>
          <w:b/>
          <w:bCs/>
          <w:color w:val="000000"/>
          <w:sz w:val="27"/>
          <w:szCs w:val="27"/>
        </w:rPr>
        <w:t>二、上海锦簇绿化工程有限公司《中小企业声明函》</w:t>
      </w:r>
    </w:p>
    <w:p w14:paraId="36371078">
      <w:pPr>
        <w:widowControl/>
        <w:jc w:val="left"/>
        <w:rPr>
          <w:rFonts w:hint="eastAsia" w:asciiTheme="majorEastAsia" w:hAnsiTheme="majorEastAsia" w:eastAsiaTheme="majorEastAsia"/>
          <w:b/>
          <w:bCs/>
          <w:sz w:val="24"/>
          <w:szCs w:val="24"/>
          <w:lang w:eastAsia="zh-CN"/>
        </w:rPr>
      </w:pPr>
      <w:r>
        <w:rPr>
          <w:rFonts w:hint="eastAsia" w:asciiTheme="majorEastAsia" w:hAnsiTheme="majorEastAsia" w:eastAsiaTheme="majorEastAsia"/>
          <w:b/>
          <w:bCs/>
          <w:sz w:val="24"/>
          <w:szCs w:val="24"/>
          <w:lang w:eastAsia="zh-CN"/>
        </w:rPr>
        <w:drawing>
          <wp:inline distT="0" distB="0" distL="114300" distR="114300">
            <wp:extent cx="5267325" cy="4315460"/>
            <wp:effectExtent l="0" t="0" r="9525" b="8890"/>
            <wp:docPr id="2" name="图片 2" descr="1743386839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338683928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4315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478927">
      <w:pPr>
        <w:widowControl/>
        <w:jc w:val="left"/>
        <w:rPr>
          <w:rFonts w:asciiTheme="majorEastAsia" w:hAnsiTheme="majorEastAsia" w:eastAsiaTheme="majorEastAsia"/>
          <w:b/>
          <w:bCs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YyZjNkN2QxNDNjODE1YzNkMjk2MzlkMGU0NWU2NDAifQ=="/>
  </w:docVars>
  <w:rsids>
    <w:rsidRoot w:val="00FD1F12"/>
    <w:rsid w:val="00022E8D"/>
    <w:rsid w:val="000507A4"/>
    <w:rsid w:val="000560D1"/>
    <w:rsid w:val="00074291"/>
    <w:rsid w:val="000904EE"/>
    <w:rsid w:val="000A1C0D"/>
    <w:rsid w:val="000A68C7"/>
    <w:rsid w:val="000E7FB0"/>
    <w:rsid w:val="00105F84"/>
    <w:rsid w:val="00116AB3"/>
    <w:rsid w:val="00121AF7"/>
    <w:rsid w:val="00176BC8"/>
    <w:rsid w:val="001A7D21"/>
    <w:rsid w:val="001D0619"/>
    <w:rsid w:val="001D1675"/>
    <w:rsid w:val="00260B45"/>
    <w:rsid w:val="00261871"/>
    <w:rsid w:val="00284AD1"/>
    <w:rsid w:val="00284C9E"/>
    <w:rsid w:val="002B4B6E"/>
    <w:rsid w:val="00302236"/>
    <w:rsid w:val="0030768C"/>
    <w:rsid w:val="00363947"/>
    <w:rsid w:val="00386A9D"/>
    <w:rsid w:val="00387FD9"/>
    <w:rsid w:val="00395810"/>
    <w:rsid w:val="003A04A9"/>
    <w:rsid w:val="00410F60"/>
    <w:rsid w:val="00414198"/>
    <w:rsid w:val="00414FB5"/>
    <w:rsid w:val="0042003F"/>
    <w:rsid w:val="00472C94"/>
    <w:rsid w:val="00494996"/>
    <w:rsid w:val="004B37C8"/>
    <w:rsid w:val="004C1B33"/>
    <w:rsid w:val="004E2589"/>
    <w:rsid w:val="004E5CC5"/>
    <w:rsid w:val="00521E8C"/>
    <w:rsid w:val="005761BB"/>
    <w:rsid w:val="005A67D1"/>
    <w:rsid w:val="005B2085"/>
    <w:rsid w:val="005B6D43"/>
    <w:rsid w:val="005F7F49"/>
    <w:rsid w:val="00627626"/>
    <w:rsid w:val="0063430C"/>
    <w:rsid w:val="00635D48"/>
    <w:rsid w:val="00644DC4"/>
    <w:rsid w:val="006D4C3E"/>
    <w:rsid w:val="006D6F6E"/>
    <w:rsid w:val="006F13B2"/>
    <w:rsid w:val="006F3216"/>
    <w:rsid w:val="006F7115"/>
    <w:rsid w:val="007C0330"/>
    <w:rsid w:val="007F5989"/>
    <w:rsid w:val="008171C0"/>
    <w:rsid w:val="008266E8"/>
    <w:rsid w:val="008C10CA"/>
    <w:rsid w:val="008E4BBD"/>
    <w:rsid w:val="009539C7"/>
    <w:rsid w:val="00983EA8"/>
    <w:rsid w:val="009A5641"/>
    <w:rsid w:val="009B35BB"/>
    <w:rsid w:val="00A46B0E"/>
    <w:rsid w:val="00A46B1B"/>
    <w:rsid w:val="00A54D30"/>
    <w:rsid w:val="00A67A53"/>
    <w:rsid w:val="00AC32C2"/>
    <w:rsid w:val="00AE5D16"/>
    <w:rsid w:val="00AF24B4"/>
    <w:rsid w:val="00B0593D"/>
    <w:rsid w:val="00B26784"/>
    <w:rsid w:val="00B456D4"/>
    <w:rsid w:val="00B464BC"/>
    <w:rsid w:val="00B63F55"/>
    <w:rsid w:val="00BC09A8"/>
    <w:rsid w:val="00C24611"/>
    <w:rsid w:val="00C3768A"/>
    <w:rsid w:val="00C46B91"/>
    <w:rsid w:val="00C76DC8"/>
    <w:rsid w:val="00C827A7"/>
    <w:rsid w:val="00C8394E"/>
    <w:rsid w:val="00CD0A78"/>
    <w:rsid w:val="00D06DA7"/>
    <w:rsid w:val="00D072DE"/>
    <w:rsid w:val="00D256B4"/>
    <w:rsid w:val="00DA5D80"/>
    <w:rsid w:val="00DE40D6"/>
    <w:rsid w:val="00E10CE3"/>
    <w:rsid w:val="00E346EE"/>
    <w:rsid w:val="00E3787D"/>
    <w:rsid w:val="00E64075"/>
    <w:rsid w:val="00E86EBF"/>
    <w:rsid w:val="00EC0EB8"/>
    <w:rsid w:val="00EC3FE0"/>
    <w:rsid w:val="00ED4A3C"/>
    <w:rsid w:val="00EE47E9"/>
    <w:rsid w:val="00EF1AA6"/>
    <w:rsid w:val="00F03024"/>
    <w:rsid w:val="00F21B89"/>
    <w:rsid w:val="00F2672D"/>
    <w:rsid w:val="00FC58FD"/>
    <w:rsid w:val="00FD1F12"/>
    <w:rsid w:val="01347A59"/>
    <w:rsid w:val="0CC91E6E"/>
    <w:rsid w:val="133F4992"/>
    <w:rsid w:val="2A7A0622"/>
    <w:rsid w:val="344E1C6F"/>
    <w:rsid w:val="3C7F204D"/>
    <w:rsid w:val="45554E75"/>
    <w:rsid w:val="46702120"/>
    <w:rsid w:val="4E6A2E75"/>
    <w:rsid w:val="7EE52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qFormat="1"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link w:val="15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paragraph" w:styleId="3">
    <w:name w:val="heading 3"/>
    <w:basedOn w:val="1"/>
    <w:next w:val="1"/>
    <w:link w:val="16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Strong"/>
    <w:basedOn w:val="8"/>
    <w:qFormat/>
    <w:uiPriority w:val="22"/>
    <w:rPr>
      <w:b/>
    </w:rPr>
  </w:style>
  <w:style w:type="character" w:styleId="10">
    <w:name w:val="HTML Sample"/>
    <w:basedOn w:val="8"/>
    <w:semiHidden/>
    <w:unhideWhenUsed/>
    <w:qFormat/>
    <w:uiPriority w:val="99"/>
    <w:rPr>
      <w:rFonts w:ascii="Courier New" w:hAnsi="Courier New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字符"/>
    <w:basedOn w:val="8"/>
    <w:link w:val="4"/>
    <w:semiHidden/>
    <w:qFormat/>
    <w:uiPriority w:val="99"/>
    <w:rPr>
      <w:sz w:val="18"/>
      <w:szCs w:val="18"/>
    </w:rPr>
  </w:style>
  <w:style w:type="character" w:customStyle="1" w:styleId="13">
    <w:name w:val="页眉 字符"/>
    <w:basedOn w:val="8"/>
    <w:link w:val="6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页脚 字符"/>
    <w:basedOn w:val="8"/>
    <w:link w:val="5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标题 2 字符"/>
    <w:basedOn w:val="8"/>
    <w:link w:val="2"/>
    <w:qFormat/>
    <w:uiPriority w:val="9"/>
    <w:rPr>
      <w:rFonts w:ascii="宋体" w:hAnsi="宋体" w:cs="宋体"/>
      <w:b/>
      <w:bCs/>
      <w:sz w:val="36"/>
      <w:szCs w:val="36"/>
    </w:rPr>
  </w:style>
  <w:style w:type="character" w:customStyle="1" w:styleId="16">
    <w:name w:val="标题 3 字符"/>
    <w:basedOn w:val="8"/>
    <w:link w:val="3"/>
    <w:semiHidden/>
    <w:qFormat/>
    <w:uiPriority w:val="9"/>
    <w:rPr>
      <w:rFonts w:asciiTheme="minorHAnsi" w:hAnsiTheme="minorHAnsi" w:eastAsiaTheme="minorEastAsia" w:cstheme="minorBidi"/>
      <w:b/>
      <w:bCs/>
      <w:kern w:val="2"/>
      <w:sz w:val="32"/>
      <w:szCs w:val="32"/>
    </w:rPr>
  </w:style>
  <w:style w:type="character" w:customStyle="1" w:styleId="17">
    <w:name w:val="fontstyle01"/>
    <w:basedOn w:val="8"/>
    <w:uiPriority w:val="0"/>
    <w:rPr>
      <w:rFonts w:hint="eastAsia" w:ascii="宋体" w:hAnsi="宋体" w:eastAsia="宋体"/>
      <w:color w:val="00000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213</Words>
  <Characters>218</Characters>
  <Lines>1</Lines>
  <Paragraphs>1</Paragraphs>
  <TotalTime>32</TotalTime>
  <ScaleCrop>false</ScaleCrop>
  <LinksUpToDate>false</LinksUpToDate>
  <CharactersWithSpaces>218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2024-08-15T07:20:00Z</dcterms:created>
  <dc:creator>01</dc:creator>
  <cp:lastModifiedBy>Administrator</cp:lastModifiedBy>
  <cp:lastPrinted>2024-09-04T01:24:00Z</cp:lastPrinted>
  <dcterms:modified xsi:type="dcterms:W3CDTF">2025-03-31T02:40:56Z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42E7986E131D47F89F03DEC1D39C71CB_13</vt:lpwstr>
  </property>
  <property fmtid="{D5CDD505-2E9C-101B-9397-08002B2CF9AE}" pid="4" name="KSOTemplateDocerSaveRecord">
    <vt:lpwstr>eyJoZGlkIjoiZDY4ZmEyNTMwMTM2YjE5Yjc4Zjc0YTMwYTZlZmU2MmYifQ==</vt:lpwstr>
  </property>
</Properties>
</file>