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AED" w:rsidRDefault="008B0D46">
      <w:pPr>
        <w:adjustRightInd w:val="0"/>
        <w:snapToGrid w:val="0"/>
        <w:spacing w:line="460" w:lineRule="exact"/>
        <w:jc w:val="center"/>
        <w:rPr>
          <w:rStyle w:val="HTML"/>
          <w:rFonts w:ascii="仿宋" w:hAnsi="仿宋"/>
          <w:b/>
          <w:bCs/>
          <w:sz w:val="27"/>
          <w:szCs w:val="27"/>
          <w:shd w:val="clear" w:color="auto" w:fill="FFFFFF"/>
        </w:rPr>
      </w:pPr>
      <w:r w:rsidRPr="008B0D46">
        <w:rPr>
          <w:rStyle w:val="HTML"/>
          <w:rFonts w:ascii="仿宋" w:hAnsi="仿宋" w:hint="eastAsia"/>
          <w:b/>
          <w:bCs/>
          <w:sz w:val="27"/>
          <w:szCs w:val="27"/>
          <w:shd w:val="clear" w:color="auto" w:fill="FFFFFF"/>
        </w:rPr>
        <w:t>奉贤区区域网络安全监测预警平台项目</w:t>
      </w:r>
      <w:r w:rsidR="003E709E">
        <w:rPr>
          <w:rStyle w:val="HTML"/>
          <w:rFonts w:ascii="仿宋" w:hAnsi="仿宋" w:hint="eastAsia"/>
          <w:b/>
          <w:bCs/>
          <w:sz w:val="27"/>
          <w:szCs w:val="27"/>
          <w:shd w:val="clear" w:color="auto" w:fill="FFFFFF"/>
        </w:rPr>
        <w:t>中标（成交）公</w:t>
      </w:r>
      <w:r w:rsidR="003E709E">
        <w:rPr>
          <w:rStyle w:val="HTML"/>
          <w:rFonts w:ascii="仿宋" w:hAnsi="仿宋"/>
          <w:b/>
          <w:bCs/>
          <w:sz w:val="27"/>
          <w:szCs w:val="27"/>
          <w:shd w:val="clear" w:color="auto" w:fill="FFFFFF"/>
        </w:rPr>
        <w:t>告</w:t>
      </w:r>
      <w:r w:rsidR="003E709E">
        <w:rPr>
          <w:rStyle w:val="HTML"/>
          <w:rFonts w:ascii="仿宋" w:hAnsi="仿宋" w:hint="eastAsia"/>
          <w:b/>
          <w:bCs/>
          <w:sz w:val="27"/>
          <w:szCs w:val="27"/>
          <w:shd w:val="clear" w:color="auto" w:fill="FFFFFF"/>
        </w:rPr>
        <w:t>附件内容：</w:t>
      </w:r>
    </w:p>
    <w:p w:rsidR="00844AED" w:rsidRDefault="00844AED">
      <w:pPr>
        <w:spacing w:line="360" w:lineRule="auto"/>
        <w:rPr>
          <w:rStyle w:val="HTML"/>
          <w:rFonts w:asciiTheme="minorEastAsia" w:hAnsiTheme="minorEastAsia" w:cs="宋体"/>
          <w:b/>
          <w:color w:val="000000"/>
          <w:sz w:val="24"/>
          <w:szCs w:val="24"/>
        </w:rPr>
      </w:pPr>
    </w:p>
    <w:p w:rsidR="00844AED" w:rsidRDefault="003E709E">
      <w:pPr>
        <w:spacing w:line="360" w:lineRule="auto"/>
        <w:rPr>
          <w:rStyle w:val="HTML"/>
          <w:rFonts w:ascii="宋体" w:eastAsia="宋体" w:hAnsi="宋体" w:cs="宋体"/>
          <w:b/>
          <w:color w:val="000000"/>
          <w:sz w:val="27"/>
          <w:szCs w:val="27"/>
        </w:rPr>
      </w:pPr>
      <w:r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一、</w:t>
      </w:r>
      <w:r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中标</w:t>
      </w:r>
      <w:r>
        <w:rPr>
          <w:rStyle w:val="HTML"/>
          <w:rFonts w:ascii="宋体" w:eastAsia="宋体" w:hAnsi="宋体" w:cs="宋体"/>
          <w:b/>
          <w:color w:val="000000"/>
          <w:sz w:val="27"/>
          <w:szCs w:val="27"/>
        </w:rPr>
        <w:t>供应商推荐理由</w:t>
      </w:r>
      <w:r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、</w:t>
      </w:r>
      <w:r>
        <w:rPr>
          <w:rStyle w:val="HTML"/>
          <w:rFonts w:ascii="宋体" w:eastAsia="宋体" w:hAnsi="宋体" w:cs="宋体"/>
          <w:b/>
          <w:color w:val="000000"/>
          <w:sz w:val="27"/>
          <w:szCs w:val="27"/>
        </w:rPr>
        <w:t>得分</w:t>
      </w:r>
    </w:p>
    <w:p w:rsidR="00844AED" w:rsidRDefault="003E709E">
      <w:pPr>
        <w:adjustRightInd w:val="0"/>
        <w:snapToGrid w:val="0"/>
        <w:spacing w:line="460" w:lineRule="exact"/>
        <w:ind w:firstLineChars="200"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本项目共有</w:t>
      </w:r>
      <w:r w:rsidR="008B0D46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7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家单位投标，各供应商的投标文件均通过资格性、符合性审查。</w:t>
      </w:r>
      <w:r w:rsidRPr="008B0D46">
        <w:rPr>
          <w:rFonts w:asciiTheme="minorEastAsia" w:hAnsiTheme="minorEastAsia" w:hint="eastAsia"/>
          <w:color w:val="333333"/>
          <w:sz w:val="24"/>
          <w:szCs w:val="24"/>
        </w:rPr>
        <w:t>其中，</w:t>
      </w:r>
      <w:bookmarkStart w:id="0" w:name="OLE_LINK1"/>
      <w:r w:rsidR="008B0D46" w:rsidRPr="008B0D46">
        <w:rPr>
          <w:rFonts w:asciiTheme="minorEastAsia" w:hAnsiTheme="minorEastAsia" w:hint="eastAsia"/>
          <w:color w:val="333333"/>
          <w:sz w:val="24"/>
          <w:szCs w:val="24"/>
        </w:rPr>
        <w:t>联通（上海）产业互联网有限公司重难点</w:t>
      </w:r>
      <w:r w:rsidR="008B0D46" w:rsidRPr="008B0D46">
        <w:rPr>
          <w:rFonts w:asciiTheme="minorEastAsia" w:hAnsiTheme="minorEastAsia"/>
          <w:color w:val="333333"/>
          <w:sz w:val="24"/>
          <w:szCs w:val="24"/>
        </w:rPr>
        <w:t>分析</w:t>
      </w:r>
      <w:r w:rsidR="008B0D46" w:rsidRPr="008B0D46">
        <w:rPr>
          <w:rFonts w:asciiTheme="minorEastAsia" w:hAnsiTheme="minorEastAsia" w:hint="eastAsia"/>
          <w:color w:val="333333"/>
          <w:sz w:val="24"/>
          <w:szCs w:val="24"/>
        </w:rPr>
        <w:t>详细</w:t>
      </w:r>
      <w:r w:rsidR="008B0D46" w:rsidRPr="008B0D46">
        <w:rPr>
          <w:rFonts w:asciiTheme="minorEastAsia" w:hAnsiTheme="minorEastAsia"/>
          <w:color w:val="333333"/>
          <w:sz w:val="24"/>
          <w:szCs w:val="24"/>
        </w:rPr>
        <w:t>到位</w:t>
      </w:r>
      <w:r w:rsidR="008B0D46" w:rsidRPr="008B0D46">
        <w:rPr>
          <w:rFonts w:asciiTheme="minorEastAsia" w:hAnsiTheme="minorEastAsia" w:hint="eastAsia"/>
          <w:color w:val="333333"/>
          <w:sz w:val="24"/>
          <w:szCs w:val="24"/>
        </w:rPr>
        <w:t>，</w:t>
      </w:r>
      <w:r w:rsidR="008B0D46" w:rsidRPr="008B0D46">
        <w:rPr>
          <w:rFonts w:asciiTheme="minorEastAsia" w:hAnsiTheme="minorEastAsia"/>
          <w:color w:val="333333"/>
          <w:sz w:val="24"/>
          <w:szCs w:val="24"/>
        </w:rPr>
        <w:t>针对性强，技术方案</w:t>
      </w:r>
      <w:r w:rsidR="008B0D46" w:rsidRPr="008B0D46">
        <w:rPr>
          <w:rFonts w:asciiTheme="minorEastAsia" w:hAnsiTheme="minorEastAsia" w:hint="eastAsia"/>
          <w:color w:val="333333"/>
          <w:sz w:val="24"/>
          <w:szCs w:val="24"/>
        </w:rPr>
        <w:t>、</w:t>
      </w:r>
      <w:r w:rsidR="008B0D46" w:rsidRPr="008B0D46">
        <w:rPr>
          <w:rFonts w:asciiTheme="minorEastAsia" w:hAnsiTheme="minorEastAsia"/>
          <w:color w:val="333333"/>
          <w:sz w:val="24"/>
          <w:szCs w:val="24"/>
        </w:rPr>
        <w:t>实施方案、对接方案等各项方案全面</w:t>
      </w:r>
      <w:r w:rsidR="008B0D46" w:rsidRPr="008B0D46">
        <w:rPr>
          <w:rFonts w:asciiTheme="minorEastAsia" w:hAnsiTheme="minorEastAsia" w:hint="eastAsia"/>
          <w:color w:val="333333"/>
          <w:sz w:val="24"/>
          <w:szCs w:val="24"/>
        </w:rPr>
        <w:t>详实，可行性高</w:t>
      </w:r>
      <w:r w:rsidR="008B0D46" w:rsidRPr="008B0D46">
        <w:rPr>
          <w:rFonts w:asciiTheme="minorEastAsia" w:hAnsiTheme="minorEastAsia"/>
          <w:color w:val="333333"/>
          <w:sz w:val="24"/>
          <w:szCs w:val="24"/>
        </w:rPr>
        <w:t>，人员配备科学</w:t>
      </w:r>
      <w:r w:rsidR="008B0D46" w:rsidRPr="008B0D46">
        <w:rPr>
          <w:rFonts w:asciiTheme="minorEastAsia" w:hAnsiTheme="minorEastAsia" w:hint="eastAsia"/>
          <w:color w:val="333333"/>
          <w:sz w:val="24"/>
          <w:szCs w:val="24"/>
        </w:rPr>
        <w:t>合理。</w:t>
      </w:r>
      <w:bookmarkEnd w:id="0"/>
      <w:r>
        <w:rPr>
          <w:rFonts w:asciiTheme="minorEastAsia" w:hAnsiTheme="minorEastAsia"/>
          <w:color w:val="333333"/>
          <w:sz w:val="24"/>
          <w:szCs w:val="24"/>
        </w:rPr>
        <w:t>经</w:t>
      </w:r>
      <w:r>
        <w:rPr>
          <w:rFonts w:asciiTheme="minorEastAsia" w:hAnsiTheme="minorEastAsia" w:hint="eastAsia"/>
          <w:color w:val="333333"/>
          <w:sz w:val="24"/>
          <w:szCs w:val="24"/>
        </w:rPr>
        <w:t>评标委员会</w:t>
      </w:r>
      <w:r>
        <w:rPr>
          <w:rFonts w:asciiTheme="minorEastAsia" w:hAnsiTheme="minorEastAsia"/>
          <w:color w:val="333333"/>
          <w:sz w:val="24"/>
          <w:szCs w:val="24"/>
        </w:rPr>
        <w:t>独立</w:t>
      </w:r>
      <w:r>
        <w:rPr>
          <w:rFonts w:asciiTheme="minorEastAsia" w:hAnsiTheme="minorEastAsia" w:hint="eastAsia"/>
          <w:color w:val="333333"/>
          <w:sz w:val="24"/>
          <w:szCs w:val="24"/>
        </w:rPr>
        <w:t>评审并</w:t>
      </w:r>
      <w:r>
        <w:rPr>
          <w:rFonts w:asciiTheme="minorEastAsia" w:hAnsiTheme="minorEastAsia"/>
          <w:color w:val="333333"/>
          <w:sz w:val="24"/>
          <w:szCs w:val="24"/>
        </w:rPr>
        <w:t>打分，</w:t>
      </w:r>
      <w:r w:rsidR="008B0D46" w:rsidRPr="008B0D46">
        <w:rPr>
          <w:rFonts w:asciiTheme="minorEastAsia" w:hAnsiTheme="minorEastAsia" w:hint="eastAsia"/>
          <w:color w:val="333333"/>
          <w:sz w:val="24"/>
          <w:szCs w:val="24"/>
        </w:rPr>
        <w:t>联通（上海）产业互联网有限公司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综合得分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:</w:t>
      </w:r>
      <w:r>
        <w:t xml:space="preserve"> </w:t>
      </w:r>
      <w:r w:rsidR="008B0D46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86.98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分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，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排名第一，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被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推荐为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本项目的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中标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供应商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。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 xml:space="preserve">  </w:t>
      </w:r>
      <w:bookmarkStart w:id="1" w:name="_GoBack"/>
      <w:bookmarkEnd w:id="1"/>
    </w:p>
    <w:p w:rsidR="00844AED" w:rsidRDefault="00844AED">
      <w:pPr>
        <w:rPr>
          <w:b/>
          <w:sz w:val="24"/>
          <w:szCs w:val="24"/>
        </w:rPr>
      </w:pPr>
    </w:p>
    <w:p w:rsidR="00844AED" w:rsidRDefault="00844AED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sectPr w:rsidR="00844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09E" w:rsidRDefault="003E709E" w:rsidP="008B0D46">
      <w:r>
        <w:separator/>
      </w:r>
    </w:p>
  </w:endnote>
  <w:endnote w:type="continuationSeparator" w:id="0">
    <w:p w:rsidR="003E709E" w:rsidRDefault="003E709E" w:rsidP="008B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09E" w:rsidRDefault="003E709E" w:rsidP="008B0D46">
      <w:r>
        <w:separator/>
      </w:r>
    </w:p>
  </w:footnote>
  <w:footnote w:type="continuationSeparator" w:id="0">
    <w:p w:rsidR="003E709E" w:rsidRDefault="003E709E" w:rsidP="008B0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iMGE3YzVmMDAxMTJiYjBjOGQ4NjkxOGMyYzgwMDcifQ=="/>
  </w:docVars>
  <w:rsids>
    <w:rsidRoot w:val="00FD1F12"/>
    <w:rsid w:val="00022E8D"/>
    <w:rsid w:val="00035FE8"/>
    <w:rsid w:val="000507A4"/>
    <w:rsid w:val="00074291"/>
    <w:rsid w:val="000904EE"/>
    <w:rsid w:val="000A1C0D"/>
    <w:rsid w:val="000A68C7"/>
    <w:rsid w:val="000E7FB0"/>
    <w:rsid w:val="00105F84"/>
    <w:rsid w:val="001152B3"/>
    <w:rsid w:val="00121AF7"/>
    <w:rsid w:val="00176BC8"/>
    <w:rsid w:val="001A6010"/>
    <w:rsid w:val="001B2BA4"/>
    <w:rsid w:val="001D0619"/>
    <w:rsid w:val="001D1675"/>
    <w:rsid w:val="001F3221"/>
    <w:rsid w:val="00226818"/>
    <w:rsid w:val="00260B45"/>
    <w:rsid w:val="00261871"/>
    <w:rsid w:val="00284AD1"/>
    <w:rsid w:val="002B4B6E"/>
    <w:rsid w:val="002F32FE"/>
    <w:rsid w:val="00302236"/>
    <w:rsid w:val="0030768C"/>
    <w:rsid w:val="00363947"/>
    <w:rsid w:val="003C3771"/>
    <w:rsid w:val="003E709E"/>
    <w:rsid w:val="00414198"/>
    <w:rsid w:val="00414FB5"/>
    <w:rsid w:val="0042003F"/>
    <w:rsid w:val="00472C94"/>
    <w:rsid w:val="00494996"/>
    <w:rsid w:val="004B37C8"/>
    <w:rsid w:val="004C1B33"/>
    <w:rsid w:val="004E2589"/>
    <w:rsid w:val="004E5CC5"/>
    <w:rsid w:val="00500F96"/>
    <w:rsid w:val="00541776"/>
    <w:rsid w:val="00564767"/>
    <w:rsid w:val="005761BB"/>
    <w:rsid w:val="005A67D1"/>
    <w:rsid w:val="005B6D43"/>
    <w:rsid w:val="005C49A5"/>
    <w:rsid w:val="005F7F49"/>
    <w:rsid w:val="00603B93"/>
    <w:rsid w:val="00627626"/>
    <w:rsid w:val="0063430C"/>
    <w:rsid w:val="00635D48"/>
    <w:rsid w:val="00681901"/>
    <w:rsid w:val="006A5D4F"/>
    <w:rsid w:val="006D4C3E"/>
    <w:rsid w:val="006D6F6E"/>
    <w:rsid w:val="006E7DE3"/>
    <w:rsid w:val="006F7115"/>
    <w:rsid w:val="007C0330"/>
    <w:rsid w:val="007F5989"/>
    <w:rsid w:val="008171C0"/>
    <w:rsid w:val="008266E8"/>
    <w:rsid w:val="00844AED"/>
    <w:rsid w:val="00860E2A"/>
    <w:rsid w:val="0089033C"/>
    <w:rsid w:val="00895E06"/>
    <w:rsid w:val="008B0431"/>
    <w:rsid w:val="008B0D46"/>
    <w:rsid w:val="008C10CA"/>
    <w:rsid w:val="008E4BBD"/>
    <w:rsid w:val="00920D62"/>
    <w:rsid w:val="009539C7"/>
    <w:rsid w:val="00972ACD"/>
    <w:rsid w:val="00983EA8"/>
    <w:rsid w:val="0099549D"/>
    <w:rsid w:val="009B35BB"/>
    <w:rsid w:val="00A07664"/>
    <w:rsid w:val="00A3200A"/>
    <w:rsid w:val="00A46B0E"/>
    <w:rsid w:val="00A46B1B"/>
    <w:rsid w:val="00A5085E"/>
    <w:rsid w:val="00A54D30"/>
    <w:rsid w:val="00A67A53"/>
    <w:rsid w:val="00A81A81"/>
    <w:rsid w:val="00AD46A0"/>
    <w:rsid w:val="00AE5D16"/>
    <w:rsid w:val="00B25E8F"/>
    <w:rsid w:val="00B26784"/>
    <w:rsid w:val="00B464BC"/>
    <w:rsid w:val="00BB2906"/>
    <w:rsid w:val="00BC06B9"/>
    <w:rsid w:val="00BC09A8"/>
    <w:rsid w:val="00BF30E5"/>
    <w:rsid w:val="00C24611"/>
    <w:rsid w:val="00C3768A"/>
    <w:rsid w:val="00C76DC8"/>
    <w:rsid w:val="00C827A7"/>
    <w:rsid w:val="00CA666C"/>
    <w:rsid w:val="00CF5BCF"/>
    <w:rsid w:val="00D06DA7"/>
    <w:rsid w:val="00D072DE"/>
    <w:rsid w:val="00D409A1"/>
    <w:rsid w:val="00DA5D80"/>
    <w:rsid w:val="00E10CE3"/>
    <w:rsid w:val="00E346EE"/>
    <w:rsid w:val="00E3787D"/>
    <w:rsid w:val="00E64075"/>
    <w:rsid w:val="00EB7C3E"/>
    <w:rsid w:val="00EC0EB8"/>
    <w:rsid w:val="00EC3FE0"/>
    <w:rsid w:val="00ED4A3C"/>
    <w:rsid w:val="00EE012B"/>
    <w:rsid w:val="00EE47E9"/>
    <w:rsid w:val="00EF1AA6"/>
    <w:rsid w:val="00F21B89"/>
    <w:rsid w:val="00FC58FD"/>
    <w:rsid w:val="00FD1F12"/>
    <w:rsid w:val="133F4992"/>
    <w:rsid w:val="1F30765A"/>
    <w:rsid w:val="2A7A0622"/>
    <w:rsid w:val="31662B95"/>
    <w:rsid w:val="344E1C6F"/>
    <w:rsid w:val="39BE2212"/>
    <w:rsid w:val="4E6A2E75"/>
    <w:rsid w:val="56F76F50"/>
    <w:rsid w:val="609C436A"/>
    <w:rsid w:val="716424F2"/>
    <w:rsid w:val="7822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A8DC7A7"/>
  <w15:docId w15:val="{C617F6F5-0900-4AFA-BC10-E997B168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b/>
    </w:rPr>
  </w:style>
  <w:style w:type="character" w:styleId="HTML">
    <w:name w:val="HTML Sample"/>
    <w:basedOn w:val="a0"/>
    <w:uiPriority w:val="99"/>
    <w:semiHidden/>
    <w:unhideWhenUsed/>
    <w:qFormat/>
    <w:rPr>
      <w:rFonts w:ascii="Courier New" w:hAnsi="Courier New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User</cp:lastModifiedBy>
  <cp:revision>22</cp:revision>
  <cp:lastPrinted>2025-05-12T02:56:00Z</cp:lastPrinted>
  <dcterms:created xsi:type="dcterms:W3CDTF">2025-02-10T05:14:00Z</dcterms:created>
  <dcterms:modified xsi:type="dcterms:W3CDTF">2025-07-11T02:40:00Z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7B600A9A1C094B3AA9C3BBB67146DB77_13</vt:lpwstr>
  </property>
  <property fmtid="{D5CDD505-2E9C-101B-9397-08002B2CF9AE}" pid="4" name="KSOTemplateDocerSaveRecord">
    <vt:lpwstr>eyJoZGlkIjoiZDY4ZmEyNTMwMTM2YjE5Yjc4Zjc0YTMwYTZlZmU2MmYifQ==</vt:lpwstr>
  </property>
</Properties>
</file>