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54" w:rsidRPr="0052512B" w:rsidRDefault="00235354" w:rsidP="00235354">
      <w:pPr>
        <w:spacing w:line="600" w:lineRule="exact"/>
        <w:rPr>
          <w:rFonts w:ascii="仿宋" w:eastAsia="仿宋" w:hAnsi="仿宋"/>
          <w:b/>
          <w:bCs/>
          <w:sz w:val="24"/>
        </w:rPr>
      </w:pPr>
      <w:r w:rsidRPr="0052512B">
        <w:rPr>
          <w:rFonts w:ascii="仿宋" w:eastAsia="仿宋" w:hAnsi="仿宋"/>
          <w:b/>
          <w:bCs/>
          <w:sz w:val="24"/>
        </w:rPr>
        <w:t>一、</w:t>
      </w:r>
      <w:r w:rsidRPr="0052512B">
        <w:rPr>
          <w:rFonts w:ascii="仿宋" w:eastAsia="仿宋" w:hAnsi="仿宋" w:hint="eastAsia"/>
          <w:b/>
          <w:bCs/>
          <w:sz w:val="24"/>
        </w:rPr>
        <w:t>项目概况</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以“环保管家”服务为引导，逐步沟通构建街镇及管理局（管委会）、排污单位“环保管家”服务体系，充分利用“环保管家”在专业技术和人力资源方面的优势，提高环境管理的精细化、系统化、科学化水平</w:t>
      </w:r>
      <w:r w:rsidRPr="0052512B">
        <w:rPr>
          <w:rFonts w:ascii="仿宋" w:eastAsia="仿宋" w:hAnsi="仿宋" w:hint="eastAsia"/>
          <w:sz w:val="24"/>
        </w:rPr>
        <w:t>，完成</w:t>
      </w:r>
      <w:r w:rsidRPr="0052512B">
        <w:rPr>
          <w:rFonts w:ascii="仿宋" w:eastAsia="仿宋" w:hAnsi="仿宋"/>
          <w:sz w:val="24"/>
        </w:rPr>
        <w:t>污染源排查和协助整改、配合上级环保类专项检查、企业环保咨询和宣传培训。</w:t>
      </w:r>
    </w:p>
    <w:p w:rsidR="00235354" w:rsidRPr="0052512B" w:rsidRDefault="00235354" w:rsidP="00235354">
      <w:pPr>
        <w:spacing w:line="600" w:lineRule="exact"/>
        <w:rPr>
          <w:rFonts w:ascii="仿宋" w:eastAsia="仿宋" w:hAnsi="仿宋"/>
          <w:b/>
          <w:bCs/>
          <w:sz w:val="24"/>
        </w:rPr>
      </w:pPr>
      <w:r w:rsidRPr="0052512B">
        <w:rPr>
          <w:rFonts w:ascii="仿宋" w:eastAsia="仿宋" w:hAnsi="仿宋"/>
          <w:b/>
          <w:bCs/>
          <w:sz w:val="24"/>
        </w:rPr>
        <w:t>二、项目背景</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bCs/>
          <w:sz w:val="24"/>
        </w:rPr>
        <w:t>针对传统环境管理出现的如预防不力、缺乏统筹、应对不足等弊端</w:t>
      </w:r>
      <w:r w:rsidRPr="0052512B">
        <w:rPr>
          <w:rFonts w:ascii="仿宋" w:eastAsia="仿宋" w:hAnsi="仿宋"/>
          <w:sz w:val="24"/>
        </w:rPr>
        <w:t>，引入第三方环保服务机构以生态环境自检巡查方式参与环境管理，根据《中华人民共和国环境保护法》、《上海市环境保护条例》、《关于推行环境污染第三方治理的意见》（国办发[2014]69号）、《关于积极发挥环境保护作用促进供给侧结构性改革的指导意见》（环大气[2016]45号）、《浦东新区人民政府关于印发&lt;浦东新区关于推进“环保管家”服务工作的指导意见（试行）&gt;》（浦府</w:t>
      </w:r>
      <w:proofErr w:type="gramStart"/>
      <w:r w:rsidRPr="0052512B">
        <w:rPr>
          <w:rFonts w:ascii="仿宋" w:eastAsia="仿宋" w:hAnsi="仿宋"/>
          <w:sz w:val="24"/>
        </w:rPr>
        <w:t>规</w:t>
      </w:r>
      <w:proofErr w:type="gramEnd"/>
      <w:r w:rsidRPr="0052512B">
        <w:rPr>
          <w:rFonts w:ascii="仿宋" w:eastAsia="仿宋" w:hAnsi="仿宋"/>
          <w:sz w:val="24"/>
        </w:rPr>
        <w:t>[2021]6号）等法律法规及政策文件的规定，参照上海市地方标准《第三方环保服务规范》（DB31/T1179-2019）的具体要求，以预防环境风险、改善环境质量为核心，以强化全过程监管为目的，建立康桥镇生态环境自检巡查环境管理模式，为康桥镇经济高质量发展提供强有力的生态环境管理保障，</w:t>
      </w:r>
      <w:r w:rsidRPr="0052512B">
        <w:rPr>
          <w:rFonts w:ascii="仿宋" w:eastAsia="仿宋" w:hAnsi="仿宋"/>
          <w:bCs/>
          <w:sz w:val="24"/>
        </w:rPr>
        <w:t>最终实现区域持续、稳定、健康发展</w:t>
      </w:r>
      <w:r w:rsidRPr="0052512B">
        <w:rPr>
          <w:rFonts w:ascii="仿宋" w:eastAsia="仿宋" w:hAnsi="仿宋"/>
          <w:sz w:val="24"/>
        </w:rPr>
        <w:t>。</w:t>
      </w:r>
    </w:p>
    <w:p w:rsidR="00235354" w:rsidRPr="0052512B" w:rsidRDefault="00235354" w:rsidP="00235354">
      <w:pPr>
        <w:spacing w:line="600" w:lineRule="exact"/>
        <w:rPr>
          <w:rFonts w:ascii="仿宋" w:eastAsia="仿宋" w:hAnsi="仿宋"/>
          <w:b/>
          <w:bCs/>
          <w:sz w:val="24"/>
        </w:rPr>
      </w:pPr>
      <w:r w:rsidRPr="0052512B">
        <w:rPr>
          <w:rFonts w:ascii="仿宋" w:eastAsia="仿宋" w:hAnsi="仿宋"/>
          <w:b/>
          <w:bCs/>
          <w:sz w:val="24"/>
        </w:rPr>
        <w:t>三、实施依据</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（1）《国务院关于印发大气污染防治行动计划的通知》（国发[2013]37号）；</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（2）《国务院办公厅关于推行环境污染第三方治理的意见》（2014年12月27日）；</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（3）《国务院关于印发水污染防治行动计划的通知》（国发[2015]17号）；</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（4）《中华人民共和国环境影响评价法》（2018年12月29日第二次修正）；</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lastRenderedPageBreak/>
        <w:t>（5）《环境保护部关于积极发挥环境保护作用促进供给侧结构性改革的指导意见》（环大气[2016]45号）；</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（6）《环境保护部关于推进环境污染第三方治理的实施意见》（环</w:t>
      </w:r>
      <w:proofErr w:type="gramStart"/>
      <w:r w:rsidRPr="0052512B">
        <w:rPr>
          <w:rFonts w:ascii="仿宋" w:eastAsia="仿宋" w:hAnsi="仿宋"/>
          <w:sz w:val="24"/>
        </w:rPr>
        <w:t>规财函</w:t>
      </w:r>
      <w:proofErr w:type="gramEnd"/>
      <w:r w:rsidRPr="0052512B">
        <w:rPr>
          <w:rFonts w:ascii="仿宋" w:eastAsia="仿宋" w:hAnsi="仿宋"/>
          <w:sz w:val="24"/>
        </w:rPr>
        <w:t>[2017]172 号）；</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（7）《中共中央国务院关于全面加强生态环境保护坚决打好污染防治攻坚战的意见》（2018年6月16日）；</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（8）《第三方环保服务规范》（DB31/T 1179-2019）；</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（9）浦东新区生态环境局关于开展“环保管家”服务工作的指导意见(试行)（</w:t>
      </w:r>
      <w:proofErr w:type="gramStart"/>
      <w:r w:rsidRPr="0052512B">
        <w:rPr>
          <w:rFonts w:ascii="仿宋" w:eastAsia="仿宋" w:hAnsi="仿宋"/>
          <w:sz w:val="24"/>
        </w:rPr>
        <w:t>浦环</w:t>
      </w:r>
      <w:proofErr w:type="gramEnd"/>
      <w:r w:rsidRPr="0052512B">
        <w:rPr>
          <w:rFonts w:ascii="仿宋" w:eastAsia="仿宋" w:hAnsi="仿宋"/>
          <w:sz w:val="24"/>
        </w:rPr>
        <w:t>[2019]245号）。</w:t>
      </w:r>
    </w:p>
    <w:p w:rsidR="00235354" w:rsidRPr="0052512B" w:rsidRDefault="00235354" w:rsidP="00235354">
      <w:pPr>
        <w:spacing w:line="600" w:lineRule="exact"/>
        <w:rPr>
          <w:rFonts w:ascii="仿宋" w:eastAsia="仿宋" w:hAnsi="仿宋"/>
          <w:b/>
          <w:bCs/>
          <w:sz w:val="24"/>
        </w:rPr>
      </w:pPr>
      <w:r w:rsidRPr="0052512B">
        <w:rPr>
          <w:rFonts w:ascii="仿宋" w:eastAsia="仿宋" w:hAnsi="仿宋"/>
          <w:b/>
          <w:bCs/>
          <w:sz w:val="24"/>
        </w:rPr>
        <w:t>四、实施目标</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（1）结合上一年度环保管家工作内容及成果，以及本年度工作内容要求，合理制定工作计划，在服务周期内按要求完成工业企业、汽修单位、沿街餐饮环保核查</w:t>
      </w:r>
      <w:r w:rsidRPr="0052512B">
        <w:rPr>
          <w:rFonts w:ascii="仿宋" w:eastAsia="仿宋" w:hAnsi="仿宋" w:hint="eastAsia"/>
          <w:sz w:val="24"/>
        </w:rPr>
        <w:t>并</w:t>
      </w:r>
      <w:r w:rsidRPr="0052512B">
        <w:rPr>
          <w:rFonts w:ascii="仿宋" w:eastAsia="仿宋" w:hAnsi="仿宋"/>
          <w:sz w:val="24"/>
        </w:rPr>
        <w:t>制定餐饮选址负面清单</w:t>
      </w:r>
      <w:r w:rsidRPr="0052512B">
        <w:rPr>
          <w:rFonts w:ascii="仿宋" w:eastAsia="仿宋" w:hAnsi="仿宋" w:hint="eastAsia"/>
          <w:sz w:val="24"/>
        </w:rPr>
        <w:t>（</w:t>
      </w:r>
      <w:r w:rsidRPr="0052512B">
        <w:rPr>
          <w:rFonts w:ascii="仿宋" w:eastAsia="仿宋" w:hAnsi="仿宋"/>
          <w:sz w:val="24"/>
        </w:rPr>
        <w:t>定期更新</w:t>
      </w:r>
      <w:r w:rsidRPr="0052512B">
        <w:rPr>
          <w:rFonts w:ascii="仿宋" w:eastAsia="仿宋" w:hAnsi="仿宋" w:hint="eastAsia"/>
          <w:sz w:val="24"/>
        </w:rPr>
        <w:t>）、</w:t>
      </w:r>
      <w:r w:rsidRPr="0052512B">
        <w:rPr>
          <w:rFonts w:ascii="仿宋" w:eastAsia="仿宋" w:hAnsi="仿宋"/>
          <w:sz w:val="24"/>
        </w:rPr>
        <w:t>公共区域投诉复核任务，依照不同类别建立系统性档案；</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（2）严格按照国家及上海市环保相关法律法规要求，对污染源单位进行现场核查，建立区域污染源排放档案，核实现有企业产业结构调整减排、</w:t>
      </w:r>
      <w:proofErr w:type="gramStart"/>
      <w:r w:rsidRPr="0052512B">
        <w:rPr>
          <w:rFonts w:ascii="仿宋" w:eastAsia="仿宋" w:hAnsi="仿宋"/>
          <w:sz w:val="24"/>
        </w:rPr>
        <w:t>工程性减排</w:t>
      </w:r>
      <w:proofErr w:type="gramEnd"/>
      <w:r w:rsidRPr="0052512B">
        <w:rPr>
          <w:rFonts w:ascii="仿宋" w:eastAsia="仿宋" w:hAnsi="仿宋"/>
          <w:sz w:val="24"/>
        </w:rPr>
        <w:t>情况，将区域污染物减排或总量控制落实，并为后续招商引资、现有企业发展所需总量提供支持；</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3）协助街镇完成日常环保咨询、环保知识及政策的宣传与培训工作，结合上级环保工作要求，完善属地化环境管理机制，提升区域村居委环保干部及居民环保意识，在污废水排放、大气污染物排放、噪声污染、固体废物管理等各个方面全面改善区域生态环境；</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（4）生态环境领域环保设备设施及有限空间安全隐患排查。摸排</w:t>
      </w:r>
      <w:r w:rsidRPr="0052512B">
        <w:rPr>
          <w:rFonts w:ascii="仿宋" w:eastAsia="仿宋" w:hAnsi="仿宋"/>
          <w:sz w:val="24"/>
        </w:rPr>
        <w:t>企业所有</w:t>
      </w:r>
      <w:r w:rsidRPr="0052512B">
        <w:rPr>
          <w:rFonts w:ascii="仿宋" w:eastAsia="仿宋" w:hAnsi="仿宋"/>
          <w:sz w:val="24"/>
        </w:rPr>
        <w:lastRenderedPageBreak/>
        <w:t>与环保相关的设备设施，</w:t>
      </w:r>
      <w:r w:rsidRPr="0052512B">
        <w:rPr>
          <w:rFonts w:ascii="仿宋" w:eastAsia="仿宋" w:hAnsi="仿宋" w:hint="eastAsia"/>
          <w:sz w:val="24"/>
        </w:rPr>
        <w:t>搞清底数，核查可能存在的安全隐患。</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w:t>
      </w:r>
      <w:r w:rsidRPr="0052512B">
        <w:rPr>
          <w:rFonts w:ascii="仿宋" w:eastAsia="仿宋" w:hAnsi="仿宋" w:hint="eastAsia"/>
          <w:sz w:val="24"/>
        </w:rPr>
        <w:t>5</w:t>
      </w:r>
      <w:r w:rsidRPr="0052512B">
        <w:rPr>
          <w:rFonts w:ascii="仿宋" w:eastAsia="仿宋" w:hAnsi="仿宋"/>
          <w:sz w:val="24"/>
        </w:rPr>
        <w:t>）依据委托方需求，协助完成中央、市区两级上级部门或环保督察的指令性或临时性专项工作，依据工作要求，完成生态环境问题排查、协助整改、问题销项、建立档案等全过程工作，体现环保管家服务的专业水平与敬业精神，</w:t>
      </w:r>
      <w:r w:rsidRPr="0052512B">
        <w:rPr>
          <w:rFonts w:ascii="仿宋" w:eastAsia="仿宋" w:hAnsi="仿宋" w:hint="eastAsia"/>
          <w:sz w:val="24"/>
        </w:rPr>
        <w:t>避免发生重大区域生态环境污染事件</w:t>
      </w:r>
      <w:r w:rsidRPr="0052512B">
        <w:rPr>
          <w:rFonts w:ascii="仿宋" w:eastAsia="仿宋" w:hAnsi="仿宋"/>
          <w:sz w:val="24"/>
        </w:rPr>
        <w:t>。</w:t>
      </w:r>
    </w:p>
    <w:p w:rsidR="00235354" w:rsidRPr="0052512B" w:rsidRDefault="00235354" w:rsidP="00235354">
      <w:pPr>
        <w:spacing w:line="600" w:lineRule="exact"/>
        <w:rPr>
          <w:rFonts w:ascii="仿宋" w:eastAsia="仿宋" w:hAnsi="仿宋"/>
          <w:b/>
          <w:bCs/>
          <w:sz w:val="24"/>
        </w:rPr>
      </w:pPr>
      <w:r w:rsidRPr="0052512B">
        <w:rPr>
          <w:rFonts w:ascii="仿宋" w:eastAsia="仿宋" w:hAnsi="仿宋"/>
          <w:b/>
          <w:bCs/>
          <w:sz w:val="24"/>
        </w:rPr>
        <w:t>五、工作内容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1.污染源排查和协助整改，包括工业企业、汽修单位、沿街餐饮环保核查及公共区域投诉复核。</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（1）工业企业按1次/季度进行</w:t>
      </w:r>
      <w:proofErr w:type="gramStart"/>
      <w:r w:rsidRPr="0052512B">
        <w:rPr>
          <w:rFonts w:ascii="仿宋" w:eastAsia="仿宋" w:hAnsi="仿宋"/>
          <w:sz w:val="24"/>
        </w:rPr>
        <w:t>环保核查环保核查</w:t>
      </w:r>
      <w:proofErr w:type="gramEnd"/>
      <w:r w:rsidRPr="0052512B">
        <w:rPr>
          <w:rFonts w:ascii="仿宋" w:eastAsia="仿宋" w:hAnsi="仿宋"/>
          <w:sz w:val="24"/>
        </w:rPr>
        <w:t>；汽修单位按1次/半年进行</w:t>
      </w:r>
      <w:proofErr w:type="gramStart"/>
      <w:r w:rsidRPr="0052512B">
        <w:rPr>
          <w:rFonts w:ascii="仿宋" w:eastAsia="仿宋" w:hAnsi="仿宋"/>
          <w:sz w:val="24"/>
        </w:rPr>
        <w:t>环保核查环保核查</w:t>
      </w:r>
      <w:proofErr w:type="gramEnd"/>
      <w:r w:rsidRPr="0052512B">
        <w:rPr>
          <w:rFonts w:ascii="仿宋" w:eastAsia="仿宋" w:hAnsi="仿宋"/>
          <w:sz w:val="24"/>
        </w:rPr>
        <w:t>；沿街餐饮按</w:t>
      </w:r>
      <w:r w:rsidRPr="0052512B">
        <w:rPr>
          <w:rFonts w:ascii="仿宋" w:eastAsia="仿宋" w:hAnsi="仿宋" w:hint="eastAsia"/>
          <w:sz w:val="24"/>
        </w:rPr>
        <w:t>不低于</w:t>
      </w:r>
      <w:r w:rsidRPr="0052512B">
        <w:rPr>
          <w:rFonts w:ascii="仿宋" w:eastAsia="仿宋" w:hAnsi="仿宋"/>
          <w:sz w:val="24"/>
        </w:rPr>
        <w:t>1次/年进行环保核查</w:t>
      </w:r>
      <w:r w:rsidRPr="0052512B">
        <w:rPr>
          <w:rFonts w:ascii="仿宋" w:eastAsia="仿宋" w:hAnsi="仿宋" w:hint="eastAsia"/>
          <w:sz w:val="24"/>
        </w:rPr>
        <w:t>，并根据工作需求调整频次</w:t>
      </w:r>
      <w:r w:rsidRPr="0052512B">
        <w:rPr>
          <w:rFonts w:ascii="仿宋" w:eastAsia="仿宋" w:hAnsi="仿宋"/>
          <w:sz w:val="24"/>
        </w:rPr>
        <w:t>；公共区域</w:t>
      </w:r>
      <w:proofErr w:type="gramStart"/>
      <w:r w:rsidRPr="0052512B">
        <w:rPr>
          <w:rFonts w:ascii="仿宋" w:eastAsia="仿宋" w:hAnsi="仿宋"/>
          <w:sz w:val="24"/>
        </w:rPr>
        <w:t>投诉按收到</w:t>
      </w:r>
      <w:proofErr w:type="gramEnd"/>
      <w:r w:rsidRPr="0052512B">
        <w:rPr>
          <w:rFonts w:ascii="仿宋" w:eastAsia="仿宋" w:hAnsi="仿宋"/>
          <w:sz w:val="24"/>
        </w:rPr>
        <w:t>投诉次数，100％全覆盖复核。工业企业主要核查内容至少包括：环保手续合</w:t>
      </w:r>
      <w:proofErr w:type="gramStart"/>
      <w:r w:rsidRPr="0052512B">
        <w:rPr>
          <w:rFonts w:ascii="仿宋" w:eastAsia="仿宋" w:hAnsi="仿宋"/>
          <w:sz w:val="24"/>
        </w:rPr>
        <w:t>规</w:t>
      </w:r>
      <w:proofErr w:type="gramEnd"/>
      <w:r w:rsidRPr="0052512B">
        <w:rPr>
          <w:rFonts w:ascii="仿宋" w:eastAsia="仿宋" w:hAnsi="仿宋"/>
          <w:sz w:val="24"/>
        </w:rPr>
        <w:t>性、环境管理制度、生产状况、污染防治设施及运行情况、自行（在线）监测合</w:t>
      </w:r>
      <w:proofErr w:type="gramStart"/>
      <w:r w:rsidRPr="0052512B">
        <w:rPr>
          <w:rFonts w:ascii="仿宋" w:eastAsia="仿宋" w:hAnsi="仿宋"/>
          <w:sz w:val="24"/>
        </w:rPr>
        <w:t>规</w:t>
      </w:r>
      <w:proofErr w:type="gramEnd"/>
      <w:r w:rsidRPr="0052512B">
        <w:rPr>
          <w:rFonts w:ascii="仿宋" w:eastAsia="仿宋" w:hAnsi="仿宋"/>
          <w:sz w:val="24"/>
        </w:rPr>
        <w:t>性、排污许可、环境风险等相关内容。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（2）汽修单位主要核查内容：至少包括环保手续合</w:t>
      </w:r>
      <w:proofErr w:type="gramStart"/>
      <w:r w:rsidRPr="0052512B">
        <w:rPr>
          <w:rFonts w:ascii="仿宋" w:eastAsia="仿宋" w:hAnsi="仿宋"/>
          <w:sz w:val="24"/>
        </w:rPr>
        <w:t>规</w:t>
      </w:r>
      <w:proofErr w:type="gramEnd"/>
      <w:r w:rsidRPr="0052512B">
        <w:rPr>
          <w:rFonts w:ascii="仿宋" w:eastAsia="仿宋" w:hAnsi="仿宋"/>
          <w:sz w:val="24"/>
        </w:rPr>
        <w:t>性、环境管理制度、生产状况、污染防治设施及运行情况、自行（在线）监测合</w:t>
      </w:r>
      <w:proofErr w:type="gramStart"/>
      <w:r w:rsidRPr="0052512B">
        <w:rPr>
          <w:rFonts w:ascii="仿宋" w:eastAsia="仿宋" w:hAnsi="仿宋"/>
          <w:sz w:val="24"/>
        </w:rPr>
        <w:t>规</w:t>
      </w:r>
      <w:proofErr w:type="gramEnd"/>
      <w:r w:rsidRPr="0052512B">
        <w:rPr>
          <w:rFonts w:ascii="仿宋" w:eastAsia="仿宋" w:hAnsi="仿宋"/>
          <w:sz w:val="24"/>
        </w:rPr>
        <w:t>性、排污许可、环境风险等相关内容。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（3）沿街餐饮主要核查内容：至少包括油烟净化设施安装运维情况、油水分离设施安装及运维情况、餐厨垃圾（废弃油脂）处置情况，制定餐饮选址负面清单</w:t>
      </w:r>
      <w:r w:rsidRPr="0052512B">
        <w:rPr>
          <w:rFonts w:ascii="仿宋" w:eastAsia="仿宋" w:hAnsi="仿宋" w:hint="eastAsia"/>
          <w:sz w:val="24"/>
        </w:rPr>
        <w:t>并</w:t>
      </w:r>
      <w:r w:rsidRPr="0052512B">
        <w:rPr>
          <w:rFonts w:ascii="仿宋" w:eastAsia="仿宋" w:hAnsi="仿宋"/>
          <w:sz w:val="24"/>
        </w:rPr>
        <w:t>定期更新。</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（4）公共区域投诉涵盖固废垃圾堆放不合</w:t>
      </w:r>
      <w:proofErr w:type="gramStart"/>
      <w:r w:rsidRPr="0052512B">
        <w:rPr>
          <w:rFonts w:ascii="仿宋" w:eastAsia="仿宋" w:hAnsi="仿宋"/>
          <w:sz w:val="24"/>
        </w:rPr>
        <w:t>规</w:t>
      </w:r>
      <w:proofErr w:type="gramEnd"/>
      <w:r w:rsidRPr="0052512B">
        <w:rPr>
          <w:rFonts w:ascii="仿宋" w:eastAsia="仿宋" w:hAnsi="仿宋"/>
          <w:sz w:val="24"/>
        </w:rPr>
        <w:t>、噪音扰民、油烟扰民、扬尘污染、企业环保问题等，做到</w:t>
      </w:r>
      <w:proofErr w:type="gramStart"/>
      <w:r w:rsidRPr="0052512B">
        <w:rPr>
          <w:rFonts w:ascii="仿宋" w:eastAsia="仿宋" w:hAnsi="仿宋"/>
          <w:sz w:val="24"/>
        </w:rPr>
        <w:t>一</w:t>
      </w:r>
      <w:proofErr w:type="gramEnd"/>
      <w:r w:rsidRPr="0052512B">
        <w:rPr>
          <w:rFonts w:ascii="仿宋" w:eastAsia="仿宋" w:hAnsi="仿宋"/>
          <w:sz w:val="24"/>
        </w:rPr>
        <w:t>投诉</w:t>
      </w:r>
      <w:proofErr w:type="gramStart"/>
      <w:r w:rsidRPr="0052512B">
        <w:rPr>
          <w:rFonts w:ascii="仿宋" w:eastAsia="仿宋" w:hAnsi="仿宋"/>
          <w:sz w:val="24"/>
        </w:rPr>
        <w:t>一</w:t>
      </w:r>
      <w:proofErr w:type="gramEnd"/>
      <w:r w:rsidRPr="0052512B">
        <w:rPr>
          <w:rFonts w:ascii="仿宋" w:eastAsia="仿宋" w:hAnsi="仿宋"/>
          <w:sz w:val="24"/>
        </w:rPr>
        <w:t>核查、</w:t>
      </w:r>
      <w:proofErr w:type="gramStart"/>
      <w:r w:rsidRPr="0052512B">
        <w:rPr>
          <w:rFonts w:ascii="仿宋" w:eastAsia="仿宋" w:hAnsi="仿宋"/>
          <w:sz w:val="24"/>
        </w:rPr>
        <w:t>一</w:t>
      </w:r>
      <w:proofErr w:type="gramEnd"/>
      <w:r w:rsidRPr="0052512B">
        <w:rPr>
          <w:rFonts w:ascii="仿宋" w:eastAsia="仿宋" w:hAnsi="仿宋"/>
          <w:sz w:val="24"/>
        </w:rPr>
        <w:t>投诉</w:t>
      </w:r>
      <w:proofErr w:type="gramStart"/>
      <w:r w:rsidRPr="0052512B">
        <w:rPr>
          <w:rFonts w:ascii="仿宋" w:eastAsia="仿宋" w:hAnsi="仿宋"/>
          <w:sz w:val="24"/>
        </w:rPr>
        <w:t>一</w:t>
      </w:r>
      <w:proofErr w:type="gramEnd"/>
      <w:r w:rsidRPr="0052512B">
        <w:rPr>
          <w:rFonts w:ascii="仿宋" w:eastAsia="仿宋" w:hAnsi="仿宋"/>
          <w:sz w:val="24"/>
        </w:rPr>
        <w:t>回复。</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2.企业环保咨询服务</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w:t>
      </w:r>
      <w:r w:rsidRPr="0052512B">
        <w:rPr>
          <w:rFonts w:ascii="仿宋" w:eastAsia="仿宋" w:hAnsi="仿宋" w:hint="eastAsia"/>
          <w:sz w:val="24"/>
        </w:rPr>
        <w:t>根据</w:t>
      </w:r>
      <w:r w:rsidRPr="0052512B">
        <w:rPr>
          <w:rFonts w:ascii="仿宋" w:eastAsia="仿宋" w:hAnsi="仿宋"/>
          <w:sz w:val="24"/>
        </w:rPr>
        <w:t>镇管工业企业、汽修单位等</w:t>
      </w:r>
      <w:r w:rsidRPr="0052512B">
        <w:rPr>
          <w:rFonts w:ascii="仿宋" w:eastAsia="仿宋" w:hAnsi="仿宋" w:hint="eastAsia"/>
          <w:sz w:val="24"/>
        </w:rPr>
        <w:t>需要</w:t>
      </w:r>
      <w:r w:rsidRPr="0052512B">
        <w:rPr>
          <w:rFonts w:ascii="仿宋" w:eastAsia="仿宋" w:hAnsi="仿宋"/>
          <w:sz w:val="24"/>
        </w:rPr>
        <w:t>，提供环保法律法规、环保技术</w:t>
      </w:r>
      <w:r w:rsidRPr="0052512B">
        <w:rPr>
          <w:rFonts w:ascii="仿宋" w:eastAsia="仿宋" w:hAnsi="仿宋"/>
          <w:sz w:val="24"/>
        </w:rPr>
        <w:lastRenderedPageBreak/>
        <w:t>方面咨询服务</w:t>
      </w:r>
      <w:r w:rsidRPr="0052512B">
        <w:rPr>
          <w:rFonts w:ascii="仿宋" w:eastAsia="仿宋" w:hAnsi="仿宋" w:hint="eastAsia"/>
          <w:sz w:val="24"/>
        </w:rPr>
        <w:t>。</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w:t>
      </w:r>
      <w:r w:rsidRPr="0052512B">
        <w:rPr>
          <w:rFonts w:ascii="仿宋" w:eastAsia="仿宋" w:hAnsi="仿宋" w:hint="eastAsia"/>
          <w:sz w:val="24"/>
        </w:rPr>
        <w:t>2</w:t>
      </w:r>
      <w:r w:rsidRPr="0052512B">
        <w:rPr>
          <w:rFonts w:ascii="仿宋" w:eastAsia="仿宋" w:hAnsi="仿宋"/>
          <w:sz w:val="24"/>
        </w:rPr>
        <w:t>）结合镇招商办招商引资工作，提供1次/季度企业准入环保咨询，助力企业入驻落地。</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3.各级环保督察问题点位现场复核</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根据三轮中央环保督察、市区两级环保督察披露问题清单，以1次/半年频次开展现场复核，并协助相关部门落实整改，确保督察问题整改到位不回潮。</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4.生态环境领域环保设备设施及有限空间安全隐患排查</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按1次/半年</w:t>
      </w:r>
      <w:r w:rsidRPr="0052512B">
        <w:rPr>
          <w:rFonts w:ascii="仿宋" w:eastAsia="仿宋" w:hAnsi="仿宋" w:hint="eastAsia"/>
          <w:sz w:val="24"/>
        </w:rPr>
        <w:t>对企业生态环境领域环保设备设施及有限空间安全隐患</w:t>
      </w:r>
      <w:r w:rsidRPr="0052512B">
        <w:rPr>
          <w:rFonts w:ascii="仿宋" w:eastAsia="仿宋" w:hAnsi="仿宋"/>
          <w:sz w:val="24"/>
        </w:rPr>
        <w:t>进行</w:t>
      </w:r>
      <w:r w:rsidRPr="0052512B">
        <w:rPr>
          <w:rFonts w:ascii="仿宋" w:eastAsia="仿宋" w:hAnsi="仿宋" w:hint="eastAsia"/>
          <w:sz w:val="24"/>
        </w:rPr>
        <w:t>排查，摸排</w:t>
      </w:r>
      <w:r w:rsidRPr="0052512B">
        <w:rPr>
          <w:rFonts w:ascii="仿宋" w:eastAsia="仿宋" w:hAnsi="仿宋"/>
          <w:sz w:val="24"/>
        </w:rPr>
        <w:t>企业所有与环保相关的设备设施，包括但不限于</w:t>
      </w:r>
      <w:r w:rsidRPr="0052512B">
        <w:rPr>
          <w:rFonts w:ascii="仿宋" w:eastAsia="仿宋" w:hAnsi="仿宋" w:hint="eastAsia"/>
          <w:sz w:val="24"/>
        </w:rPr>
        <w:t>脱硫脱硝装置、VOCs回收装置、粉尘治理装置、污水处理装置、蓄热式焚烧炉、危险废物储存设施、生态环境领域有限空间等，通过隐患排查，及时发现并消除环保设备设施中存在的安全隐患，防止环境污染和安全事故的发生。</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5</w:t>
      </w:r>
      <w:r w:rsidRPr="0052512B">
        <w:rPr>
          <w:rFonts w:ascii="仿宋" w:eastAsia="仿宋" w:hAnsi="仿宋"/>
          <w:sz w:val="24"/>
        </w:rPr>
        <w:t>.全力配合上级部门环保类专项检查。</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针对中央、市区两级各类环保督察、专项检查等工作，环保管家应安排专人进行全程陪同，负责进行检查过程影像及文字记录，并解答相关技术问题。环保督察、专项核查过程中，现场核实整改情况、督察座谈会等，均需留存相关</w:t>
      </w:r>
      <w:r w:rsidRPr="0052512B">
        <w:rPr>
          <w:rFonts w:ascii="仿宋" w:eastAsia="仿宋" w:hAnsi="仿宋" w:hint="eastAsia"/>
          <w:sz w:val="24"/>
        </w:rPr>
        <w:t>过程材料</w:t>
      </w:r>
      <w:r w:rsidRPr="0052512B">
        <w:rPr>
          <w:rFonts w:ascii="仿宋" w:eastAsia="仿宋" w:hAnsi="仿宋"/>
          <w:sz w:val="24"/>
        </w:rPr>
        <w:t>。</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2）根据上级生态环境部门及其他行业主管单位下达专项任务，包括生态环境问题专项排查、危固废专项核查、大气污染物排放清单、应急减排等一系列内容，收集区域内工业企业、餐饮服务业等填报的各类表单，进行合</w:t>
      </w:r>
      <w:proofErr w:type="gramStart"/>
      <w:r w:rsidRPr="0052512B">
        <w:rPr>
          <w:rFonts w:ascii="仿宋" w:eastAsia="仿宋" w:hAnsi="仿宋"/>
          <w:sz w:val="24"/>
        </w:rPr>
        <w:t>规</w:t>
      </w:r>
      <w:proofErr w:type="gramEnd"/>
      <w:r w:rsidRPr="0052512B">
        <w:rPr>
          <w:rFonts w:ascii="仿宋" w:eastAsia="仿宋" w:hAnsi="仿宋"/>
          <w:sz w:val="24"/>
        </w:rPr>
        <w:t>性审查，并统计汇总，依照要求向上级汇报。</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6</w:t>
      </w:r>
      <w:r w:rsidRPr="0052512B">
        <w:rPr>
          <w:rFonts w:ascii="仿宋" w:eastAsia="仿宋" w:hAnsi="仿宋"/>
          <w:sz w:val="24"/>
        </w:rPr>
        <w:t>.</w:t>
      </w:r>
      <w:r w:rsidRPr="0052512B">
        <w:rPr>
          <w:rFonts w:ascii="仿宋" w:eastAsia="仿宋" w:hAnsi="仿宋" w:hint="eastAsia"/>
          <w:sz w:val="24"/>
        </w:rPr>
        <w:t>落实浦东新区AQI攻坚战各项任务</w:t>
      </w:r>
      <w:r w:rsidRPr="0052512B">
        <w:rPr>
          <w:rFonts w:ascii="仿宋" w:eastAsia="仿宋" w:hAnsi="仿宋"/>
          <w:sz w:val="24"/>
        </w:rPr>
        <w:t>。</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根据浦东新区AQI攻坚战工作任务要求，协助相关部门完成污染物浓度异常</w:t>
      </w:r>
      <w:r w:rsidRPr="0052512B">
        <w:rPr>
          <w:rFonts w:ascii="仿宋" w:eastAsia="仿宋" w:hAnsi="仿宋" w:hint="eastAsia"/>
          <w:sz w:val="24"/>
        </w:rPr>
        <w:lastRenderedPageBreak/>
        <w:t>报警现场核查、问题点位整治及相关信息收集、汇总，形成汇报材料，按时向上级汇报相关文件</w:t>
      </w:r>
      <w:r w:rsidRPr="0052512B">
        <w:rPr>
          <w:rFonts w:ascii="仿宋" w:eastAsia="仿宋" w:hAnsi="仿宋"/>
          <w:sz w:val="24"/>
        </w:rPr>
        <w:t>。</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7</w:t>
      </w:r>
      <w:r w:rsidRPr="0052512B">
        <w:rPr>
          <w:rFonts w:ascii="仿宋" w:eastAsia="仿宋" w:hAnsi="仿宋"/>
          <w:sz w:val="24"/>
        </w:rPr>
        <w:t>.加强宣传培训工作</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（1）环保培训宣传服务包含政策/标准解读、环保知识讲座和宣传活动、环境管理人员业务培训、绿色环保宣传等。</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（2）每年至少开展</w:t>
      </w:r>
      <w:r w:rsidRPr="0052512B">
        <w:rPr>
          <w:rFonts w:ascii="仿宋" w:eastAsia="仿宋" w:hAnsi="仿宋" w:hint="eastAsia"/>
          <w:sz w:val="24"/>
        </w:rPr>
        <w:t>2</w:t>
      </w:r>
      <w:r w:rsidRPr="0052512B">
        <w:rPr>
          <w:rFonts w:ascii="仿宋" w:eastAsia="仿宋" w:hAnsi="仿宋"/>
          <w:sz w:val="24"/>
        </w:rPr>
        <w:t>次以上的宣传与培训服务，其中面向企业、村居环保干部的培训2次/年。</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（3）环保宣传根据辖区污染源类型、重点污染物或现状集中突出的污染问题提出应对办法，制作宣传材料进行集中宣贯或入户宣贯。</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sz w:val="24"/>
        </w:rPr>
        <w:t>（4）结合市区两级环保工作进程，适时组织环保</w:t>
      </w:r>
      <w:proofErr w:type="gramStart"/>
      <w:r w:rsidRPr="0052512B">
        <w:rPr>
          <w:rFonts w:ascii="仿宋" w:eastAsia="仿宋" w:hAnsi="仿宋"/>
          <w:sz w:val="24"/>
        </w:rPr>
        <w:t>培训线</w:t>
      </w:r>
      <w:proofErr w:type="gramEnd"/>
      <w:r w:rsidRPr="0052512B">
        <w:rPr>
          <w:rFonts w:ascii="仿宋" w:eastAsia="仿宋" w:hAnsi="仿宋"/>
          <w:sz w:val="24"/>
        </w:rPr>
        <w:t>上、线下培训，使企业了解最新环保动态。环保宣传应确保覆盖率达到80%以上。</w:t>
      </w:r>
    </w:p>
    <w:p w:rsidR="00235354" w:rsidRPr="0052512B" w:rsidRDefault="00235354" w:rsidP="00235354">
      <w:pPr>
        <w:spacing w:line="600" w:lineRule="exact"/>
        <w:rPr>
          <w:rFonts w:ascii="仿宋" w:eastAsia="仿宋" w:hAnsi="仿宋"/>
          <w:b/>
          <w:bCs/>
          <w:sz w:val="24"/>
        </w:rPr>
      </w:pPr>
      <w:r w:rsidRPr="0052512B">
        <w:rPr>
          <w:rFonts w:ascii="仿宋" w:eastAsia="仿宋" w:hAnsi="仿宋" w:hint="eastAsia"/>
          <w:b/>
          <w:bCs/>
          <w:sz w:val="24"/>
        </w:rPr>
        <w:t>六、工作要求</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 xml:space="preserve">1.建立工作档案及台账 </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建立工作档案及月、季、年工作台账，形成汇总表单，每月汇报问题发现处置情况。</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2.完善检查对象</w:t>
      </w:r>
      <w:proofErr w:type="gramStart"/>
      <w:r w:rsidRPr="0052512B">
        <w:rPr>
          <w:rFonts w:ascii="仿宋" w:eastAsia="仿宋" w:hAnsi="仿宋" w:hint="eastAsia"/>
          <w:sz w:val="24"/>
        </w:rPr>
        <w:t>一</w:t>
      </w:r>
      <w:proofErr w:type="gramEnd"/>
      <w:r w:rsidRPr="0052512B">
        <w:rPr>
          <w:rFonts w:ascii="仿宋" w:eastAsia="仿宋" w:hAnsi="仿宋" w:hint="eastAsia"/>
          <w:sz w:val="24"/>
        </w:rPr>
        <w:t xml:space="preserve">企一档 </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1）工业企业、汽修单位、沿街餐饮等检查对象档案至少包括企业各项环保资料（营业执照、环保手续、现场照片等）、现场核查记录表、整改通知书、整改情况说明、销项备案表等涉及的相关内容。公共区域投诉档案至少包括投诉内容、现场核实记录、现场照片、投诉回复记录等相关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 xml:space="preserve">（2）上级环保类专项检查档案至少包括检查问题清单、现场照片、整改通知书、整改情况说明、销项备案表等相关内容。 </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（3）企业环保咨询服务档案至少包括咨询服务记录、准入咨询资料、服务</w:t>
      </w:r>
      <w:r w:rsidRPr="0052512B">
        <w:rPr>
          <w:rFonts w:ascii="仿宋" w:eastAsia="仿宋" w:hAnsi="仿宋" w:hint="eastAsia"/>
          <w:sz w:val="24"/>
        </w:rPr>
        <w:lastRenderedPageBreak/>
        <w:t>统计表等内容。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（4）宣传培训档案至少包括宣传计划、宣传材料、现场照片、现场签到表等相关内容。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3.形成各种工作报告</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按照月度、季度、年度形成工作报告，其他专项工作依照工作要求，形成总结报告，</w:t>
      </w:r>
      <w:proofErr w:type="gramStart"/>
      <w:r w:rsidRPr="0052512B">
        <w:rPr>
          <w:rFonts w:ascii="仿宋" w:eastAsia="仿宋" w:hAnsi="仿宋" w:hint="eastAsia"/>
          <w:sz w:val="24"/>
        </w:rPr>
        <w:t>报管理</w:t>
      </w:r>
      <w:proofErr w:type="gramEnd"/>
      <w:r w:rsidRPr="0052512B">
        <w:rPr>
          <w:rFonts w:ascii="仿宋" w:eastAsia="仿宋" w:hAnsi="仿宋" w:hint="eastAsia"/>
          <w:sz w:val="24"/>
        </w:rPr>
        <w:t>部门留档，如需向上级部门提交相关材料，由管理部门审定后，提交至上级部门。</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4.环保工作应实施全过程管理，事必留痕，事必有果</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所有环保工作留存工作痕迹，特别是核查过程中发现的问题，应保存好核查记录表单、现场照片、问题清单、整改情况及销项表等资料信息，从问题的发现到销项，全过程有据可查，实施全过程闭环管理。</w:t>
      </w:r>
    </w:p>
    <w:p w:rsidR="00235354" w:rsidRPr="0052512B" w:rsidRDefault="00235354" w:rsidP="00235354">
      <w:pPr>
        <w:spacing w:line="600" w:lineRule="exact"/>
        <w:rPr>
          <w:rFonts w:ascii="仿宋" w:eastAsia="仿宋" w:hAnsi="仿宋"/>
          <w:b/>
          <w:bCs/>
          <w:sz w:val="24"/>
        </w:rPr>
      </w:pPr>
      <w:r w:rsidRPr="0052512B">
        <w:rPr>
          <w:rFonts w:ascii="仿宋" w:eastAsia="仿宋" w:hAnsi="仿宋" w:hint="eastAsia"/>
          <w:b/>
          <w:bCs/>
          <w:sz w:val="24"/>
        </w:rPr>
        <w:t>七、服务期限</w:t>
      </w:r>
    </w:p>
    <w:p w:rsidR="00235354" w:rsidRPr="007F552F" w:rsidRDefault="00235354" w:rsidP="00235354">
      <w:pPr>
        <w:spacing w:line="600" w:lineRule="exact"/>
        <w:ind w:firstLineChars="200" w:firstLine="480"/>
        <w:rPr>
          <w:rFonts w:ascii="仿宋" w:eastAsia="仿宋" w:hAnsi="仿宋"/>
          <w:color w:val="FF0000"/>
          <w:sz w:val="24"/>
        </w:rPr>
      </w:pPr>
      <w:r w:rsidRPr="007F552F">
        <w:rPr>
          <w:rFonts w:ascii="仿宋" w:eastAsia="仿宋" w:hAnsi="仿宋" w:cs="仿宋" w:hint="eastAsia"/>
          <w:color w:val="FF0000"/>
          <w:sz w:val="24"/>
        </w:rPr>
        <w:t>本项目一招两年，合同一年一签，总服务期限为</w:t>
      </w:r>
      <w:r>
        <w:rPr>
          <w:rFonts w:ascii="仿宋" w:eastAsia="仿宋" w:hAnsi="仿宋" w:cs="仿宋" w:hint="eastAsia"/>
          <w:color w:val="FF0000"/>
          <w:sz w:val="24"/>
        </w:rPr>
        <w:t>202</w:t>
      </w:r>
      <w:r>
        <w:rPr>
          <w:rFonts w:ascii="仿宋" w:eastAsia="仿宋" w:hAnsi="仿宋" w:cs="仿宋"/>
          <w:color w:val="FF0000"/>
          <w:sz w:val="24"/>
        </w:rPr>
        <w:t>5</w:t>
      </w:r>
      <w:r w:rsidRPr="007F552F">
        <w:rPr>
          <w:rFonts w:ascii="仿宋" w:eastAsia="仿宋" w:hAnsi="仿宋" w:cs="仿宋" w:hint="eastAsia"/>
          <w:color w:val="FF0000"/>
          <w:sz w:val="24"/>
        </w:rPr>
        <w:t>年</w:t>
      </w:r>
      <w:r>
        <w:rPr>
          <w:rFonts w:ascii="仿宋" w:eastAsia="仿宋" w:hAnsi="仿宋" w:cs="仿宋" w:hint="eastAsia"/>
          <w:color w:val="FF0000"/>
          <w:sz w:val="24"/>
        </w:rPr>
        <w:t>1</w:t>
      </w:r>
      <w:r w:rsidRPr="007F552F">
        <w:rPr>
          <w:rFonts w:ascii="仿宋" w:eastAsia="仿宋" w:hAnsi="仿宋" w:cs="仿宋" w:hint="eastAsia"/>
          <w:color w:val="FF0000"/>
          <w:sz w:val="24"/>
        </w:rPr>
        <w:t>月1日至2026年</w:t>
      </w:r>
      <w:r>
        <w:rPr>
          <w:rFonts w:ascii="仿宋" w:eastAsia="仿宋" w:hAnsi="仿宋" w:cs="仿宋" w:hint="eastAsia"/>
          <w:color w:val="FF0000"/>
          <w:sz w:val="24"/>
        </w:rPr>
        <w:t>1</w:t>
      </w:r>
      <w:r>
        <w:rPr>
          <w:rFonts w:ascii="仿宋" w:eastAsia="仿宋" w:hAnsi="仿宋" w:cs="仿宋"/>
          <w:color w:val="FF0000"/>
          <w:sz w:val="24"/>
        </w:rPr>
        <w:t>2</w:t>
      </w:r>
      <w:r w:rsidRPr="007F552F">
        <w:rPr>
          <w:rFonts w:ascii="仿宋" w:eastAsia="仿宋" w:hAnsi="仿宋" w:cs="仿宋" w:hint="eastAsia"/>
          <w:color w:val="FF0000"/>
          <w:sz w:val="24"/>
        </w:rPr>
        <w:t>月</w:t>
      </w:r>
      <w:r>
        <w:rPr>
          <w:rFonts w:ascii="仿宋" w:eastAsia="仿宋" w:hAnsi="仿宋" w:cs="仿宋" w:hint="eastAsia"/>
          <w:color w:val="FF0000"/>
          <w:sz w:val="24"/>
        </w:rPr>
        <w:t>3</w:t>
      </w:r>
      <w:r>
        <w:rPr>
          <w:rFonts w:ascii="仿宋" w:eastAsia="仿宋" w:hAnsi="仿宋" w:cs="仿宋"/>
          <w:color w:val="FF0000"/>
          <w:sz w:val="24"/>
        </w:rPr>
        <w:t>1</w:t>
      </w:r>
      <w:r w:rsidRPr="007F552F">
        <w:rPr>
          <w:rFonts w:ascii="仿宋" w:eastAsia="仿宋" w:hAnsi="仿宋" w:cs="仿宋" w:hint="eastAsia"/>
          <w:color w:val="FF0000"/>
          <w:sz w:val="24"/>
        </w:rPr>
        <w:t>日；本次报价涵盖服务期限为202</w:t>
      </w:r>
      <w:r>
        <w:rPr>
          <w:rFonts w:ascii="仿宋" w:eastAsia="仿宋" w:hAnsi="仿宋" w:cs="仿宋"/>
          <w:color w:val="FF0000"/>
          <w:sz w:val="24"/>
        </w:rPr>
        <w:t>5</w:t>
      </w:r>
      <w:r w:rsidRPr="007F552F">
        <w:rPr>
          <w:rFonts w:ascii="仿宋" w:eastAsia="仿宋" w:hAnsi="仿宋" w:cs="仿宋" w:hint="eastAsia"/>
          <w:color w:val="FF0000"/>
          <w:sz w:val="24"/>
        </w:rPr>
        <w:t>年</w:t>
      </w:r>
      <w:r>
        <w:rPr>
          <w:rFonts w:ascii="仿宋" w:eastAsia="仿宋" w:hAnsi="仿宋" w:cs="仿宋"/>
          <w:color w:val="FF0000"/>
          <w:sz w:val="24"/>
        </w:rPr>
        <w:t>1</w:t>
      </w:r>
      <w:r w:rsidRPr="007F552F">
        <w:rPr>
          <w:rFonts w:ascii="仿宋" w:eastAsia="仿宋" w:hAnsi="仿宋" w:cs="仿宋" w:hint="eastAsia"/>
          <w:color w:val="FF0000"/>
          <w:sz w:val="24"/>
        </w:rPr>
        <w:t>月</w:t>
      </w:r>
      <w:r w:rsidRPr="007F552F">
        <w:rPr>
          <w:rFonts w:ascii="仿宋" w:eastAsia="仿宋" w:hAnsi="仿宋" w:cs="仿宋"/>
          <w:color w:val="FF0000"/>
          <w:sz w:val="24"/>
        </w:rPr>
        <w:t>1</w:t>
      </w:r>
      <w:r w:rsidRPr="007F552F">
        <w:rPr>
          <w:rFonts w:ascii="仿宋" w:eastAsia="仿宋" w:hAnsi="仿宋" w:cs="仿宋" w:hint="eastAsia"/>
          <w:color w:val="FF0000"/>
          <w:sz w:val="24"/>
        </w:rPr>
        <w:t>日至2025年</w:t>
      </w:r>
      <w:r>
        <w:rPr>
          <w:rFonts w:ascii="仿宋" w:eastAsia="仿宋" w:hAnsi="仿宋" w:cs="仿宋"/>
          <w:color w:val="FF0000"/>
          <w:sz w:val="24"/>
        </w:rPr>
        <w:t>12</w:t>
      </w:r>
      <w:r w:rsidRPr="007F552F">
        <w:rPr>
          <w:rFonts w:ascii="仿宋" w:eastAsia="仿宋" w:hAnsi="仿宋" w:cs="仿宋" w:hint="eastAsia"/>
          <w:color w:val="FF0000"/>
          <w:sz w:val="24"/>
        </w:rPr>
        <w:t>月3</w:t>
      </w:r>
      <w:r>
        <w:rPr>
          <w:rFonts w:ascii="仿宋" w:eastAsia="仿宋" w:hAnsi="仿宋" w:cs="仿宋"/>
          <w:color w:val="FF0000"/>
          <w:sz w:val="24"/>
        </w:rPr>
        <w:t>1</w:t>
      </w:r>
      <w:r w:rsidRPr="007F552F">
        <w:rPr>
          <w:rFonts w:ascii="仿宋" w:eastAsia="仿宋" w:hAnsi="仿宋" w:cs="仿宋" w:hint="eastAsia"/>
          <w:color w:val="FF0000"/>
          <w:sz w:val="24"/>
        </w:rPr>
        <w:t>日。（</w:t>
      </w:r>
      <w:r w:rsidRPr="007F552F">
        <w:rPr>
          <w:rFonts w:ascii="仿宋" w:eastAsia="仿宋" w:hAnsi="仿宋" w:hint="eastAsia"/>
          <w:color w:val="FF0000"/>
          <w:sz w:val="24"/>
        </w:rPr>
        <w:t>本次采购工作完成前由原服务单位继续履行服务，如本次成交</w:t>
      </w:r>
      <w:proofErr w:type="gramStart"/>
      <w:r w:rsidRPr="007F552F">
        <w:rPr>
          <w:rFonts w:ascii="仿宋" w:eastAsia="仿宋" w:hAnsi="仿宋" w:hint="eastAsia"/>
          <w:color w:val="FF0000"/>
          <w:sz w:val="24"/>
        </w:rPr>
        <w:t>供应商非原</w:t>
      </w:r>
      <w:proofErr w:type="gramEnd"/>
      <w:r w:rsidRPr="007F552F">
        <w:rPr>
          <w:rFonts w:ascii="仿宋" w:eastAsia="仿宋" w:hAnsi="仿宋" w:hint="eastAsia"/>
          <w:color w:val="FF0000"/>
          <w:sz w:val="24"/>
        </w:rPr>
        <w:t>服务单位，在此期间所产生的服务费，待项目采购完成后</w:t>
      </w:r>
      <w:proofErr w:type="gramStart"/>
      <w:r w:rsidRPr="007F552F">
        <w:rPr>
          <w:rFonts w:ascii="仿宋" w:eastAsia="仿宋" w:hAnsi="仿宋" w:hint="eastAsia"/>
          <w:color w:val="FF0000"/>
          <w:sz w:val="24"/>
        </w:rPr>
        <w:t>由成交</w:t>
      </w:r>
      <w:proofErr w:type="gramEnd"/>
      <w:r w:rsidRPr="007F552F">
        <w:rPr>
          <w:rFonts w:ascii="仿宋" w:eastAsia="仿宋" w:hAnsi="仿宋" w:hint="eastAsia"/>
          <w:color w:val="FF0000"/>
          <w:sz w:val="24"/>
        </w:rPr>
        <w:t>供应商按成交价折算支付给原服务单位相应的服务费用。费用按成交总价/365*原单位服务天数计算。）</w:t>
      </w:r>
    </w:p>
    <w:p w:rsidR="00235354" w:rsidRPr="0052512B" w:rsidRDefault="00235354" w:rsidP="00235354">
      <w:pPr>
        <w:spacing w:line="600" w:lineRule="exact"/>
        <w:rPr>
          <w:rFonts w:ascii="仿宋" w:eastAsia="仿宋" w:hAnsi="仿宋"/>
          <w:b/>
          <w:bCs/>
          <w:sz w:val="24"/>
        </w:rPr>
      </w:pPr>
      <w:r w:rsidRPr="0052512B">
        <w:rPr>
          <w:rFonts w:ascii="仿宋" w:eastAsia="仿宋" w:hAnsi="仿宋" w:hint="eastAsia"/>
          <w:b/>
          <w:bCs/>
          <w:sz w:val="24"/>
        </w:rPr>
        <w:t>八、付款方式</w:t>
      </w:r>
    </w:p>
    <w:p w:rsidR="00235354" w:rsidRPr="00EE2B4B" w:rsidRDefault="00235354" w:rsidP="00235354">
      <w:pPr>
        <w:spacing w:line="600" w:lineRule="exact"/>
        <w:ind w:firstLineChars="200" w:firstLine="480"/>
        <w:rPr>
          <w:rFonts w:ascii="仿宋" w:eastAsia="仿宋" w:hAnsi="仿宋"/>
          <w:color w:val="FF0000"/>
          <w:sz w:val="24"/>
        </w:rPr>
      </w:pPr>
      <w:r w:rsidRPr="00EE2B4B">
        <w:rPr>
          <w:rFonts w:ascii="仿宋" w:eastAsia="仿宋" w:hAnsi="仿宋" w:hint="eastAsia"/>
          <w:color w:val="FF0000"/>
          <w:sz w:val="24"/>
        </w:rPr>
        <w:t xml:space="preserve">1.第一笔付款：合同签订后，在财政资金拨付到位后 30 </w:t>
      </w:r>
      <w:proofErr w:type="gramStart"/>
      <w:r w:rsidRPr="00EE2B4B">
        <w:rPr>
          <w:rFonts w:ascii="仿宋" w:eastAsia="仿宋" w:hAnsi="仿宋" w:hint="eastAsia"/>
          <w:color w:val="FF0000"/>
          <w:sz w:val="24"/>
        </w:rPr>
        <w:t>个</w:t>
      </w:r>
      <w:proofErr w:type="gramEnd"/>
      <w:r w:rsidRPr="00EE2B4B">
        <w:rPr>
          <w:rFonts w:ascii="仿宋" w:eastAsia="仿宋" w:hAnsi="仿宋" w:hint="eastAsia"/>
          <w:color w:val="FF0000"/>
          <w:sz w:val="24"/>
        </w:rPr>
        <w:t>工作日内，支付合同总额的75%；</w:t>
      </w:r>
    </w:p>
    <w:p w:rsidR="00235354" w:rsidRPr="00EE2B4B" w:rsidRDefault="00235354" w:rsidP="00235354">
      <w:pPr>
        <w:spacing w:line="600" w:lineRule="exact"/>
        <w:ind w:firstLineChars="200" w:firstLine="480"/>
        <w:rPr>
          <w:rFonts w:ascii="仿宋" w:eastAsia="仿宋" w:hAnsi="仿宋"/>
          <w:color w:val="FF0000"/>
          <w:sz w:val="24"/>
        </w:rPr>
      </w:pPr>
      <w:r w:rsidRPr="00EE2B4B">
        <w:rPr>
          <w:rFonts w:ascii="仿宋" w:eastAsia="仿宋" w:hAnsi="仿宋" w:hint="eastAsia"/>
          <w:color w:val="FF0000"/>
          <w:sz w:val="24"/>
        </w:rPr>
        <w:t xml:space="preserve">2.第二笔付款：本项目完成后，在财政资金拨付到位后 30 </w:t>
      </w:r>
      <w:proofErr w:type="gramStart"/>
      <w:r w:rsidRPr="00EE2B4B">
        <w:rPr>
          <w:rFonts w:ascii="仿宋" w:eastAsia="仿宋" w:hAnsi="仿宋" w:hint="eastAsia"/>
          <w:color w:val="FF0000"/>
          <w:sz w:val="24"/>
        </w:rPr>
        <w:t>个</w:t>
      </w:r>
      <w:proofErr w:type="gramEnd"/>
      <w:r w:rsidRPr="00EE2B4B">
        <w:rPr>
          <w:rFonts w:ascii="仿宋" w:eastAsia="仿宋" w:hAnsi="仿宋" w:hint="eastAsia"/>
          <w:color w:val="FF0000"/>
          <w:sz w:val="24"/>
        </w:rPr>
        <w:t>工作日内，支付合同总额的 15%。</w:t>
      </w:r>
    </w:p>
    <w:p w:rsidR="00235354" w:rsidRPr="00EE2B4B" w:rsidRDefault="00235354" w:rsidP="00235354">
      <w:pPr>
        <w:spacing w:line="600" w:lineRule="exact"/>
        <w:ind w:firstLineChars="200" w:firstLine="480"/>
        <w:rPr>
          <w:rFonts w:ascii="仿宋" w:eastAsia="仿宋" w:hAnsi="仿宋"/>
          <w:color w:val="FF0000"/>
          <w:sz w:val="24"/>
        </w:rPr>
      </w:pPr>
      <w:r w:rsidRPr="00EE2B4B">
        <w:rPr>
          <w:rFonts w:ascii="仿宋" w:eastAsia="仿宋" w:hAnsi="仿宋" w:hint="eastAsia"/>
          <w:color w:val="FF0000"/>
          <w:sz w:val="24"/>
        </w:rPr>
        <w:t>本项目预留绩效考核费为合同总额的 10%，根据考核情况在项目完成后支</w:t>
      </w:r>
      <w:r w:rsidRPr="00EE2B4B">
        <w:rPr>
          <w:rFonts w:ascii="仿宋" w:eastAsia="仿宋" w:hAnsi="仿宋" w:hint="eastAsia"/>
          <w:color w:val="FF0000"/>
          <w:sz w:val="24"/>
        </w:rPr>
        <w:lastRenderedPageBreak/>
        <w:t>付。</w:t>
      </w:r>
    </w:p>
    <w:p w:rsidR="00235354" w:rsidRPr="0052512B" w:rsidRDefault="00235354" w:rsidP="00235354">
      <w:pPr>
        <w:spacing w:line="600" w:lineRule="exact"/>
        <w:rPr>
          <w:rFonts w:ascii="仿宋" w:eastAsia="仿宋" w:hAnsi="仿宋"/>
          <w:sz w:val="24"/>
        </w:rPr>
      </w:pPr>
      <w:r w:rsidRPr="0052512B">
        <w:rPr>
          <w:rFonts w:ascii="仿宋" w:eastAsia="仿宋" w:hAnsi="仿宋" w:hint="eastAsia"/>
          <w:b/>
          <w:bCs/>
          <w:sz w:val="24"/>
        </w:rPr>
        <w:t>九、考核办法</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1、考核内容</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根据项目工作内容及工作要求，实施项目绩效评估，评估包括以下内容：</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污染源协助排查和整改方面，考核区域内生产型企业、汽修、沿街餐饮及公共区域投诉</w:t>
      </w:r>
      <w:proofErr w:type="gramStart"/>
      <w:r w:rsidRPr="0052512B">
        <w:rPr>
          <w:rFonts w:ascii="仿宋" w:eastAsia="仿宋" w:hAnsi="仿宋" w:hint="eastAsia"/>
          <w:sz w:val="24"/>
        </w:rPr>
        <w:t>复核全</w:t>
      </w:r>
      <w:proofErr w:type="gramEnd"/>
      <w:r w:rsidRPr="0052512B">
        <w:rPr>
          <w:rFonts w:ascii="仿宋" w:eastAsia="仿宋" w:hAnsi="仿宋" w:hint="eastAsia"/>
          <w:sz w:val="24"/>
        </w:rPr>
        <w:t>覆盖排查和整改完成进度，餐饮选址负面清单定期更新情况，相应监管事项完成频次、内容完成情况；</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企业环保咨询服务方面，考核日常工业企业、汽修等相关监管对象环保咨询服务情况，以及招商引资过程中企业准入环保咨询服务情况；</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各级环保督察问题点位现场复核方面，考核是否全覆盖现场复核历史督察问题点位现状，以及协助相关部门落实整改情况；</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生态环境领域环保设备设施有限空间及安全隐患排查方面，考核是否全覆盖排</w:t>
      </w:r>
      <w:proofErr w:type="gramStart"/>
      <w:r w:rsidRPr="0052512B">
        <w:rPr>
          <w:rFonts w:ascii="仿宋" w:eastAsia="仿宋" w:hAnsi="仿宋" w:hint="eastAsia"/>
          <w:sz w:val="24"/>
        </w:rPr>
        <w:t>摸企业</w:t>
      </w:r>
      <w:proofErr w:type="gramEnd"/>
      <w:r w:rsidRPr="0052512B">
        <w:rPr>
          <w:rFonts w:ascii="仿宋" w:eastAsia="仿宋" w:hAnsi="仿宋" w:hint="eastAsia"/>
          <w:sz w:val="24"/>
        </w:rPr>
        <w:t>环保设备设施，是否定期更新镇管企业环保设备设施底数，发现问题是否督促企业落实整改；</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全力配合上级部门环保类专项检查方面，考核是否协助完成各类环保督察、专项检查技术答疑工作（如有），以及上级部门下达的各类专项任务现场处置、信息归集、数据汇总上报等相关工作；</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落实浦东新区AQI攻坚战各项任务方面，考核是否按时完成污染物浓度异常报警现场核查、问题点位整治及相关信息收集、汇总、上报工作；</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加强宣传培训工作方面，考核是否按要求完成不低于2次/年宣传培训工作，培训内容是否符合日常环保工作需求；</w:t>
      </w:r>
    </w:p>
    <w:p w:rsidR="00235354" w:rsidRPr="0052512B" w:rsidRDefault="00235354" w:rsidP="00235354">
      <w:pPr>
        <w:numPr>
          <w:ilvl w:val="0"/>
          <w:numId w:val="42"/>
        </w:numPr>
        <w:spacing w:line="600" w:lineRule="exact"/>
        <w:ind w:firstLineChars="200" w:firstLine="480"/>
        <w:rPr>
          <w:rFonts w:ascii="仿宋" w:eastAsia="仿宋" w:hAnsi="仿宋"/>
          <w:sz w:val="24"/>
        </w:rPr>
      </w:pPr>
      <w:r w:rsidRPr="0052512B">
        <w:rPr>
          <w:rFonts w:ascii="仿宋" w:eastAsia="仿宋" w:hAnsi="仿宋" w:hint="eastAsia"/>
          <w:sz w:val="24"/>
        </w:rPr>
        <w:t>档案建设方面，考核工作台账、巡查问题清单及</w:t>
      </w:r>
      <w:proofErr w:type="gramStart"/>
      <w:r w:rsidRPr="0052512B">
        <w:rPr>
          <w:rFonts w:ascii="仿宋" w:eastAsia="仿宋" w:hAnsi="仿宋" w:hint="eastAsia"/>
          <w:sz w:val="24"/>
        </w:rPr>
        <w:t>整改台账建设</w:t>
      </w:r>
      <w:proofErr w:type="gramEnd"/>
      <w:r w:rsidRPr="0052512B">
        <w:rPr>
          <w:rFonts w:ascii="仿宋" w:eastAsia="仿宋" w:hAnsi="仿宋" w:hint="eastAsia"/>
          <w:sz w:val="24"/>
        </w:rPr>
        <w:t>情况；工业企业、汽修、沿街餐饮等固定污染源</w:t>
      </w:r>
      <w:proofErr w:type="gramStart"/>
      <w:r w:rsidRPr="0052512B">
        <w:rPr>
          <w:rFonts w:ascii="仿宋" w:eastAsia="仿宋" w:hAnsi="仿宋" w:hint="eastAsia"/>
          <w:sz w:val="24"/>
        </w:rPr>
        <w:t>一</w:t>
      </w:r>
      <w:proofErr w:type="gramEnd"/>
      <w:r w:rsidRPr="0052512B">
        <w:rPr>
          <w:rFonts w:ascii="仿宋" w:eastAsia="仿宋" w:hAnsi="仿宋" w:hint="eastAsia"/>
          <w:sz w:val="24"/>
        </w:rPr>
        <w:t>企一档建设情况；环保类专项检查档</w:t>
      </w:r>
      <w:r w:rsidRPr="0052512B">
        <w:rPr>
          <w:rFonts w:ascii="仿宋" w:eastAsia="仿宋" w:hAnsi="仿宋" w:hint="eastAsia"/>
          <w:sz w:val="24"/>
        </w:rPr>
        <w:lastRenderedPageBreak/>
        <w:t>案建设情况；企业环保咨询服务档案建设情况；宣传培训档案建设情况；各类工作报告档案建设情况；</w:t>
      </w:r>
    </w:p>
    <w:p w:rsidR="00235354" w:rsidRPr="0052512B" w:rsidRDefault="00235354" w:rsidP="00235354">
      <w:pPr>
        <w:spacing w:line="600" w:lineRule="exact"/>
        <w:ind w:firstLineChars="200" w:firstLine="480"/>
        <w:rPr>
          <w:rFonts w:ascii="仿宋" w:eastAsia="仿宋" w:hAnsi="仿宋"/>
          <w:sz w:val="24"/>
        </w:rPr>
      </w:pPr>
      <w:r w:rsidRPr="0052512B">
        <w:rPr>
          <w:rFonts w:ascii="仿宋" w:eastAsia="仿宋" w:hAnsi="仿宋" w:hint="eastAsia"/>
          <w:sz w:val="24"/>
        </w:rPr>
        <w:t>（9）根据实际工作需要，康桥镇环保管家服务主管部门可在日常环保工作涵盖范围内，增加绩效评估内容。</w:t>
      </w:r>
    </w:p>
    <w:p w:rsidR="00235354" w:rsidRPr="0052512B" w:rsidRDefault="00235354" w:rsidP="00235354">
      <w:pPr>
        <w:spacing w:line="600" w:lineRule="exact"/>
        <w:ind w:firstLineChars="200" w:firstLine="480"/>
        <w:rPr>
          <w:rFonts w:ascii="仿宋" w:eastAsia="仿宋" w:hAnsi="仿宋"/>
          <w:sz w:val="24"/>
        </w:rPr>
        <w:sectPr w:rsidR="00235354" w:rsidRPr="0052512B">
          <w:footerReference w:type="default" r:id="rId8"/>
          <w:headerReference w:type="first" r:id="rId9"/>
          <w:footerReference w:type="first" r:id="rId10"/>
          <w:pgSz w:w="11906" w:h="16838"/>
          <w:pgMar w:top="1440" w:right="1800" w:bottom="1440" w:left="1800" w:header="851" w:footer="992" w:gutter="0"/>
          <w:cols w:space="720"/>
          <w:docGrid w:type="linesAndChars" w:linePitch="326"/>
        </w:sectPr>
      </w:pPr>
      <w:r w:rsidRPr="0052512B">
        <w:rPr>
          <w:rFonts w:ascii="仿宋" w:eastAsia="仿宋" w:hAnsi="仿宋" w:hint="eastAsia"/>
          <w:sz w:val="24"/>
        </w:rPr>
        <w:t>2、考核评分标准</w:t>
      </w:r>
    </w:p>
    <w:p w:rsidR="00235354" w:rsidRPr="0052512B" w:rsidRDefault="00235354" w:rsidP="00235354">
      <w:pPr>
        <w:spacing w:before="314" w:line="600" w:lineRule="exact"/>
        <w:jc w:val="center"/>
        <w:rPr>
          <w:rFonts w:ascii="仿宋" w:eastAsia="仿宋" w:hAnsi="仿宋" w:cs="仿宋"/>
          <w:sz w:val="28"/>
          <w:szCs w:val="28"/>
        </w:rPr>
      </w:pPr>
      <w:r w:rsidRPr="0052512B">
        <w:rPr>
          <w:rFonts w:ascii="仿宋" w:eastAsia="仿宋" w:hAnsi="仿宋" w:cs="仿宋"/>
          <w:b/>
          <w:bCs/>
          <w:spacing w:val="-7"/>
          <w:sz w:val="28"/>
          <w:szCs w:val="28"/>
        </w:rPr>
        <w:lastRenderedPageBreak/>
        <w:t>“环保管家”服务机构年度</w:t>
      </w:r>
      <w:r w:rsidRPr="0052512B">
        <w:rPr>
          <w:rFonts w:ascii="仿宋" w:eastAsia="仿宋" w:hAnsi="仿宋" w:cs="仿宋" w:hint="eastAsia"/>
          <w:b/>
          <w:bCs/>
          <w:spacing w:val="-7"/>
          <w:sz w:val="28"/>
          <w:szCs w:val="28"/>
        </w:rPr>
        <w:t>考核评分标准</w:t>
      </w:r>
    </w:p>
    <w:p w:rsidR="00235354" w:rsidRPr="0052512B" w:rsidRDefault="00235354" w:rsidP="00235354">
      <w:pPr>
        <w:spacing w:line="106" w:lineRule="exact"/>
        <w:rPr>
          <w:rFonts w:ascii="仿宋" w:eastAsia="仿宋" w:hAnsi="仿宋"/>
        </w:rPr>
      </w:pPr>
    </w:p>
    <w:tbl>
      <w:tblPr>
        <w:tblStyle w:val="TableNormal"/>
        <w:tblW w:w="8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39"/>
        <w:gridCol w:w="1053"/>
        <w:gridCol w:w="1959"/>
        <w:gridCol w:w="1787"/>
        <w:gridCol w:w="1719"/>
        <w:gridCol w:w="1771"/>
        <w:gridCol w:w="16"/>
      </w:tblGrid>
      <w:tr w:rsidR="00235354" w:rsidRPr="0052512B" w:rsidTr="00787AB7">
        <w:trPr>
          <w:gridAfter w:val="1"/>
          <w:wAfter w:w="16" w:type="dxa"/>
          <w:trHeight w:val="259"/>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5"/>
                <w:sz w:val="24"/>
                <w:szCs w:val="24"/>
              </w:rPr>
              <w:t>序号</w:t>
            </w:r>
          </w:p>
        </w:tc>
        <w:tc>
          <w:tcPr>
            <w:tcW w:w="1053"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4"/>
                <w:sz w:val="24"/>
                <w:szCs w:val="24"/>
              </w:rPr>
              <w:t>评价指标</w:t>
            </w:r>
          </w:p>
        </w:tc>
        <w:tc>
          <w:tcPr>
            <w:tcW w:w="195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1"/>
                <w:sz w:val="24"/>
                <w:szCs w:val="24"/>
              </w:rPr>
              <w:t>优秀(85-100)</w:t>
            </w:r>
          </w:p>
        </w:tc>
        <w:tc>
          <w:tcPr>
            <w:tcW w:w="1787"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2"/>
                <w:sz w:val="24"/>
                <w:szCs w:val="24"/>
              </w:rPr>
              <w:t>良好(70-84)</w:t>
            </w:r>
          </w:p>
        </w:tc>
        <w:tc>
          <w:tcPr>
            <w:tcW w:w="171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2"/>
                <w:sz w:val="24"/>
                <w:szCs w:val="24"/>
              </w:rPr>
              <w:t>合格(60-69)</w:t>
            </w:r>
          </w:p>
        </w:tc>
        <w:tc>
          <w:tcPr>
            <w:tcW w:w="1771"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b/>
                <w:bCs/>
                <w:spacing w:val="2"/>
                <w:sz w:val="24"/>
                <w:szCs w:val="24"/>
              </w:rPr>
              <w:t>不合格(&lt;60)</w:t>
            </w:r>
          </w:p>
        </w:tc>
      </w:tr>
      <w:tr w:rsidR="00235354" w:rsidRPr="0052512B" w:rsidTr="00787AB7">
        <w:trPr>
          <w:gridAfter w:val="1"/>
          <w:wAfter w:w="16" w:type="dxa"/>
          <w:trHeight w:val="1485"/>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rPr>
            </w:pPr>
            <w:r w:rsidRPr="0052512B">
              <w:rPr>
                <w:rFonts w:ascii="仿宋" w:eastAsia="仿宋" w:hAnsi="仿宋"/>
                <w:sz w:val="24"/>
                <w:szCs w:val="24"/>
              </w:rPr>
              <w:t>1</w:t>
            </w:r>
          </w:p>
        </w:tc>
        <w:tc>
          <w:tcPr>
            <w:tcW w:w="1053" w:type="dxa"/>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2"/>
                <w:sz w:val="24"/>
                <w:szCs w:val="24"/>
                <w:lang w:val="en-US" w:eastAsia="zh-CN"/>
              </w:rPr>
              <w:t>污染源排查和协助整改</w:t>
            </w:r>
            <w:r w:rsidRPr="0052512B">
              <w:rPr>
                <w:rFonts w:ascii="仿宋" w:eastAsia="仿宋" w:hAnsi="仿宋"/>
                <w:spacing w:val="29"/>
                <w:sz w:val="24"/>
                <w:szCs w:val="24"/>
                <w:lang w:eastAsia="zh-CN"/>
              </w:rPr>
              <w:t>(</w:t>
            </w:r>
            <w:r w:rsidRPr="0052512B">
              <w:rPr>
                <w:rFonts w:ascii="仿宋" w:eastAsia="仿宋" w:hAnsi="仿宋" w:hint="eastAsia"/>
                <w:spacing w:val="29"/>
                <w:sz w:val="24"/>
                <w:szCs w:val="24"/>
                <w:lang w:val="en-US" w:eastAsia="zh-CN"/>
              </w:rPr>
              <w:t>25</w:t>
            </w:r>
            <w:r w:rsidRPr="0052512B">
              <w:rPr>
                <w:rFonts w:ascii="仿宋" w:eastAsia="仿宋" w:hAnsi="仿宋"/>
                <w:spacing w:val="29"/>
                <w:sz w:val="24"/>
                <w:szCs w:val="24"/>
                <w:lang w:eastAsia="zh-CN"/>
              </w:rPr>
              <w:t>分)</w:t>
            </w:r>
          </w:p>
        </w:tc>
        <w:tc>
          <w:tcPr>
            <w:tcW w:w="1959" w:type="dxa"/>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①</w:t>
            </w:r>
            <w:r w:rsidRPr="0052512B">
              <w:rPr>
                <w:rFonts w:ascii="仿宋" w:eastAsia="仿宋" w:hAnsi="仿宋"/>
                <w:sz w:val="24"/>
                <w:szCs w:val="24"/>
                <w:lang w:val="en-US" w:eastAsia="zh-CN"/>
              </w:rPr>
              <w:t>工业企业、汽修单位、沿街餐饮等</w:t>
            </w:r>
            <w:r w:rsidRPr="0052512B">
              <w:rPr>
                <w:rFonts w:ascii="仿宋" w:eastAsia="仿宋" w:hAnsi="仿宋"/>
                <w:sz w:val="24"/>
                <w:szCs w:val="24"/>
                <w:lang w:eastAsia="zh-CN"/>
              </w:rPr>
              <w:t>调查覆盖完成率100%。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9"/>
                <w:sz w:val="24"/>
                <w:szCs w:val="24"/>
                <w:lang w:eastAsia="zh-CN"/>
              </w:rPr>
              <w:t>≥90%。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③重大环境问题及一般环境问题</w:t>
            </w:r>
            <w:r w:rsidRPr="0052512B">
              <w:rPr>
                <w:rFonts w:ascii="仿宋" w:eastAsia="仿宋" w:hAnsi="仿宋"/>
                <w:sz w:val="24"/>
                <w:szCs w:val="24"/>
                <w:lang w:eastAsia="zh-CN"/>
              </w:rPr>
              <w:t>发现和整改情况优秀。</w:t>
            </w:r>
            <w:r w:rsidRPr="0052512B">
              <w:rPr>
                <w:rFonts w:ascii="仿宋" w:eastAsia="仿宋" w:hAnsi="仿宋"/>
                <w:sz w:val="24"/>
                <w:szCs w:val="24"/>
              </w:rPr>
              <w:t>内容完全</w:t>
            </w:r>
            <w:r w:rsidRPr="0052512B">
              <w:rPr>
                <w:rFonts w:ascii="仿宋" w:eastAsia="仿宋" w:hAnsi="仿宋" w:hint="eastAsia"/>
                <w:sz w:val="24"/>
                <w:szCs w:val="24"/>
                <w:lang w:val="en-US" w:eastAsia="zh-CN"/>
              </w:rPr>
              <w:t>符合要求。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7"/>
                <w:sz w:val="24"/>
                <w:szCs w:val="24"/>
              </w:rPr>
              <w:t>(</w:t>
            </w:r>
            <w:r w:rsidRPr="0052512B">
              <w:rPr>
                <w:rFonts w:ascii="仿宋" w:eastAsia="仿宋" w:hAnsi="仿宋" w:hint="eastAsia"/>
                <w:spacing w:val="-7"/>
                <w:sz w:val="24"/>
                <w:szCs w:val="24"/>
                <w:lang w:val="en-US" w:eastAsia="zh-CN"/>
              </w:rPr>
              <w:t>22-25</w:t>
            </w:r>
            <w:r w:rsidRPr="0052512B">
              <w:rPr>
                <w:rFonts w:ascii="仿宋" w:eastAsia="仿宋" w:hAnsi="仿宋"/>
                <w:spacing w:val="-7"/>
                <w:sz w:val="24"/>
                <w:szCs w:val="24"/>
              </w:rPr>
              <w:t>)</w:t>
            </w:r>
          </w:p>
        </w:tc>
        <w:tc>
          <w:tcPr>
            <w:tcW w:w="1787" w:type="dxa"/>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sz w:val="24"/>
                <w:szCs w:val="24"/>
                <w:lang w:val="en-US" w:eastAsia="zh-CN"/>
              </w:rPr>
              <w:t>工业企业、汽修单位、沿街餐饮等</w:t>
            </w:r>
            <w:r w:rsidRPr="0052512B">
              <w:rPr>
                <w:rFonts w:ascii="仿宋" w:eastAsia="仿宋" w:hAnsi="仿宋"/>
                <w:spacing w:val="-1"/>
                <w:sz w:val="24"/>
                <w:szCs w:val="24"/>
                <w:lang w:eastAsia="zh-CN"/>
              </w:rPr>
              <w:t>调查覆盖完成率</w:t>
            </w:r>
            <w:r w:rsidRPr="0052512B">
              <w:rPr>
                <w:rFonts w:ascii="仿宋" w:eastAsia="仿宋" w:hAnsi="仿宋"/>
                <w:spacing w:val="-8"/>
                <w:sz w:val="24"/>
                <w:szCs w:val="24"/>
                <w:lang w:eastAsia="zh-CN"/>
              </w:rPr>
              <w:t>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9"/>
                <w:sz w:val="24"/>
                <w:szCs w:val="24"/>
                <w:lang w:eastAsia="zh-CN"/>
              </w:rPr>
              <w:t>≥80%。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③重大环境问题及一般环境</w:t>
            </w:r>
            <w:r w:rsidRPr="0052512B">
              <w:rPr>
                <w:rFonts w:ascii="仿宋" w:eastAsia="仿宋" w:hAnsi="仿宋"/>
                <w:sz w:val="24"/>
                <w:szCs w:val="24"/>
                <w:lang w:eastAsia="zh-CN"/>
              </w:rPr>
              <w:t>问题发现和整改情况良好。</w:t>
            </w:r>
            <w:r w:rsidRPr="0052512B">
              <w:rPr>
                <w:rFonts w:ascii="仿宋" w:eastAsia="仿宋" w:hAnsi="仿宋"/>
                <w:spacing w:val="1"/>
                <w:position w:val="5"/>
                <w:sz w:val="24"/>
                <w:szCs w:val="24"/>
              </w:rPr>
              <w:t>内容基本符合要求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7"/>
                <w:sz w:val="24"/>
                <w:szCs w:val="24"/>
              </w:rPr>
              <w:t>(</w:t>
            </w:r>
            <w:r w:rsidRPr="0052512B">
              <w:rPr>
                <w:rFonts w:ascii="仿宋" w:eastAsia="仿宋" w:hAnsi="仿宋" w:hint="eastAsia"/>
                <w:spacing w:val="-7"/>
                <w:sz w:val="24"/>
                <w:szCs w:val="24"/>
                <w:lang w:val="en-US" w:eastAsia="zh-CN"/>
              </w:rPr>
              <w:t>19-21</w:t>
            </w:r>
            <w:r w:rsidRPr="0052512B">
              <w:rPr>
                <w:rFonts w:ascii="仿宋" w:eastAsia="仿宋" w:hAnsi="仿宋"/>
                <w:spacing w:val="-7"/>
                <w:sz w:val="24"/>
                <w:szCs w:val="24"/>
              </w:rPr>
              <w:t>)</w:t>
            </w:r>
          </w:p>
        </w:tc>
        <w:tc>
          <w:tcPr>
            <w:tcW w:w="1719" w:type="dxa"/>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sz w:val="24"/>
                <w:szCs w:val="24"/>
                <w:lang w:val="en-US" w:eastAsia="zh-CN"/>
              </w:rPr>
              <w:t>工业企业、汽修单位、沿街餐饮等</w:t>
            </w:r>
            <w:r w:rsidRPr="0052512B">
              <w:rPr>
                <w:rFonts w:ascii="仿宋" w:eastAsia="仿宋" w:hAnsi="仿宋"/>
                <w:spacing w:val="-1"/>
                <w:sz w:val="24"/>
                <w:szCs w:val="24"/>
                <w:lang w:eastAsia="zh-CN"/>
              </w:rPr>
              <w:t>调查覆盖完成率</w:t>
            </w:r>
            <w:r w:rsidRPr="0052512B">
              <w:rPr>
                <w:rFonts w:ascii="仿宋" w:eastAsia="仿宋" w:hAnsi="仿宋"/>
                <w:spacing w:val="-8"/>
                <w:sz w:val="24"/>
                <w:szCs w:val="24"/>
                <w:lang w:eastAsia="zh-CN"/>
              </w:rPr>
              <w:t>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w:t>
            </w:r>
            <w:r w:rsidRPr="0052512B">
              <w:rPr>
                <w:rFonts w:ascii="仿宋" w:eastAsia="仿宋" w:hAnsi="仿宋"/>
                <w:sz w:val="24"/>
                <w:szCs w:val="24"/>
                <w:lang w:eastAsia="zh-CN"/>
              </w:rPr>
              <w:t>率≥70%。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③重大环境问题及</w:t>
            </w:r>
            <w:proofErr w:type="gramStart"/>
            <w:r w:rsidRPr="0052512B">
              <w:rPr>
                <w:rFonts w:ascii="仿宋" w:eastAsia="仿宋" w:hAnsi="仿宋"/>
                <w:spacing w:val="-1"/>
                <w:sz w:val="24"/>
                <w:szCs w:val="24"/>
                <w:lang w:eastAsia="zh-CN"/>
              </w:rPr>
              <w:t>一般环</w:t>
            </w:r>
            <w:r w:rsidRPr="0052512B">
              <w:rPr>
                <w:rFonts w:ascii="仿宋" w:eastAsia="仿宋" w:hAnsi="仿宋"/>
                <w:spacing w:val="3"/>
                <w:sz w:val="24"/>
                <w:szCs w:val="24"/>
                <w:lang w:eastAsia="zh-CN"/>
              </w:rPr>
              <w:t xml:space="preserve"> </w:t>
            </w:r>
            <w:r w:rsidRPr="0052512B">
              <w:rPr>
                <w:rFonts w:ascii="仿宋" w:eastAsia="仿宋" w:hAnsi="仿宋"/>
                <w:spacing w:val="-1"/>
                <w:sz w:val="24"/>
                <w:szCs w:val="24"/>
                <w:lang w:eastAsia="zh-CN"/>
              </w:rPr>
              <w:t>境问题</w:t>
            </w:r>
            <w:proofErr w:type="gramEnd"/>
            <w:r w:rsidRPr="0052512B">
              <w:rPr>
                <w:rFonts w:ascii="仿宋" w:eastAsia="仿宋" w:hAnsi="仿宋"/>
                <w:spacing w:val="-1"/>
                <w:sz w:val="24"/>
                <w:szCs w:val="24"/>
                <w:lang w:eastAsia="zh-CN"/>
              </w:rPr>
              <w:t>发现和整改情况合</w:t>
            </w:r>
            <w:r w:rsidRPr="0052512B">
              <w:rPr>
                <w:rFonts w:ascii="仿宋" w:eastAsia="仿宋" w:hAnsi="仿宋"/>
                <w:position w:val="7"/>
                <w:sz w:val="24"/>
                <w:szCs w:val="24"/>
                <w:lang w:eastAsia="zh-CN"/>
              </w:rPr>
              <w:t>格。</w:t>
            </w:r>
            <w:r w:rsidRPr="0052512B">
              <w:rPr>
                <w:rFonts w:ascii="仿宋" w:eastAsia="仿宋" w:hAnsi="仿宋"/>
                <w:position w:val="7"/>
                <w:sz w:val="24"/>
                <w:szCs w:val="24"/>
              </w:rPr>
              <w:t>内容基本完整。</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9"/>
                <w:sz w:val="24"/>
                <w:szCs w:val="24"/>
              </w:rPr>
              <w:t>(</w:t>
            </w:r>
            <w:r w:rsidRPr="0052512B">
              <w:rPr>
                <w:rFonts w:ascii="仿宋" w:eastAsia="仿宋" w:hAnsi="仿宋" w:hint="eastAsia"/>
                <w:spacing w:val="-9"/>
                <w:sz w:val="24"/>
                <w:szCs w:val="24"/>
                <w:lang w:val="en-US" w:eastAsia="zh-CN"/>
              </w:rPr>
              <w:t>15-18</w:t>
            </w:r>
            <w:r w:rsidRPr="0052512B">
              <w:rPr>
                <w:rFonts w:ascii="仿宋" w:eastAsia="仿宋" w:hAnsi="仿宋"/>
                <w:spacing w:val="-9"/>
                <w:sz w:val="24"/>
                <w:szCs w:val="24"/>
              </w:rPr>
              <w:t>)</w:t>
            </w:r>
          </w:p>
        </w:tc>
        <w:tc>
          <w:tcPr>
            <w:tcW w:w="1771" w:type="dxa"/>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sz w:val="24"/>
                <w:szCs w:val="24"/>
                <w:lang w:val="en-US" w:eastAsia="zh-CN"/>
              </w:rPr>
              <w:t>工业企业、汽修单位、沿街餐饮等</w:t>
            </w:r>
            <w:r w:rsidRPr="0052512B">
              <w:rPr>
                <w:rFonts w:ascii="仿宋" w:eastAsia="仿宋" w:hAnsi="仿宋"/>
                <w:spacing w:val="-1"/>
                <w:sz w:val="24"/>
                <w:szCs w:val="24"/>
                <w:lang w:eastAsia="zh-CN"/>
              </w:rPr>
              <w:t>调查覆盖完成率未达到100%。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7"/>
                <w:sz w:val="24"/>
                <w:szCs w:val="24"/>
                <w:lang w:eastAsia="zh-CN"/>
              </w:rPr>
              <w:t>&lt;70%。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③重大环境问题及一般环境</w:t>
            </w:r>
            <w:r w:rsidRPr="0052512B">
              <w:rPr>
                <w:rFonts w:ascii="仿宋" w:eastAsia="仿宋" w:hAnsi="仿宋"/>
                <w:sz w:val="24"/>
                <w:szCs w:val="24"/>
                <w:lang w:eastAsia="zh-CN"/>
              </w:rPr>
              <w:t>问题发现和整改情况少且不</w:t>
            </w:r>
            <w:r w:rsidRPr="0052512B">
              <w:rPr>
                <w:rFonts w:ascii="仿宋" w:eastAsia="仿宋" w:hAnsi="仿宋"/>
                <w:spacing w:val="-1"/>
                <w:sz w:val="24"/>
                <w:szCs w:val="24"/>
                <w:lang w:eastAsia="zh-CN"/>
              </w:rPr>
              <w:t>完整。</w:t>
            </w:r>
            <w:r w:rsidRPr="0052512B">
              <w:rPr>
                <w:rFonts w:ascii="仿宋" w:eastAsia="仿宋" w:hAnsi="仿宋"/>
                <w:spacing w:val="-1"/>
                <w:sz w:val="24"/>
                <w:szCs w:val="24"/>
              </w:rPr>
              <w:t>内容有明显缺漏。</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8"/>
                <w:sz w:val="24"/>
                <w:szCs w:val="24"/>
              </w:rPr>
              <w:t>(0-15)</w:t>
            </w:r>
          </w:p>
        </w:tc>
      </w:tr>
      <w:tr w:rsidR="00235354" w:rsidRPr="0052512B" w:rsidTr="00787AB7">
        <w:trPr>
          <w:gridAfter w:val="1"/>
          <w:wAfter w:w="16" w:type="dxa"/>
          <w:trHeight w:val="1485"/>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2</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2"/>
                <w:sz w:val="24"/>
                <w:szCs w:val="24"/>
                <w:lang w:val="en-US" w:eastAsia="zh-CN"/>
              </w:rPr>
              <w:t>企业环保咨询</w:t>
            </w:r>
            <w:r w:rsidRPr="0052512B">
              <w:rPr>
                <w:rFonts w:ascii="仿宋" w:eastAsia="仿宋" w:hAnsi="仿宋"/>
                <w:spacing w:val="-2"/>
                <w:sz w:val="24"/>
                <w:szCs w:val="24"/>
              </w:rPr>
              <w:t>服务</w:t>
            </w:r>
            <w:r w:rsidRPr="0052512B">
              <w:rPr>
                <w:rFonts w:ascii="仿宋" w:eastAsia="仿宋" w:hAnsi="仿宋"/>
                <w:spacing w:val="9"/>
                <w:sz w:val="24"/>
                <w:szCs w:val="24"/>
              </w:rPr>
              <w:t>(10分)</w:t>
            </w:r>
          </w:p>
        </w:tc>
        <w:tc>
          <w:tcPr>
            <w:tcW w:w="195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①环境咨询服务响应及完成率</w:t>
            </w:r>
            <w:r w:rsidRPr="0052512B">
              <w:rPr>
                <w:rFonts w:ascii="仿宋" w:eastAsia="仿宋" w:hAnsi="仿宋"/>
                <w:spacing w:val="-8"/>
                <w:sz w:val="24"/>
                <w:szCs w:val="24"/>
                <w:lang w:eastAsia="zh-CN"/>
              </w:rPr>
              <w:t>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②咨询服务内容准确规范；环保</w:t>
            </w:r>
            <w:r w:rsidRPr="0052512B">
              <w:rPr>
                <w:rFonts w:ascii="仿宋" w:eastAsia="仿宋" w:hAnsi="仿宋"/>
                <w:sz w:val="24"/>
                <w:szCs w:val="24"/>
                <w:lang w:eastAsia="zh-CN"/>
              </w:rPr>
              <w:t>团队能力建设卓有成效；咨询方</w:t>
            </w:r>
            <w:r w:rsidRPr="0052512B">
              <w:rPr>
                <w:rFonts w:ascii="仿宋" w:eastAsia="仿宋" w:hAnsi="仿宋"/>
                <w:spacing w:val="1"/>
                <w:sz w:val="24"/>
                <w:szCs w:val="24"/>
                <w:lang w:eastAsia="zh-CN"/>
              </w:rPr>
              <w:t>案可操作性强、成效好；服务团</w:t>
            </w:r>
            <w:r w:rsidRPr="0052512B">
              <w:rPr>
                <w:rFonts w:ascii="仿宋" w:eastAsia="仿宋" w:hAnsi="仿宋"/>
                <w:sz w:val="24"/>
                <w:szCs w:val="24"/>
                <w:lang w:eastAsia="zh-CN"/>
              </w:rPr>
              <w:t>队综合实力强。</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8"/>
                <w:sz w:val="24"/>
                <w:szCs w:val="24"/>
              </w:rPr>
              <w:t>(8-10)</w:t>
            </w:r>
          </w:p>
        </w:tc>
        <w:tc>
          <w:tcPr>
            <w:tcW w:w="1787"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①环境咨询服务响应及完成</w:t>
            </w:r>
            <w:r w:rsidRPr="0052512B">
              <w:rPr>
                <w:rFonts w:ascii="仿宋" w:eastAsia="仿宋" w:hAnsi="仿宋"/>
                <w:sz w:val="24"/>
                <w:szCs w:val="24"/>
                <w:lang w:eastAsia="zh-CN"/>
              </w:rPr>
              <w:t>率≥95%。</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7"/>
                <w:sz w:val="24"/>
                <w:szCs w:val="24"/>
                <w:lang w:eastAsia="zh-CN"/>
              </w:rPr>
              <w:t>②咨询服务内容准确规范；</w:t>
            </w:r>
            <w:r w:rsidRPr="0052512B">
              <w:rPr>
                <w:rFonts w:ascii="仿宋" w:eastAsia="仿宋" w:hAnsi="仿宋"/>
                <w:spacing w:val="-3"/>
                <w:sz w:val="24"/>
                <w:szCs w:val="24"/>
                <w:lang w:eastAsia="zh-CN"/>
              </w:rPr>
              <w:t>环保团队能力建设良好；咨</w:t>
            </w:r>
            <w:r w:rsidRPr="0052512B">
              <w:rPr>
                <w:rFonts w:ascii="仿宋" w:eastAsia="仿宋" w:hAnsi="仿宋"/>
                <w:spacing w:val="-1"/>
                <w:sz w:val="24"/>
                <w:szCs w:val="24"/>
                <w:lang w:eastAsia="zh-CN"/>
              </w:rPr>
              <w:t>询方案全面规范，服务团队专业性强。</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1"/>
                <w:sz w:val="24"/>
                <w:szCs w:val="24"/>
              </w:rPr>
              <w:t>(7)</w:t>
            </w:r>
          </w:p>
        </w:tc>
        <w:tc>
          <w:tcPr>
            <w:tcW w:w="171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①环境咨询服务</w:t>
            </w:r>
            <w:proofErr w:type="gramStart"/>
            <w:r w:rsidRPr="0052512B">
              <w:rPr>
                <w:rFonts w:ascii="仿宋" w:eastAsia="仿宋" w:hAnsi="仿宋"/>
                <w:spacing w:val="-1"/>
                <w:sz w:val="24"/>
                <w:szCs w:val="24"/>
                <w:lang w:eastAsia="zh-CN"/>
              </w:rPr>
              <w:t>响应及完</w:t>
            </w:r>
            <w:proofErr w:type="gramEnd"/>
            <w:r w:rsidRPr="0052512B">
              <w:rPr>
                <w:rFonts w:ascii="仿宋" w:eastAsia="仿宋" w:hAnsi="仿宋"/>
                <w:spacing w:val="2"/>
                <w:sz w:val="24"/>
                <w:szCs w:val="24"/>
                <w:lang w:eastAsia="zh-CN"/>
              </w:rPr>
              <w:t xml:space="preserve"> </w:t>
            </w:r>
            <w:r w:rsidRPr="0052512B">
              <w:rPr>
                <w:rFonts w:ascii="仿宋" w:eastAsia="仿宋" w:hAnsi="仿宋"/>
                <w:sz w:val="24"/>
                <w:szCs w:val="24"/>
                <w:lang w:eastAsia="zh-CN"/>
              </w:rPr>
              <w:t>成率≥90%。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②咨询服务内容基本准确</w:t>
            </w:r>
            <w:r w:rsidRPr="0052512B">
              <w:rPr>
                <w:rFonts w:ascii="仿宋" w:eastAsia="仿宋" w:hAnsi="仿宋"/>
                <w:spacing w:val="-3"/>
                <w:sz w:val="24"/>
                <w:szCs w:val="24"/>
                <w:lang w:eastAsia="zh-CN"/>
              </w:rPr>
              <w:t>规范；环保团队能力建设基</w:t>
            </w:r>
            <w:r w:rsidRPr="0052512B">
              <w:rPr>
                <w:rFonts w:ascii="仿宋" w:eastAsia="仿宋" w:hAnsi="仿宋"/>
                <w:spacing w:val="-1"/>
                <w:sz w:val="24"/>
                <w:szCs w:val="24"/>
                <w:lang w:eastAsia="zh-CN"/>
              </w:rPr>
              <w:t>本符合要求；服务团队有一</w:t>
            </w:r>
            <w:r w:rsidRPr="0052512B">
              <w:rPr>
                <w:rFonts w:ascii="仿宋" w:eastAsia="仿宋" w:hAnsi="仿宋"/>
                <w:spacing w:val="-2"/>
                <w:sz w:val="24"/>
                <w:szCs w:val="24"/>
                <w:lang w:eastAsia="zh-CN"/>
              </w:rPr>
              <w:t>定的专业能力。</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5-</w:t>
            </w:r>
            <w:r w:rsidRPr="0052512B">
              <w:rPr>
                <w:rFonts w:ascii="仿宋" w:eastAsia="仿宋" w:hAnsi="仿宋"/>
                <w:spacing w:val="-11"/>
                <w:sz w:val="24"/>
                <w:szCs w:val="24"/>
              </w:rPr>
              <w:t>6)</w:t>
            </w:r>
          </w:p>
        </w:tc>
        <w:tc>
          <w:tcPr>
            <w:tcW w:w="1771"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①环境咨询服务响应及完成率&lt;90%。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②咨询服务内容错误，无法解决实际问题，服务团队专业能力差</w:t>
            </w:r>
            <w:r w:rsidRPr="0052512B">
              <w:rPr>
                <w:rFonts w:ascii="仿宋" w:eastAsia="仿宋" w:hAnsi="仿宋" w:hint="eastAsia"/>
                <w:spacing w:val="-1"/>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0"/>
                <w:sz w:val="24"/>
                <w:szCs w:val="24"/>
              </w:rPr>
              <w:t>(0-4)</w:t>
            </w:r>
          </w:p>
        </w:tc>
      </w:tr>
      <w:tr w:rsidR="00235354" w:rsidRPr="0052512B" w:rsidTr="00787AB7">
        <w:trPr>
          <w:gridAfter w:val="1"/>
          <w:wAfter w:w="16" w:type="dxa"/>
          <w:trHeight w:val="1485"/>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3</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2"/>
                <w:sz w:val="24"/>
                <w:szCs w:val="24"/>
                <w:lang w:eastAsia="zh-CN"/>
              </w:rPr>
            </w:pPr>
            <w:r w:rsidRPr="0052512B">
              <w:rPr>
                <w:rFonts w:ascii="仿宋" w:eastAsia="仿宋" w:hAnsi="仿宋" w:hint="eastAsia"/>
                <w:spacing w:val="-2"/>
                <w:sz w:val="24"/>
                <w:szCs w:val="24"/>
                <w:lang w:val="en-US" w:eastAsia="zh-CN"/>
              </w:rPr>
              <w:t>各级环保督察问题点位现场</w:t>
            </w:r>
            <w:r w:rsidRPr="0052512B">
              <w:rPr>
                <w:rFonts w:ascii="仿宋" w:eastAsia="仿宋" w:hAnsi="仿宋" w:hint="eastAsia"/>
                <w:spacing w:val="-2"/>
                <w:sz w:val="24"/>
                <w:szCs w:val="24"/>
                <w:lang w:val="en-US" w:eastAsia="zh-CN"/>
              </w:rPr>
              <w:lastRenderedPageBreak/>
              <w:t>复核（10分）</w:t>
            </w:r>
          </w:p>
        </w:tc>
        <w:tc>
          <w:tcPr>
            <w:tcW w:w="195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8"/>
                <w:sz w:val="24"/>
                <w:szCs w:val="24"/>
                <w:lang w:val="en-US" w:eastAsia="zh-CN"/>
              </w:rPr>
              <w:lastRenderedPageBreak/>
              <w:t>①各级环保督察问题点位现场复核覆盖</w:t>
            </w:r>
            <w:r w:rsidRPr="0052512B">
              <w:rPr>
                <w:rFonts w:ascii="仿宋" w:eastAsia="仿宋" w:hAnsi="仿宋"/>
                <w:sz w:val="24"/>
                <w:szCs w:val="24"/>
                <w:lang w:eastAsia="zh-CN"/>
              </w:rPr>
              <w:t>完成率100%</w:t>
            </w:r>
            <w:r w:rsidRPr="0052512B">
              <w:rPr>
                <w:rFonts w:ascii="仿宋" w:eastAsia="仿宋" w:hAnsi="仿宋" w:hint="eastAsia"/>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②现场复核发现回潮问题上报及</w:t>
            </w:r>
            <w:r w:rsidRPr="0052512B">
              <w:rPr>
                <w:rFonts w:ascii="仿宋" w:eastAsia="仿宋" w:hAnsi="仿宋" w:hint="eastAsia"/>
                <w:sz w:val="24"/>
                <w:szCs w:val="24"/>
                <w:lang w:val="en-US" w:eastAsia="zh-CN"/>
              </w:rPr>
              <w:lastRenderedPageBreak/>
              <w:t>协助完成整改，提供全面的技术指导、成效好。</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（8-10）</w:t>
            </w:r>
          </w:p>
        </w:tc>
        <w:tc>
          <w:tcPr>
            <w:tcW w:w="1787"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8"/>
                <w:sz w:val="24"/>
                <w:szCs w:val="24"/>
                <w:lang w:val="en-US" w:eastAsia="zh-CN"/>
              </w:rPr>
              <w:lastRenderedPageBreak/>
              <w:t>①各级环保督察问题点位现场复核覆盖</w:t>
            </w:r>
            <w:r w:rsidRPr="0052512B">
              <w:rPr>
                <w:rFonts w:ascii="仿宋" w:eastAsia="仿宋" w:hAnsi="仿宋"/>
                <w:sz w:val="24"/>
                <w:szCs w:val="24"/>
                <w:lang w:eastAsia="zh-CN"/>
              </w:rPr>
              <w:t>完成率100%</w:t>
            </w:r>
            <w:r w:rsidRPr="0052512B">
              <w:rPr>
                <w:rFonts w:ascii="仿宋" w:eastAsia="仿宋" w:hAnsi="仿宋" w:hint="eastAsia"/>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lastRenderedPageBreak/>
              <w:t>②现场复核发现回潮问题上报及协助完成整改，提供良好技术指导，内容全面。</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1"/>
                <w:sz w:val="24"/>
                <w:szCs w:val="24"/>
              </w:rPr>
            </w:pPr>
            <w:r w:rsidRPr="0052512B">
              <w:rPr>
                <w:rFonts w:ascii="仿宋" w:eastAsia="仿宋" w:hAnsi="仿宋" w:hint="eastAsia"/>
                <w:sz w:val="24"/>
                <w:szCs w:val="24"/>
                <w:lang w:val="en-US" w:eastAsia="zh-CN"/>
              </w:rPr>
              <w:t>（7）</w:t>
            </w:r>
          </w:p>
        </w:tc>
        <w:tc>
          <w:tcPr>
            <w:tcW w:w="171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8"/>
                <w:sz w:val="24"/>
                <w:szCs w:val="24"/>
                <w:lang w:val="en-US" w:eastAsia="zh-CN"/>
              </w:rPr>
              <w:lastRenderedPageBreak/>
              <w:t>①各级环保督察问题点位现场复核覆盖</w:t>
            </w:r>
            <w:r w:rsidRPr="0052512B">
              <w:rPr>
                <w:rFonts w:ascii="仿宋" w:eastAsia="仿宋" w:hAnsi="仿宋"/>
                <w:sz w:val="24"/>
                <w:szCs w:val="24"/>
                <w:lang w:eastAsia="zh-CN"/>
              </w:rPr>
              <w:t>完成率100%</w:t>
            </w:r>
            <w:r w:rsidRPr="0052512B">
              <w:rPr>
                <w:rFonts w:ascii="仿宋" w:eastAsia="仿宋" w:hAnsi="仿宋" w:hint="eastAsia"/>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lastRenderedPageBreak/>
              <w:t>②现场复核发现回潮问题上报及协助完成整改，提供基本技术指导，符合基本要求。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1"/>
                <w:sz w:val="24"/>
                <w:szCs w:val="24"/>
              </w:rPr>
            </w:pPr>
            <w:r w:rsidRPr="0052512B">
              <w:rPr>
                <w:rFonts w:ascii="仿宋" w:eastAsia="仿宋" w:hAnsi="仿宋" w:hint="eastAsia"/>
                <w:sz w:val="24"/>
                <w:szCs w:val="24"/>
                <w:lang w:val="en-US" w:eastAsia="zh-CN"/>
              </w:rPr>
              <w:t>（5-6）</w:t>
            </w:r>
          </w:p>
        </w:tc>
        <w:tc>
          <w:tcPr>
            <w:tcW w:w="1771"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pacing w:val="-8"/>
                <w:sz w:val="24"/>
                <w:szCs w:val="24"/>
                <w:lang w:val="en-US" w:eastAsia="zh-CN"/>
              </w:rPr>
              <w:lastRenderedPageBreak/>
              <w:t>①各级环保督察问题点位现场复核覆盖</w:t>
            </w:r>
            <w:r w:rsidRPr="0052512B">
              <w:rPr>
                <w:rFonts w:ascii="仿宋" w:eastAsia="仿宋" w:hAnsi="仿宋"/>
                <w:sz w:val="24"/>
                <w:szCs w:val="24"/>
                <w:lang w:eastAsia="zh-CN"/>
              </w:rPr>
              <w:t>完成率</w:t>
            </w:r>
            <w:r w:rsidRPr="0052512B">
              <w:rPr>
                <w:rFonts w:ascii="仿宋" w:eastAsia="仿宋" w:hAnsi="仿宋" w:hint="eastAsia"/>
                <w:sz w:val="24"/>
                <w:szCs w:val="24"/>
                <w:lang w:val="en-US" w:eastAsia="zh-CN"/>
              </w:rPr>
              <w:t>未达到</w:t>
            </w:r>
            <w:r w:rsidRPr="0052512B">
              <w:rPr>
                <w:rFonts w:ascii="仿宋" w:eastAsia="仿宋" w:hAnsi="仿宋"/>
                <w:sz w:val="24"/>
                <w:szCs w:val="24"/>
                <w:lang w:eastAsia="zh-CN"/>
              </w:rPr>
              <w:t>100%</w:t>
            </w:r>
            <w:r w:rsidRPr="0052512B">
              <w:rPr>
                <w:rFonts w:ascii="仿宋" w:eastAsia="仿宋" w:hAnsi="仿宋" w:hint="eastAsia"/>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lastRenderedPageBreak/>
              <w:t>②现场复核发现回潮问题上报及协助完成整改，未能提供技术指导，不符合相关要求。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0"/>
                <w:sz w:val="24"/>
                <w:szCs w:val="24"/>
              </w:rPr>
            </w:pPr>
            <w:r w:rsidRPr="0052512B">
              <w:rPr>
                <w:rFonts w:ascii="仿宋" w:eastAsia="仿宋" w:hAnsi="仿宋" w:hint="eastAsia"/>
                <w:sz w:val="24"/>
                <w:szCs w:val="24"/>
                <w:lang w:val="en-US" w:eastAsia="zh-CN"/>
              </w:rPr>
              <w:t>（0-4）</w:t>
            </w:r>
          </w:p>
        </w:tc>
      </w:tr>
      <w:tr w:rsidR="00235354" w:rsidRPr="0052512B" w:rsidTr="00787AB7">
        <w:trPr>
          <w:gridAfter w:val="1"/>
          <w:wAfter w:w="16" w:type="dxa"/>
          <w:trHeight w:val="1594"/>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lastRenderedPageBreak/>
              <w:t>4</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2"/>
                <w:sz w:val="24"/>
                <w:szCs w:val="24"/>
                <w:lang w:eastAsia="zh-CN"/>
              </w:rPr>
            </w:pPr>
            <w:r w:rsidRPr="0052512B">
              <w:rPr>
                <w:rFonts w:ascii="仿宋" w:eastAsia="仿宋" w:hAnsi="仿宋" w:hint="eastAsia"/>
                <w:sz w:val="24"/>
                <w:szCs w:val="24"/>
                <w:lang w:val="en-US" w:eastAsia="zh-CN"/>
              </w:rPr>
              <w:t>生态环境领域环保设施及有限空间安全隐患排查（10分）</w:t>
            </w:r>
          </w:p>
        </w:tc>
        <w:tc>
          <w:tcPr>
            <w:tcW w:w="195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①</w:t>
            </w:r>
            <w:r w:rsidRPr="0052512B">
              <w:rPr>
                <w:rFonts w:ascii="仿宋" w:eastAsia="仿宋" w:hAnsi="仿宋" w:hint="eastAsia"/>
                <w:sz w:val="24"/>
                <w:szCs w:val="24"/>
                <w:lang w:val="en-US" w:eastAsia="zh-CN"/>
              </w:rPr>
              <w:t>上级下发排</w:t>
            </w:r>
            <w:proofErr w:type="gramStart"/>
            <w:r w:rsidRPr="0052512B">
              <w:rPr>
                <w:rFonts w:ascii="仿宋" w:eastAsia="仿宋" w:hAnsi="仿宋" w:hint="eastAsia"/>
                <w:sz w:val="24"/>
                <w:szCs w:val="24"/>
                <w:lang w:val="en-US" w:eastAsia="zh-CN"/>
              </w:rPr>
              <w:t>查任务</w:t>
            </w:r>
            <w:proofErr w:type="gramEnd"/>
            <w:r w:rsidRPr="0052512B">
              <w:rPr>
                <w:rFonts w:ascii="仿宋" w:eastAsia="仿宋" w:hAnsi="仿宋"/>
                <w:sz w:val="24"/>
                <w:szCs w:val="24"/>
                <w:lang w:eastAsia="zh-CN"/>
              </w:rPr>
              <w:t>覆盖完成率100%。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9"/>
                <w:sz w:val="24"/>
                <w:szCs w:val="24"/>
                <w:lang w:eastAsia="zh-CN"/>
              </w:rPr>
              <w:t>≥90%。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③重大及一般</w:t>
            </w:r>
            <w:r w:rsidRPr="0052512B">
              <w:rPr>
                <w:rFonts w:ascii="仿宋" w:eastAsia="仿宋" w:hAnsi="仿宋" w:hint="eastAsia"/>
                <w:spacing w:val="-1"/>
                <w:sz w:val="24"/>
                <w:szCs w:val="24"/>
                <w:lang w:val="en-US" w:eastAsia="zh-CN"/>
              </w:rPr>
              <w:t>安全隐患</w:t>
            </w:r>
            <w:r w:rsidRPr="0052512B">
              <w:rPr>
                <w:rFonts w:ascii="仿宋" w:eastAsia="仿宋" w:hAnsi="仿宋"/>
                <w:spacing w:val="-1"/>
                <w:sz w:val="24"/>
                <w:szCs w:val="24"/>
                <w:lang w:eastAsia="zh-CN"/>
              </w:rPr>
              <w:t>问题</w:t>
            </w:r>
            <w:r w:rsidRPr="0052512B">
              <w:rPr>
                <w:rFonts w:ascii="仿宋" w:eastAsia="仿宋" w:hAnsi="仿宋"/>
                <w:sz w:val="24"/>
                <w:szCs w:val="24"/>
                <w:lang w:eastAsia="zh-CN"/>
              </w:rPr>
              <w:t>发现和整改情况优秀。</w:t>
            </w:r>
            <w:r w:rsidRPr="0052512B">
              <w:rPr>
                <w:rFonts w:ascii="仿宋" w:eastAsia="仿宋" w:hAnsi="仿宋"/>
                <w:sz w:val="24"/>
                <w:szCs w:val="24"/>
              </w:rPr>
              <w:t>内容完全</w:t>
            </w:r>
            <w:r w:rsidRPr="0052512B">
              <w:rPr>
                <w:rFonts w:ascii="仿宋" w:eastAsia="仿宋" w:hAnsi="仿宋" w:hint="eastAsia"/>
                <w:sz w:val="24"/>
                <w:szCs w:val="24"/>
                <w:lang w:val="en-US" w:eastAsia="zh-CN"/>
              </w:rPr>
              <w:t>符合要求。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7"/>
                <w:sz w:val="24"/>
                <w:szCs w:val="24"/>
              </w:rPr>
              <w:t>(</w:t>
            </w:r>
            <w:r w:rsidRPr="0052512B">
              <w:rPr>
                <w:rFonts w:ascii="仿宋" w:eastAsia="仿宋" w:hAnsi="仿宋" w:hint="eastAsia"/>
                <w:spacing w:val="-7"/>
                <w:sz w:val="24"/>
                <w:szCs w:val="24"/>
                <w:lang w:val="en-US" w:eastAsia="zh-CN"/>
              </w:rPr>
              <w:t>8</w:t>
            </w:r>
            <w:r w:rsidRPr="0052512B">
              <w:rPr>
                <w:rFonts w:ascii="仿宋" w:eastAsia="仿宋" w:hAnsi="仿宋"/>
                <w:spacing w:val="-7"/>
                <w:sz w:val="24"/>
                <w:szCs w:val="24"/>
              </w:rPr>
              <w:t>-</w:t>
            </w:r>
            <w:r w:rsidRPr="0052512B">
              <w:rPr>
                <w:rFonts w:ascii="仿宋" w:eastAsia="仿宋" w:hAnsi="仿宋" w:hint="eastAsia"/>
                <w:spacing w:val="-7"/>
                <w:sz w:val="24"/>
                <w:szCs w:val="24"/>
                <w:lang w:val="en-US" w:eastAsia="zh-CN"/>
              </w:rPr>
              <w:t>1</w:t>
            </w:r>
            <w:r w:rsidRPr="0052512B">
              <w:rPr>
                <w:rFonts w:ascii="仿宋" w:eastAsia="仿宋" w:hAnsi="仿宋"/>
                <w:spacing w:val="-7"/>
                <w:sz w:val="24"/>
                <w:szCs w:val="24"/>
              </w:rPr>
              <w:t>0)</w:t>
            </w:r>
          </w:p>
        </w:tc>
        <w:tc>
          <w:tcPr>
            <w:tcW w:w="1787"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hint="eastAsia"/>
                <w:sz w:val="24"/>
                <w:szCs w:val="24"/>
                <w:lang w:val="en-US" w:eastAsia="zh-CN"/>
              </w:rPr>
              <w:t>上级下发排</w:t>
            </w:r>
            <w:proofErr w:type="gramStart"/>
            <w:r w:rsidRPr="0052512B">
              <w:rPr>
                <w:rFonts w:ascii="仿宋" w:eastAsia="仿宋" w:hAnsi="仿宋" w:hint="eastAsia"/>
                <w:sz w:val="24"/>
                <w:szCs w:val="24"/>
                <w:lang w:val="en-US" w:eastAsia="zh-CN"/>
              </w:rPr>
              <w:t>查任务</w:t>
            </w:r>
            <w:proofErr w:type="gramEnd"/>
            <w:r w:rsidRPr="0052512B">
              <w:rPr>
                <w:rFonts w:ascii="仿宋" w:eastAsia="仿宋" w:hAnsi="仿宋"/>
                <w:sz w:val="24"/>
                <w:szCs w:val="24"/>
                <w:lang w:eastAsia="zh-CN"/>
              </w:rPr>
              <w:t>覆盖完成率100%</w:t>
            </w:r>
            <w:r w:rsidRPr="0052512B">
              <w:rPr>
                <w:rFonts w:ascii="仿宋" w:eastAsia="仿宋" w:hAnsi="仿宋"/>
                <w:spacing w:val="-8"/>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9"/>
                <w:sz w:val="24"/>
                <w:szCs w:val="24"/>
                <w:lang w:eastAsia="zh-CN"/>
              </w:rPr>
              <w:t>≥80%。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③重大及一般</w:t>
            </w:r>
            <w:r w:rsidRPr="0052512B">
              <w:rPr>
                <w:rFonts w:ascii="仿宋" w:eastAsia="仿宋" w:hAnsi="仿宋" w:hint="eastAsia"/>
                <w:spacing w:val="-1"/>
                <w:sz w:val="24"/>
                <w:szCs w:val="24"/>
                <w:lang w:val="en-US" w:eastAsia="zh-CN"/>
              </w:rPr>
              <w:t>安全隐患</w:t>
            </w:r>
            <w:r w:rsidRPr="0052512B">
              <w:rPr>
                <w:rFonts w:ascii="仿宋" w:eastAsia="仿宋" w:hAnsi="仿宋"/>
                <w:spacing w:val="-1"/>
                <w:sz w:val="24"/>
                <w:szCs w:val="24"/>
                <w:lang w:eastAsia="zh-CN"/>
              </w:rPr>
              <w:t>问题</w:t>
            </w:r>
            <w:r w:rsidRPr="0052512B">
              <w:rPr>
                <w:rFonts w:ascii="仿宋" w:eastAsia="仿宋" w:hAnsi="仿宋"/>
                <w:sz w:val="24"/>
                <w:szCs w:val="24"/>
                <w:lang w:eastAsia="zh-CN"/>
              </w:rPr>
              <w:t>发现和整改情况良好。</w:t>
            </w:r>
            <w:r w:rsidRPr="0052512B">
              <w:rPr>
                <w:rFonts w:ascii="仿宋" w:eastAsia="仿宋" w:hAnsi="仿宋"/>
                <w:spacing w:val="1"/>
                <w:position w:val="5"/>
                <w:sz w:val="24"/>
                <w:szCs w:val="24"/>
              </w:rPr>
              <w:t>内容基本符合要求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7"/>
                <w:sz w:val="24"/>
                <w:szCs w:val="24"/>
              </w:rPr>
              <w:t>(</w:t>
            </w:r>
            <w:r w:rsidRPr="0052512B">
              <w:rPr>
                <w:rFonts w:ascii="仿宋" w:eastAsia="仿宋" w:hAnsi="仿宋" w:hint="eastAsia"/>
                <w:spacing w:val="-7"/>
                <w:sz w:val="24"/>
                <w:szCs w:val="24"/>
                <w:lang w:val="en-US" w:eastAsia="zh-CN"/>
              </w:rPr>
              <w:t>7</w:t>
            </w:r>
            <w:r w:rsidRPr="0052512B">
              <w:rPr>
                <w:rFonts w:ascii="仿宋" w:eastAsia="仿宋" w:hAnsi="仿宋"/>
                <w:spacing w:val="-7"/>
                <w:sz w:val="24"/>
                <w:szCs w:val="24"/>
              </w:rPr>
              <w:t>)</w:t>
            </w:r>
          </w:p>
        </w:tc>
        <w:tc>
          <w:tcPr>
            <w:tcW w:w="171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hint="eastAsia"/>
                <w:sz w:val="24"/>
                <w:szCs w:val="24"/>
                <w:lang w:val="en-US" w:eastAsia="zh-CN"/>
              </w:rPr>
              <w:t>上级下发排</w:t>
            </w:r>
            <w:proofErr w:type="gramStart"/>
            <w:r w:rsidRPr="0052512B">
              <w:rPr>
                <w:rFonts w:ascii="仿宋" w:eastAsia="仿宋" w:hAnsi="仿宋" w:hint="eastAsia"/>
                <w:sz w:val="24"/>
                <w:szCs w:val="24"/>
                <w:lang w:val="en-US" w:eastAsia="zh-CN"/>
              </w:rPr>
              <w:t>查任务</w:t>
            </w:r>
            <w:proofErr w:type="gramEnd"/>
            <w:r w:rsidRPr="0052512B">
              <w:rPr>
                <w:rFonts w:ascii="仿宋" w:eastAsia="仿宋" w:hAnsi="仿宋"/>
                <w:spacing w:val="-1"/>
                <w:sz w:val="24"/>
                <w:szCs w:val="24"/>
                <w:lang w:eastAsia="zh-CN"/>
              </w:rPr>
              <w:t>完成率</w:t>
            </w:r>
            <w:r w:rsidRPr="0052512B">
              <w:rPr>
                <w:rFonts w:ascii="仿宋" w:eastAsia="仿宋" w:hAnsi="仿宋"/>
                <w:spacing w:val="-8"/>
                <w:sz w:val="24"/>
                <w:szCs w:val="24"/>
                <w:lang w:eastAsia="zh-CN"/>
              </w:rPr>
              <w:t>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w:t>
            </w:r>
            <w:r w:rsidRPr="0052512B">
              <w:rPr>
                <w:rFonts w:ascii="仿宋" w:eastAsia="仿宋" w:hAnsi="仿宋"/>
                <w:sz w:val="24"/>
                <w:szCs w:val="24"/>
                <w:lang w:eastAsia="zh-CN"/>
              </w:rPr>
              <w:t>率≥70%。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③重大及一般</w:t>
            </w:r>
            <w:r w:rsidRPr="0052512B">
              <w:rPr>
                <w:rFonts w:ascii="仿宋" w:eastAsia="仿宋" w:hAnsi="仿宋"/>
                <w:spacing w:val="-1"/>
                <w:sz w:val="24"/>
                <w:szCs w:val="24"/>
                <w:lang w:val="en-US" w:eastAsia="zh-CN"/>
              </w:rPr>
              <w:t>安全隐患</w:t>
            </w:r>
            <w:r w:rsidRPr="0052512B">
              <w:rPr>
                <w:rFonts w:ascii="仿宋" w:eastAsia="仿宋" w:hAnsi="仿宋"/>
                <w:spacing w:val="-1"/>
                <w:sz w:val="24"/>
                <w:szCs w:val="24"/>
                <w:lang w:eastAsia="zh-CN"/>
              </w:rPr>
              <w:t>问题发现和整改情况合格。</w:t>
            </w:r>
            <w:r w:rsidRPr="0052512B">
              <w:rPr>
                <w:rFonts w:ascii="仿宋" w:eastAsia="仿宋" w:hAnsi="仿宋"/>
                <w:spacing w:val="-1"/>
                <w:sz w:val="24"/>
                <w:szCs w:val="24"/>
              </w:rPr>
              <w:t>内容基本完整。</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9"/>
                <w:sz w:val="24"/>
                <w:szCs w:val="24"/>
              </w:rPr>
              <w:t>(</w:t>
            </w:r>
            <w:r w:rsidRPr="0052512B">
              <w:rPr>
                <w:rFonts w:ascii="仿宋" w:eastAsia="仿宋" w:hAnsi="仿宋" w:hint="eastAsia"/>
                <w:spacing w:val="-9"/>
                <w:sz w:val="24"/>
                <w:szCs w:val="24"/>
                <w:lang w:val="en-US" w:eastAsia="zh-CN"/>
              </w:rPr>
              <w:t>5-6</w:t>
            </w:r>
            <w:r w:rsidRPr="0052512B">
              <w:rPr>
                <w:rFonts w:ascii="仿宋" w:eastAsia="仿宋" w:hAnsi="仿宋"/>
                <w:spacing w:val="-9"/>
                <w:sz w:val="24"/>
                <w:szCs w:val="24"/>
              </w:rPr>
              <w:t>)</w:t>
            </w:r>
          </w:p>
        </w:tc>
        <w:tc>
          <w:tcPr>
            <w:tcW w:w="1771"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w:t>
            </w:r>
            <w:r w:rsidRPr="0052512B">
              <w:rPr>
                <w:rFonts w:ascii="仿宋" w:eastAsia="仿宋" w:hAnsi="仿宋" w:hint="eastAsia"/>
                <w:sz w:val="24"/>
                <w:szCs w:val="24"/>
                <w:lang w:val="en-US" w:eastAsia="zh-CN"/>
              </w:rPr>
              <w:t>上级下发排</w:t>
            </w:r>
            <w:proofErr w:type="gramStart"/>
            <w:r w:rsidRPr="0052512B">
              <w:rPr>
                <w:rFonts w:ascii="仿宋" w:eastAsia="仿宋" w:hAnsi="仿宋" w:hint="eastAsia"/>
                <w:sz w:val="24"/>
                <w:szCs w:val="24"/>
                <w:lang w:val="en-US" w:eastAsia="zh-CN"/>
              </w:rPr>
              <w:t>查任务</w:t>
            </w:r>
            <w:r w:rsidRPr="0052512B">
              <w:rPr>
                <w:rFonts w:ascii="仿宋" w:eastAsia="仿宋" w:hAnsi="仿宋"/>
                <w:spacing w:val="-1"/>
                <w:sz w:val="24"/>
                <w:szCs w:val="24"/>
                <w:lang w:eastAsia="zh-CN"/>
              </w:rPr>
              <w:t>未</w:t>
            </w:r>
            <w:proofErr w:type="gramEnd"/>
            <w:r w:rsidRPr="0052512B">
              <w:rPr>
                <w:rFonts w:ascii="仿宋" w:eastAsia="仿宋" w:hAnsi="仿宋"/>
                <w:spacing w:val="-1"/>
                <w:sz w:val="24"/>
                <w:szCs w:val="24"/>
                <w:lang w:eastAsia="zh-CN"/>
              </w:rPr>
              <w:t>达到100%。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②按照进度计划，</w:t>
            </w:r>
            <w:r w:rsidRPr="0052512B">
              <w:rPr>
                <w:rFonts w:ascii="仿宋" w:eastAsia="仿宋" w:hAnsi="仿宋"/>
                <w:spacing w:val="-1"/>
                <w:sz w:val="24"/>
                <w:szCs w:val="24"/>
                <w:lang w:val="en-US" w:eastAsia="zh-CN"/>
              </w:rPr>
              <w:t>巡查频次</w:t>
            </w:r>
            <w:r w:rsidRPr="0052512B">
              <w:rPr>
                <w:rFonts w:ascii="仿宋" w:eastAsia="仿宋" w:hAnsi="仿宋"/>
                <w:spacing w:val="-1"/>
                <w:sz w:val="24"/>
                <w:szCs w:val="24"/>
                <w:lang w:eastAsia="zh-CN"/>
              </w:rPr>
              <w:t>完成及时率</w:t>
            </w:r>
            <w:r w:rsidRPr="0052512B">
              <w:rPr>
                <w:rFonts w:ascii="仿宋" w:eastAsia="仿宋" w:hAnsi="仿宋"/>
                <w:spacing w:val="-7"/>
                <w:sz w:val="24"/>
                <w:szCs w:val="24"/>
                <w:lang w:eastAsia="zh-CN"/>
              </w:rPr>
              <w:t>&lt;70%。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
                <w:sz w:val="24"/>
                <w:szCs w:val="24"/>
                <w:lang w:eastAsia="zh-CN"/>
              </w:rPr>
              <w:t>③重大及一般</w:t>
            </w:r>
            <w:r w:rsidRPr="0052512B">
              <w:rPr>
                <w:rFonts w:ascii="仿宋" w:eastAsia="仿宋" w:hAnsi="仿宋"/>
                <w:spacing w:val="-1"/>
                <w:sz w:val="24"/>
                <w:szCs w:val="24"/>
                <w:lang w:val="en-US" w:eastAsia="zh-CN"/>
              </w:rPr>
              <w:t>安全隐患</w:t>
            </w:r>
            <w:r w:rsidRPr="0052512B">
              <w:rPr>
                <w:rFonts w:ascii="仿宋" w:eastAsia="仿宋" w:hAnsi="仿宋"/>
                <w:spacing w:val="-1"/>
                <w:sz w:val="24"/>
                <w:szCs w:val="24"/>
                <w:lang w:eastAsia="zh-CN"/>
              </w:rPr>
              <w:t>问题发现和整改情况</w:t>
            </w:r>
            <w:r w:rsidRPr="0052512B">
              <w:rPr>
                <w:rFonts w:ascii="仿宋" w:eastAsia="仿宋" w:hAnsi="仿宋"/>
                <w:sz w:val="24"/>
                <w:szCs w:val="24"/>
                <w:lang w:eastAsia="zh-CN"/>
              </w:rPr>
              <w:t>少且不</w:t>
            </w:r>
            <w:r w:rsidRPr="0052512B">
              <w:rPr>
                <w:rFonts w:ascii="仿宋" w:eastAsia="仿宋" w:hAnsi="仿宋"/>
                <w:spacing w:val="-1"/>
                <w:sz w:val="24"/>
                <w:szCs w:val="24"/>
                <w:lang w:eastAsia="zh-CN"/>
              </w:rPr>
              <w:t>完整。</w:t>
            </w:r>
            <w:r w:rsidRPr="0052512B">
              <w:rPr>
                <w:rFonts w:ascii="仿宋" w:eastAsia="仿宋" w:hAnsi="仿宋"/>
                <w:spacing w:val="-1"/>
                <w:sz w:val="24"/>
                <w:szCs w:val="24"/>
              </w:rPr>
              <w:t>内容有明显缺漏。</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8"/>
                <w:sz w:val="24"/>
                <w:szCs w:val="24"/>
              </w:rPr>
              <w:t>(0-</w:t>
            </w:r>
            <w:r w:rsidRPr="0052512B">
              <w:rPr>
                <w:rFonts w:ascii="仿宋" w:eastAsia="仿宋" w:hAnsi="仿宋" w:hint="eastAsia"/>
                <w:spacing w:val="-8"/>
                <w:sz w:val="24"/>
                <w:szCs w:val="24"/>
                <w:lang w:val="en-US" w:eastAsia="zh-CN"/>
              </w:rPr>
              <w:t>4</w:t>
            </w:r>
            <w:r w:rsidRPr="0052512B">
              <w:rPr>
                <w:rFonts w:ascii="仿宋" w:eastAsia="仿宋" w:hAnsi="仿宋"/>
                <w:spacing w:val="-8"/>
                <w:sz w:val="24"/>
                <w:szCs w:val="24"/>
              </w:rPr>
              <w:t>)</w:t>
            </w:r>
          </w:p>
        </w:tc>
      </w:tr>
      <w:tr w:rsidR="00235354" w:rsidRPr="0052512B" w:rsidTr="00787AB7">
        <w:trPr>
          <w:gridAfter w:val="1"/>
          <w:wAfter w:w="16" w:type="dxa"/>
          <w:trHeight w:val="745"/>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5</w:t>
            </w:r>
          </w:p>
        </w:tc>
        <w:tc>
          <w:tcPr>
            <w:tcW w:w="1053" w:type="dxa"/>
            <w:shd w:val="clear" w:color="auto" w:fill="auto"/>
            <w:vAlign w:val="center"/>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1"/>
                <w:sz w:val="24"/>
                <w:szCs w:val="24"/>
              </w:rPr>
              <w:t>专项任务落实</w:t>
            </w:r>
            <w:r w:rsidRPr="0052512B">
              <w:rPr>
                <w:rFonts w:ascii="仿宋" w:eastAsia="仿宋" w:hAnsi="仿宋"/>
                <w:spacing w:val="6"/>
                <w:sz w:val="24"/>
                <w:szCs w:val="24"/>
              </w:rPr>
              <w:t>服务(</w:t>
            </w:r>
            <w:r w:rsidRPr="0052512B">
              <w:rPr>
                <w:rFonts w:ascii="仿宋" w:eastAsia="仿宋" w:hAnsi="仿宋" w:hint="eastAsia"/>
                <w:spacing w:val="6"/>
                <w:sz w:val="24"/>
                <w:szCs w:val="24"/>
                <w:lang w:val="en-US" w:eastAsia="zh-CN"/>
              </w:rPr>
              <w:t>10</w:t>
            </w:r>
            <w:r w:rsidRPr="0052512B">
              <w:rPr>
                <w:rFonts w:ascii="仿宋" w:eastAsia="仿宋" w:hAnsi="仿宋"/>
                <w:spacing w:val="6"/>
                <w:sz w:val="24"/>
                <w:szCs w:val="24"/>
              </w:rPr>
              <w:t>分)</w:t>
            </w:r>
          </w:p>
        </w:tc>
        <w:tc>
          <w:tcPr>
            <w:tcW w:w="1959"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7"/>
                <w:sz w:val="24"/>
                <w:szCs w:val="24"/>
                <w:lang w:eastAsia="zh-CN"/>
              </w:rPr>
              <w:t>配合度高，响应快，用时短，高质量完成</w:t>
            </w:r>
            <w:r w:rsidRPr="0052512B">
              <w:rPr>
                <w:rFonts w:ascii="仿宋" w:eastAsia="仿宋" w:hAnsi="仿宋" w:hint="eastAsia"/>
                <w:spacing w:val="-7"/>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8"/>
                <w:sz w:val="24"/>
                <w:szCs w:val="24"/>
              </w:rPr>
              <w:t>(</w:t>
            </w:r>
            <w:r w:rsidRPr="0052512B">
              <w:rPr>
                <w:rFonts w:ascii="仿宋" w:eastAsia="仿宋" w:hAnsi="仿宋" w:hint="eastAsia"/>
                <w:spacing w:val="-8"/>
                <w:sz w:val="24"/>
                <w:szCs w:val="24"/>
                <w:lang w:val="en-US" w:eastAsia="zh-CN"/>
              </w:rPr>
              <w:t>8-10</w:t>
            </w:r>
            <w:r w:rsidRPr="0052512B">
              <w:rPr>
                <w:rFonts w:ascii="仿宋" w:eastAsia="仿宋" w:hAnsi="仿宋"/>
                <w:spacing w:val="-8"/>
                <w:sz w:val="24"/>
                <w:szCs w:val="24"/>
              </w:rPr>
              <w:t>)</w:t>
            </w:r>
          </w:p>
        </w:tc>
        <w:tc>
          <w:tcPr>
            <w:tcW w:w="1787"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2"/>
                <w:sz w:val="24"/>
                <w:szCs w:val="24"/>
                <w:lang w:eastAsia="zh-CN"/>
              </w:rPr>
              <w:t>较好的按进度、质量要求完</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position w:val="6"/>
                <w:sz w:val="24"/>
                <w:szCs w:val="24"/>
              </w:rPr>
              <w:t>成</w:t>
            </w:r>
            <w:r w:rsidRPr="0052512B">
              <w:rPr>
                <w:rFonts w:ascii="仿宋" w:eastAsia="仿宋" w:hAnsi="仿宋" w:hint="eastAsia"/>
                <w:position w:val="6"/>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7）</w:t>
            </w:r>
          </w:p>
        </w:tc>
        <w:tc>
          <w:tcPr>
            <w:tcW w:w="1719"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3"/>
                <w:sz w:val="24"/>
                <w:szCs w:val="24"/>
                <w:lang w:eastAsia="zh-CN"/>
              </w:rPr>
              <w:t>基本按进度、质量要求完成</w:t>
            </w:r>
            <w:r w:rsidRPr="0052512B">
              <w:rPr>
                <w:rFonts w:ascii="仿宋" w:eastAsia="仿宋" w:hAnsi="仿宋" w:hint="eastAsia"/>
                <w:spacing w:val="-3"/>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5-6</w:t>
            </w:r>
            <w:r w:rsidRPr="0052512B">
              <w:rPr>
                <w:rFonts w:ascii="仿宋" w:eastAsia="仿宋" w:hAnsi="仿宋"/>
                <w:spacing w:val="-11"/>
                <w:sz w:val="24"/>
                <w:szCs w:val="24"/>
              </w:rPr>
              <w:t>)</w:t>
            </w:r>
          </w:p>
        </w:tc>
        <w:tc>
          <w:tcPr>
            <w:tcW w:w="1771" w:type="dxa"/>
            <w:shd w:val="clear" w:color="auto" w:fill="auto"/>
          </w:tcPr>
          <w:p w:rsidR="00235354" w:rsidRPr="0052512B" w:rsidRDefault="00235354" w:rsidP="00787AB7">
            <w:pPr>
              <w:pStyle w:val="TableText"/>
              <w:adjustRightInd w:val="0"/>
              <w:snapToGrid w:val="0"/>
              <w:rPr>
                <w:rFonts w:ascii="仿宋" w:eastAsia="仿宋" w:hAnsi="仿宋"/>
                <w:spacing w:val="6"/>
                <w:sz w:val="24"/>
                <w:szCs w:val="24"/>
                <w:lang w:eastAsia="zh-CN"/>
              </w:rPr>
            </w:pPr>
            <w:r w:rsidRPr="0052512B">
              <w:rPr>
                <w:rFonts w:ascii="仿宋" w:eastAsia="仿宋" w:hAnsi="仿宋"/>
                <w:sz w:val="24"/>
                <w:szCs w:val="24"/>
                <w:lang w:eastAsia="zh-CN"/>
              </w:rPr>
              <w:t>无法按进度、质量要求完成</w:t>
            </w:r>
            <w:r w:rsidRPr="0052512B">
              <w:rPr>
                <w:rFonts w:ascii="仿宋" w:eastAsia="仿宋" w:hAnsi="仿宋"/>
                <w:spacing w:val="6"/>
                <w:sz w:val="24"/>
                <w:szCs w:val="24"/>
                <w:lang w:eastAsia="zh-CN"/>
              </w:rPr>
              <w:t>任务</w:t>
            </w:r>
            <w:r w:rsidRPr="0052512B">
              <w:rPr>
                <w:rFonts w:ascii="仿宋" w:eastAsia="仿宋" w:hAnsi="仿宋" w:hint="eastAsia"/>
                <w:spacing w:val="6"/>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6"/>
                <w:sz w:val="24"/>
                <w:szCs w:val="24"/>
              </w:rPr>
              <w:t>(0-</w:t>
            </w:r>
            <w:r w:rsidRPr="0052512B">
              <w:rPr>
                <w:rFonts w:ascii="仿宋" w:eastAsia="仿宋" w:hAnsi="仿宋" w:hint="eastAsia"/>
                <w:spacing w:val="6"/>
                <w:sz w:val="24"/>
                <w:szCs w:val="24"/>
                <w:lang w:val="en-US" w:eastAsia="zh-CN"/>
              </w:rPr>
              <w:t>4</w:t>
            </w:r>
            <w:r w:rsidRPr="0052512B">
              <w:rPr>
                <w:rFonts w:ascii="仿宋" w:eastAsia="仿宋" w:hAnsi="仿宋"/>
                <w:spacing w:val="6"/>
                <w:sz w:val="24"/>
                <w:szCs w:val="24"/>
              </w:rPr>
              <w:t>)</w:t>
            </w:r>
          </w:p>
        </w:tc>
      </w:tr>
      <w:tr w:rsidR="00235354" w:rsidRPr="0052512B" w:rsidTr="00787AB7">
        <w:trPr>
          <w:gridAfter w:val="1"/>
          <w:wAfter w:w="16" w:type="dxa"/>
          <w:trHeight w:val="761"/>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6</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2"/>
                <w:sz w:val="24"/>
                <w:szCs w:val="24"/>
                <w:lang w:eastAsia="zh-CN"/>
              </w:rPr>
            </w:pPr>
            <w:r w:rsidRPr="0052512B">
              <w:rPr>
                <w:rFonts w:ascii="仿宋" w:eastAsia="仿宋" w:hAnsi="仿宋" w:hint="eastAsia"/>
                <w:spacing w:val="-2"/>
                <w:kern w:val="2"/>
                <w:sz w:val="24"/>
                <w:szCs w:val="24"/>
                <w:lang w:val="en-US" w:eastAsia="zh-CN"/>
              </w:rPr>
              <w:t>AQI攻坚战各项任务落实服务（5）</w:t>
            </w:r>
          </w:p>
        </w:tc>
        <w:tc>
          <w:tcPr>
            <w:tcW w:w="1959"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7"/>
                <w:sz w:val="24"/>
                <w:szCs w:val="24"/>
                <w:lang w:eastAsia="zh-CN"/>
              </w:rPr>
              <w:t>配合度高，响应快，用时短，高质量完成</w:t>
            </w:r>
            <w:r w:rsidRPr="0052512B">
              <w:rPr>
                <w:rFonts w:ascii="仿宋" w:eastAsia="仿宋" w:hAnsi="仿宋" w:hint="eastAsia"/>
                <w:spacing w:val="-7"/>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8"/>
                <w:sz w:val="24"/>
                <w:szCs w:val="24"/>
              </w:rPr>
              <w:t>(</w:t>
            </w:r>
            <w:r w:rsidRPr="0052512B">
              <w:rPr>
                <w:rFonts w:ascii="仿宋" w:eastAsia="仿宋" w:hAnsi="仿宋" w:hint="eastAsia"/>
                <w:spacing w:val="-8"/>
                <w:sz w:val="24"/>
                <w:szCs w:val="24"/>
                <w:lang w:val="en-US" w:eastAsia="zh-CN"/>
              </w:rPr>
              <w:t>5</w:t>
            </w:r>
            <w:r w:rsidRPr="0052512B">
              <w:rPr>
                <w:rFonts w:ascii="仿宋" w:eastAsia="仿宋" w:hAnsi="仿宋"/>
                <w:spacing w:val="-8"/>
                <w:sz w:val="24"/>
                <w:szCs w:val="24"/>
              </w:rPr>
              <w:t>)</w:t>
            </w:r>
          </w:p>
        </w:tc>
        <w:tc>
          <w:tcPr>
            <w:tcW w:w="1787"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2"/>
                <w:sz w:val="24"/>
                <w:szCs w:val="24"/>
                <w:lang w:eastAsia="zh-CN"/>
              </w:rPr>
              <w:t>较好的按进度、质量要求完</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position w:val="6"/>
                <w:sz w:val="24"/>
                <w:szCs w:val="24"/>
              </w:rPr>
              <w:t>成</w:t>
            </w:r>
            <w:r w:rsidRPr="0052512B">
              <w:rPr>
                <w:rFonts w:ascii="仿宋" w:eastAsia="仿宋" w:hAnsi="仿宋" w:hint="eastAsia"/>
                <w:position w:val="6"/>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4）</w:t>
            </w:r>
          </w:p>
        </w:tc>
        <w:tc>
          <w:tcPr>
            <w:tcW w:w="1719" w:type="dxa"/>
            <w:shd w:val="clear" w:color="auto" w:fill="auto"/>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3"/>
                <w:sz w:val="24"/>
                <w:szCs w:val="24"/>
                <w:lang w:eastAsia="zh-CN"/>
              </w:rPr>
              <w:t>基本按进度、质量要求完成</w:t>
            </w:r>
            <w:r w:rsidRPr="0052512B">
              <w:rPr>
                <w:rFonts w:ascii="仿宋" w:eastAsia="仿宋" w:hAnsi="仿宋" w:hint="eastAsia"/>
                <w:spacing w:val="-3"/>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3</w:t>
            </w:r>
            <w:r w:rsidRPr="0052512B">
              <w:rPr>
                <w:rFonts w:ascii="仿宋" w:eastAsia="仿宋" w:hAnsi="仿宋"/>
                <w:spacing w:val="-11"/>
                <w:sz w:val="24"/>
                <w:szCs w:val="24"/>
              </w:rPr>
              <w:t>)</w:t>
            </w:r>
          </w:p>
        </w:tc>
        <w:tc>
          <w:tcPr>
            <w:tcW w:w="1771" w:type="dxa"/>
            <w:shd w:val="clear" w:color="auto" w:fill="auto"/>
          </w:tcPr>
          <w:p w:rsidR="00235354" w:rsidRPr="0052512B" w:rsidRDefault="00235354" w:rsidP="00787AB7">
            <w:pPr>
              <w:pStyle w:val="TableText"/>
              <w:adjustRightInd w:val="0"/>
              <w:snapToGrid w:val="0"/>
              <w:rPr>
                <w:rFonts w:ascii="仿宋" w:eastAsia="仿宋" w:hAnsi="仿宋"/>
                <w:spacing w:val="6"/>
                <w:sz w:val="24"/>
                <w:szCs w:val="24"/>
                <w:lang w:eastAsia="zh-CN"/>
              </w:rPr>
            </w:pPr>
            <w:r w:rsidRPr="0052512B">
              <w:rPr>
                <w:rFonts w:ascii="仿宋" w:eastAsia="仿宋" w:hAnsi="仿宋"/>
                <w:sz w:val="24"/>
                <w:szCs w:val="24"/>
                <w:lang w:eastAsia="zh-CN"/>
              </w:rPr>
              <w:t>无法按进度、质量要求完成</w:t>
            </w:r>
            <w:r w:rsidRPr="0052512B">
              <w:rPr>
                <w:rFonts w:ascii="仿宋" w:eastAsia="仿宋" w:hAnsi="仿宋"/>
                <w:spacing w:val="6"/>
                <w:sz w:val="24"/>
                <w:szCs w:val="24"/>
                <w:lang w:eastAsia="zh-CN"/>
              </w:rPr>
              <w:t>任务</w:t>
            </w:r>
            <w:r w:rsidRPr="0052512B">
              <w:rPr>
                <w:rFonts w:ascii="仿宋" w:eastAsia="仿宋" w:hAnsi="仿宋" w:hint="eastAsia"/>
                <w:spacing w:val="6"/>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6"/>
                <w:sz w:val="24"/>
                <w:szCs w:val="24"/>
              </w:rPr>
              <w:t>(0-</w:t>
            </w:r>
            <w:r w:rsidRPr="0052512B">
              <w:rPr>
                <w:rFonts w:ascii="仿宋" w:eastAsia="仿宋" w:hAnsi="仿宋" w:hint="eastAsia"/>
                <w:spacing w:val="6"/>
                <w:sz w:val="24"/>
                <w:szCs w:val="24"/>
                <w:lang w:val="en-US" w:eastAsia="zh-CN"/>
              </w:rPr>
              <w:t>2</w:t>
            </w:r>
            <w:r w:rsidRPr="0052512B">
              <w:rPr>
                <w:rFonts w:ascii="仿宋" w:eastAsia="仿宋" w:hAnsi="仿宋"/>
                <w:spacing w:val="6"/>
                <w:sz w:val="24"/>
                <w:szCs w:val="24"/>
              </w:rPr>
              <w:t>)</w:t>
            </w:r>
          </w:p>
        </w:tc>
      </w:tr>
      <w:tr w:rsidR="00235354" w:rsidRPr="0052512B" w:rsidTr="00787AB7">
        <w:trPr>
          <w:gridAfter w:val="1"/>
          <w:wAfter w:w="16" w:type="dxa"/>
          <w:trHeight w:val="856"/>
        </w:trPr>
        <w:tc>
          <w:tcPr>
            <w:tcW w:w="439" w:type="dxa"/>
            <w:vAlign w:val="center"/>
          </w:tcPr>
          <w:p w:rsidR="00235354" w:rsidRPr="0052512B" w:rsidRDefault="00235354" w:rsidP="00787AB7">
            <w:pPr>
              <w:pStyle w:val="TableText"/>
              <w:kinsoku w:val="0"/>
              <w:autoSpaceDE w:val="0"/>
              <w:autoSpaceDN w:val="0"/>
              <w:adjustRightInd w:val="0"/>
              <w:snapToGrid w:val="0"/>
              <w:jc w:val="center"/>
              <w:textAlignment w:val="baseline"/>
              <w:rPr>
                <w:rFonts w:ascii="仿宋" w:eastAsia="仿宋" w:hAnsi="仿宋"/>
                <w:sz w:val="24"/>
                <w:szCs w:val="24"/>
                <w:lang w:eastAsia="zh-CN"/>
              </w:rPr>
            </w:pPr>
            <w:r w:rsidRPr="0052512B">
              <w:rPr>
                <w:rFonts w:ascii="仿宋" w:eastAsia="仿宋" w:hAnsi="仿宋" w:hint="eastAsia"/>
                <w:sz w:val="24"/>
                <w:szCs w:val="24"/>
                <w:lang w:val="en-US" w:eastAsia="zh-CN"/>
              </w:rPr>
              <w:t>7</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2"/>
                <w:sz w:val="24"/>
                <w:szCs w:val="24"/>
              </w:rPr>
            </w:pPr>
            <w:r w:rsidRPr="0052512B">
              <w:rPr>
                <w:rFonts w:ascii="仿宋" w:eastAsia="仿宋" w:hAnsi="仿宋"/>
                <w:spacing w:val="-2"/>
                <w:sz w:val="24"/>
                <w:szCs w:val="24"/>
              </w:rPr>
              <w:t>环保宣传培训</w:t>
            </w:r>
            <w:r w:rsidRPr="0052512B">
              <w:rPr>
                <w:rFonts w:ascii="仿宋" w:eastAsia="仿宋" w:hAnsi="仿宋"/>
                <w:spacing w:val="8"/>
                <w:sz w:val="24"/>
                <w:szCs w:val="24"/>
              </w:rPr>
              <w:t>服务(5分)</w:t>
            </w:r>
          </w:p>
        </w:tc>
        <w:tc>
          <w:tcPr>
            <w:tcW w:w="195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①环保培训完成率100%。</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21"/>
                <w:sz w:val="24"/>
                <w:szCs w:val="24"/>
                <w:lang w:eastAsia="zh-CN"/>
              </w:rPr>
              <w:t>②培训计划完备。培训内容丰富，</w:t>
            </w:r>
            <w:r w:rsidRPr="0052512B">
              <w:rPr>
                <w:rFonts w:ascii="仿宋" w:eastAsia="仿宋" w:hAnsi="仿宋"/>
                <w:spacing w:val="-6"/>
                <w:sz w:val="24"/>
                <w:szCs w:val="24"/>
                <w:lang w:eastAsia="zh-CN"/>
              </w:rPr>
              <w:t>紧跟政策要求。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8"/>
                <w:sz w:val="24"/>
                <w:szCs w:val="24"/>
              </w:rPr>
            </w:pPr>
            <w:r w:rsidRPr="0052512B">
              <w:rPr>
                <w:rFonts w:ascii="仿宋" w:eastAsia="仿宋" w:hAnsi="仿宋"/>
                <w:spacing w:val="-11"/>
                <w:sz w:val="24"/>
                <w:szCs w:val="24"/>
              </w:rPr>
              <w:lastRenderedPageBreak/>
              <w:t>(5)</w:t>
            </w:r>
          </w:p>
        </w:tc>
        <w:tc>
          <w:tcPr>
            <w:tcW w:w="1787"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lastRenderedPageBreak/>
              <w:t>①环保培训完成率100%。</w:t>
            </w:r>
            <w:r w:rsidRPr="0052512B">
              <w:rPr>
                <w:rFonts w:ascii="仿宋" w:eastAsia="仿宋" w:hAnsi="仿宋"/>
                <w:spacing w:val="-1"/>
                <w:sz w:val="24"/>
                <w:szCs w:val="24"/>
                <w:lang w:eastAsia="zh-CN"/>
              </w:rPr>
              <w:t>②有环保培训宣传计划，培训内容全面。</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1"/>
                <w:sz w:val="24"/>
                <w:szCs w:val="24"/>
              </w:rPr>
            </w:pPr>
            <w:r w:rsidRPr="0052512B">
              <w:rPr>
                <w:rFonts w:ascii="仿宋" w:eastAsia="仿宋" w:hAnsi="仿宋"/>
                <w:spacing w:val="-11"/>
                <w:sz w:val="24"/>
                <w:szCs w:val="24"/>
              </w:rPr>
              <w:t>(4)</w:t>
            </w:r>
          </w:p>
        </w:tc>
        <w:tc>
          <w:tcPr>
            <w:tcW w:w="171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①环保培训完成率100%。</w:t>
            </w:r>
          </w:p>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1"/>
                <w:position w:val="9"/>
                <w:sz w:val="24"/>
                <w:szCs w:val="24"/>
                <w:lang w:eastAsia="zh-CN"/>
              </w:rPr>
              <w:t>②内容有针对性。</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1"/>
                <w:sz w:val="24"/>
                <w:szCs w:val="24"/>
              </w:rPr>
            </w:pPr>
            <w:r w:rsidRPr="0052512B">
              <w:rPr>
                <w:rFonts w:ascii="仿宋" w:eastAsia="仿宋" w:hAnsi="仿宋"/>
                <w:spacing w:val="-11"/>
                <w:sz w:val="24"/>
                <w:szCs w:val="24"/>
              </w:rPr>
              <w:t>(3)</w:t>
            </w:r>
          </w:p>
        </w:tc>
        <w:tc>
          <w:tcPr>
            <w:tcW w:w="1771" w:type="dxa"/>
            <w:shd w:val="clear" w:color="auto" w:fill="auto"/>
            <w:vAlign w:val="center"/>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1"/>
                <w:sz w:val="24"/>
                <w:szCs w:val="24"/>
                <w:lang w:eastAsia="zh-CN"/>
              </w:rPr>
              <w:t>①环保培训完成率&lt;100%</w:t>
            </w:r>
            <w:r w:rsidRPr="0052512B">
              <w:rPr>
                <w:rFonts w:ascii="仿宋" w:eastAsia="仿宋" w:hAnsi="仿宋" w:hint="eastAsia"/>
                <w:spacing w:val="-1"/>
                <w:sz w:val="24"/>
                <w:szCs w:val="24"/>
                <w:lang w:eastAsia="zh-CN"/>
              </w:rPr>
              <w:t>。</w:t>
            </w:r>
            <w:r w:rsidRPr="0052512B">
              <w:rPr>
                <w:rFonts w:ascii="仿宋" w:eastAsia="仿宋" w:hAnsi="仿宋"/>
                <w:spacing w:val="-2"/>
                <w:sz w:val="24"/>
                <w:szCs w:val="24"/>
                <w:lang w:eastAsia="zh-CN"/>
              </w:rPr>
              <w:t>②培训内容错误，与政策脱</w:t>
            </w:r>
            <w:r w:rsidRPr="0052512B">
              <w:rPr>
                <w:rFonts w:ascii="仿宋" w:eastAsia="仿宋" w:hAnsi="仿宋"/>
                <w:spacing w:val="7"/>
                <w:sz w:val="24"/>
                <w:szCs w:val="24"/>
                <w:lang w:eastAsia="zh-CN"/>
              </w:rPr>
              <w:t xml:space="preserve"> </w:t>
            </w:r>
            <w:r w:rsidRPr="0052512B">
              <w:rPr>
                <w:rFonts w:ascii="仿宋" w:eastAsia="仿宋" w:hAnsi="仿宋"/>
                <w:spacing w:val="-1"/>
                <w:sz w:val="24"/>
                <w:szCs w:val="24"/>
                <w:lang w:eastAsia="zh-CN"/>
              </w:rPr>
              <w:t>节。</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pacing w:val="-10"/>
                <w:sz w:val="24"/>
                <w:szCs w:val="24"/>
              </w:rPr>
            </w:pPr>
            <w:r w:rsidRPr="0052512B">
              <w:rPr>
                <w:rFonts w:ascii="仿宋" w:eastAsia="仿宋" w:hAnsi="仿宋"/>
                <w:spacing w:val="-10"/>
                <w:sz w:val="24"/>
                <w:szCs w:val="24"/>
              </w:rPr>
              <w:t>(0-2)</w:t>
            </w:r>
          </w:p>
        </w:tc>
      </w:tr>
      <w:tr w:rsidR="00235354" w:rsidRPr="0052512B" w:rsidTr="00787AB7">
        <w:trPr>
          <w:trHeight w:val="552"/>
        </w:trPr>
        <w:tc>
          <w:tcPr>
            <w:tcW w:w="439" w:type="dxa"/>
            <w:vAlign w:val="center"/>
          </w:tcPr>
          <w:p w:rsidR="00235354" w:rsidRPr="0052512B" w:rsidRDefault="00235354" w:rsidP="00787AB7">
            <w:pPr>
              <w:pStyle w:val="TableText"/>
              <w:adjustRightInd w:val="0"/>
              <w:snapToGrid w:val="0"/>
              <w:jc w:val="center"/>
              <w:rPr>
                <w:rFonts w:ascii="仿宋" w:eastAsia="仿宋" w:hAnsi="仿宋"/>
                <w:sz w:val="24"/>
                <w:szCs w:val="24"/>
                <w:lang w:eastAsia="zh-CN"/>
              </w:rPr>
            </w:pPr>
            <w:r w:rsidRPr="0052512B">
              <w:rPr>
                <w:rFonts w:ascii="仿宋" w:eastAsia="仿宋" w:hAnsi="仿宋" w:hint="eastAsia"/>
                <w:sz w:val="24"/>
                <w:szCs w:val="24"/>
                <w:lang w:val="en-US" w:eastAsia="zh-CN"/>
              </w:rPr>
              <w:t>8</w:t>
            </w:r>
          </w:p>
        </w:tc>
        <w:tc>
          <w:tcPr>
            <w:tcW w:w="1053"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2"/>
                <w:sz w:val="24"/>
                <w:szCs w:val="24"/>
              </w:rPr>
              <w:t>环境档案情况</w:t>
            </w:r>
            <w:r w:rsidRPr="0052512B">
              <w:rPr>
                <w:rFonts w:ascii="仿宋" w:eastAsia="仿宋" w:hAnsi="仿宋"/>
                <w:spacing w:val="2"/>
                <w:sz w:val="24"/>
                <w:szCs w:val="24"/>
              </w:rPr>
              <w:t xml:space="preserve"> </w:t>
            </w:r>
            <w:r w:rsidRPr="0052512B">
              <w:rPr>
                <w:rFonts w:ascii="仿宋" w:eastAsia="仿宋" w:hAnsi="仿宋"/>
                <w:spacing w:val="9"/>
                <w:sz w:val="24"/>
                <w:szCs w:val="24"/>
              </w:rPr>
              <w:t>(</w:t>
            </w:r>
            <w:r w:rsidRPr="0052512B">
              <w:rPr>
                <w:rFonts w:ascii="仿宋" w:eastAsia="仿宋" w:hAnsi="仿宋" w:hint="eastAsia"/>
                <w:spacing w:val="9"/>
                <w:sz w:val="24"/>
                <w:szCs w:val="24"/>
                <w:lang w:val="en-US" w:eastAsia="zh-CN"/>
              </w:rPr>
              <w:t>5</w:t>
            </w:r>
            <w:r w:rsidRPr="0052512B">
              <w:rPr>
                <w:rFonts w:ascii="仿宋" w:eastAsia="仿宋" w:hAnsi="仿宋"/>
                <w:spacing w:val="9"/>
                <w:sz w:val="24"/>
                <w:szCs w:val="24"/>
              </w:rPr>
              <w:t>分)</w:t>
            </w:r>
          </w:p>
        </w:tc>
        <w:tc>
          <w:tcPr>
            <w:tcW w:w="195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position w:val="4"/>
                <w:sz w:val="24"/>
                <w:szCs w:val="24"/>
                <w:lang w:eastAsia="zh-CN"/>
              </w:rPr>
              <w:t>①档案完成率100%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②档案质量优秀。</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8"/>
                <w:sz w:val="24"/>
                <w:szCs w:val="24"/>
              </w:rPr>
              <w:t>(</w:t>
            </w:r>
            <w:r w:rsidRPr="0052512B">
              <w:rPr>
                <w:rFonts w:ascii="仿宋" w:eastAsia="仿宋" w:hAnsi="仿宋" w:hint="eastAsia"/>
                <w:spacing w:val="-8"/>
                <w:sz w:val="24"/>
                <w:szCs w:val="24"/>
                <w:lang w:val="en-US" w:eastAsia="zh-CN"/>
              </w:rPr>
              <w:t>5</w:t>
            </w:r>
            <w:r w:rsidRPr="0052512B">
              <w:rPr>
                <w:rFonts w:ascii="仿宋" w:eastAsia="仿宋" w:hAnsi="仿宋"/>
                <w:spacing w:val="-8"/>
                <w:sz w:val="24"/>
                <w:szCs w:val="24"/>
              </w:rPr>
              <w:t>)</w:t>
            </w:r>
          </w:p>
        </w:tc>
        <w:tc>
          <w:tcPr>
            <w:tcW w:w="1787"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position w:val="6"/>
                <w:sz w:val="24"/>
                <w:szCs w:val="24"/>
                <w:lang w:eastAsia="zh-CN"/>
              </w:rPr>
              <w:t>①档案完成率≥90%。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②档案质量良好。</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4</w:t>
            </w:r>
            <w:r w:rsidRPr="0052512B">
              <w:rPr>
                <w:rFonts w:ascii="仿宋" w:eastAsia="仿宋" w:hAnsi="仿宋"/>
                <w:spacing w:val="-11"/>
                <w:sz w:val="24"/>
                <w:szCs w:val="24"/>
              </w:rPr>
              <w:t>)</w:t>
            </w:r>
          </w:p>
        </w:tc>
        <w:tc>
          <w:tcPr>
            <w:tcW w:w="1719" w:type="dxa"/>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①档案完成率≥80%。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z w:val="24"/>
                <w:szCs w:val="24"/>
                <w:lang w:eastAsia="zh-CN"/>
              </w:rPr>
              <w:t>②档案质量合格。</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rPr>
            </w:pPr>
            <w:r w:rsidRPr="0052512B">
              <w:rPr>
                <w:rFonts w:ascii="仿宋" w:eastAsia="仿宋" w:hAnsi="仿宋"/>
                <w:spacing w:val="-11"/>
                <w:sz w:val="24"/>
                <w:szCs w:val="24"/>
              </w:rPr>
              <w:t>(</w:t>
            </w:r>
            <w:r w:rsidRPr="0052512B">
              <w:rPr>
                <w:rFonts w:ascii="仿宋" w:eastAsia="仿宋" w:hAnsi="仿宋" w:hint="eastAsia"/>
                <w:spacing w:val="-11"/>
                <w:sz w:val="24"/>
                <w:szCs w:val="24"/>
                <w:lang w:val="en-US" w:eastAsia="zh-CN"/>
              </w:rPr>
              <w:t>3</w:t>
            </w:r>
            <w:r w:rsidRPr="0052512B">
              <w:rPr>
                <w:rFonts w:ascii="仿宋" w:eastAsia="仿宋" w:hAnsi="仿宋"/>
                <w:spacing w:val="-11"/>
                <w:sz w:val="24"/>
                <w:szCs w:val="24"/>
              </w:rPr>
              <w:t>)</w:t>
            </w:r>
          </w:p>
        </w:tc>
        <w:tc>
          <w:tcPr>
            <w:tcW w:w="1785" w:type="dxa"/>
            <w:gridSpan w:val="2"/>
            <w:shd w:val="clear" w:color="auto" w:fill="auto"/>
            <w:vAlign w:val="center"/>
          </w:tcPr>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①档案完成率&lt;80%。</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
                <w:sz w:val="24"/>
                <w:szCs w:val="24"/>
                <w:lang w:eastAsia="zh-CN"/>
              </w:rPr>
              <w:t>②档案质量不合格，质量缺项漏项明显</w:t>
            </w:r>
            <w:r w:rsidRPr="0052512B">
              <w:rPr>
                <w:rFonts w:ascii="仿宋" w:eastAsia="仿宋" w:hAnsi="仿宋" w:hint="eastAsia"/>
                <w:spacing w:val="-1"/>
                <w:sz w:val="24"/>
                <w:szCs w:val="24"/>
                <w:lang w:eastAsia="zh-CN"/>
              </w:rPr>
              <w:t>。</w:t>
            </w:r>
          </w:p>
          <w:p w:rsidR="00235354" w:rsidRPr="0052512B" w:rsidRDefault="00235354" w:rsidP="00787AB7">
            <w:pPr>
              <w:pStyle w:val="TableText"/>
              <w:kinsoku w:val="0"/>
              <w:autoSpaceDE w:val="0"/>
              <w:autoSpaceDN w:val="0"/>
              <w:adjustRightInd w:val="0"/>
              <w:snapToGrid w:val="0"/>
              <w:textAlignment w:val="baseline"/>
              <w:rPr>
                <w:rFonts w:ascii="仿宋" w:eastAsia="仿宋" w:hAnsi="仿宋"/>
                <w:sz w:val="24"/>
                <w:szCs w:val="24"/>
                <w:lang w:eastAsia="zh-CN"/>
              </w:rPr>
            </w:pPr>
            <w:r w:rsidRPr="0052512B">
              <w:rPr>
                <w:rFonts w:ascii="仿宋" w:eastAsia="仿宋" w:hAnsi="仿宋"/>
                <w:spacing w:val="-10"/>
                <w:sz w:val="24"/>
                <w:szCs w:val="24"/>
              </w:rPr>
              <w:t>(0-</w:t>
            </w:r>
            <w:r w:rsidRPr="0052512B">
              <w:rPr>
                <w:rFonts w:ascii="仿宋" w:eastAsia="仿宋" w:hAnsi="仿宋" w:hint="eastAsia"/>
                <w:spacing w:val="-10"/>
                <w:sz w:val="24"/>
                <w:szCs w:val="24"/>
                <w:lang w:val="en-US" w:eastAsia="zh-CN"/>
              </w:rPr>
              <w:t>2</w:t>
            </w:r>
            <w:r w:rsidRPr="0052512B">
              <w:rPr>
                <w:rFonts w:ascii="仿宋" w:eastAsia="仿宋" w:hAnsi="仿宋"/>
                <w:spacing w:val="-10"/>
                <w:sz w:val="24"/>
                <w:szCs w:val="24"/>
              </w:rPr>
              <w:t>)</w:t>
            </w:r>
          </w:p>
        </w:tc>
      </w:tr>
      <w:tr w:rsidR="00235354" w:rsidRPr="0052512B" w:rsidTr="00787AB7">
        <w:trPr>
          <w:trHeight w:val="925"/>
        </w:trPr>
        <w:tc>
          <w:tcPr>
            <w:tcW w:w="439" w:type="dxa"/>
            <w:vAlign w:val="center"/>
          </w:tcPr>
          <w:p w:rsidR="00235354" w:rsidRPr="0052512B" w:rsidRDefault="00235354" w:rsidP="00787AB7">
            <w:pPr>
              <w:pStyle w:val="TableText"/>
              <w:adjustRightInd w:val="0"/>
              <w:snapToGrid w:val="0"/>
              <w:jc w:val="center"/>
              <w:rPr>
                <w:rFonts w:ascii="仿宋" w:eastAsia="仿宋" w:hAnsi="仿宋"/>
                <w:sz w:val="24"/>
                <w:szCs w:val="24"/>
                <w:lang w:eastAsia="zh-CN"/>
              </w:rPr>
            </w:pPr>
            <w:r w:rsidRPr="0052512B">
              <w:rPr>
                <w:rFonts w:ascii="仿宋" w:eastAsia="仿宋" w:hAnsi="仿宋" w:hint="eastAsia"/>
                <w:sz w:val="24"/>
                <w:szCs w:val="24"/>
                <w:lang w:val="en-US" w:eastAsia="zh-CN"/>
              </w:rPr>
              <w:t>9</w:t>
            </w:r>
          </w:p>
        </w:tc>
        <w:tc>
          <w:tcPr>
            <w:tcW w:w="1053" w:type="dxa"/>
            <w:vAlign w:val="center"/>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4"/>
                <w:sz w:val="24"/>
                <w:szCs w:val="24"/>
                <w:lang w:eastAsia="zh-CN"/>
              </w:rPr>
              <w:t>发生环保处罚</w:t>
            </w:r>
            <w:r w:rsidRPr="0052512B">
              <w:rPr>
                <w:rFonts w:ascii="仿宋" w:eastAsia="仿宋" w:hAnsi="仿宋" w:hint="eastAsia"/>
                <w:spacing w:val="4"/>
                <w:sz w:val="24"/>
                <w:szCs w:val="24"/>
                <w:lang w:val="en-US" w:eastAsia="zh-CN"/>
              </w:rPr>
              <w:t>及环境污染</w:t>
            </w:r>
            <w:r w:rsidRPr="0052512B">
              <w:rPr>
                <w:rFonts w:ascii="仿宋" w:eastAsia="仿宋" w:hAnsi="仿宋"/>
                <w:spacing w:val="7"/>
                <w:sz w:val="24"/>
                <w:szCs w:val="24"/>
                <w:lang w:eastAsia="zh-CN"/>
              </w:rPr>
              <w:t>事件情况(10</w:t>
            </w:r>
            <w:r w:rsidRPr="0052512B">
              <w:rPr>
                <w:rFonts w:ascii="仿宋" w:eastAsia="仿宋" w:hAnsi="仿宋"/>
                <w:spacing w:val="-6"/>
                <w:sz w:val="24"/>
                <w:szCs w:val="24"/>
                <w:lang w:eastAsia="zh-CN"/>
              </w:rPr>
              <w:t>分)</w:t>
            </w:r>
          </w:p>
        </w:tc>
        <w:tc>
          <w:tcPr>
            <w:tcW w:w="1959" w:type="dxa"/>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1"/>
                <w:sz w:val="24"/>
                <w:szCs w:val="24"/>
                <w:lang w:eastAsia="zh-CN"/>
              </w:rPr>
              <w:t>及时发现不合</w:t>
            </w:r>
            <w:proofErr w:type="gramStart"/>
            <w:r w:rsidRPr="0052512B">
              <w:rPr>
                <w:rFonts w:ascii="仿宋" w:eastAsia="仿宋" w:hAnsi="仿宋"/>
                <w:spacing w:val="-1"/>
                <w:sz w:val="24"/>
                <w:szCs w:val="24"/>
                <w:lang w:eastAsia="zh-CN"/>
              </w:rPr>
              <w:t>规</w:t>
            </w:r>
            <w:proofErr w:type="gramEnd"/>
            <w:r w:rsidRPr="0052512B">
              <w:rPr>
                <w:rFonts w:ascii="仿宋" w:eastAsia="仿宋" w:hAnsi="仿宋"/>
                <w:spacing w:val="-1"/>
                <w:sz w:val="24"/>
                <w:szCs w:val="24"/>
                <w:lang w:eastAsia="zh-CN"/>
              </w:rPr>
              <w:t>项</w:t>
            </w:r>
            <w:r w:rsidRPr="0052512B">
              <w:rPr>
                <w:rFonts w:ascii="仿宋" w:eastAsia="仿宋" w:hAnsi="仿宋" w:hint="eastAsia"/>
                <w:spacing w:val="-1"/>
                <w:sz w:val="24"/>
                <w:szCs w:val="24"/>
                <w:lang w:eastAsia="zh-CN"/>
              </w:rPr>
              <w:t>、</w:t>
            </w:r>
            <w:r w:rsidRPr="0052512B">
              <w:rPr>
                <w:rFonts w:ascii="仿宋" w:eastAsia="仿宋" w:hAnsi="仿宋"/>
                <w:spacing w:val="-1"/>
                <w:sz w:val="24"/>
                <w:szCs w:val="24"/>
                <w:lang w:eastAsia="zh-CN"/>
              </w:rPr>
              <w:t>环境污染隐患，并出具书面</w:t>
            </w:r>
            <w:r w:rsidRPr="0052512B">
              <w:rPr>
                <w:rFonts w:ascii="仿宋" w:eastAsia="仿宋" w:hAnsi="仿宋"/>
                <w:spacing w:val="-12"/>
                <w:sz w:val="24"/>
                <w:szCs w:val="24"/>
                <w:lang w:eastAsia="zh-CN"/>
              </w:rPr>
              <w:t>整改通</w:t>
            </w:r>
            <w:r w:rsidRPr="0052512B">
              <w:rPr>
                <w:rFonts w:ascii="仿宋" w:eastAsia="仿宋" w:hAnsi="仿宋"/>
                <w:spacing w:val="-11"/>
                <w:sz w:val="24"/>
                <w:szCs w:val="24"/>
                <w:lang w:eastAsia="zh-CN"/>
              </w:rPr>
              <w:t>知，一年内未出现被环</w:t>
            </w:r>
            <w:r w:rsidRPr="0052512B">
              <w:rPr>
                <w:rFonts w:ascii="仿宋" w:eastAsia="仿宋" w:hAnsi="仿宋"/>
                <w:spacing w:val="-8"/>
                <w:sz w:val="24"/>
                <w:szCs w:val="24"/>
                <w:lang w:eastAsia="zh-CN"/>
              </w:rPr>
              <w:t>保</w:t>
            </w:r>
            <w:r w:rsidRPr="0052512B">
              <w:rPr>
                <w:rFonts w:ascii="仿宋" w:eastAsia="仿宋" w:hAnsi="仿宋"/>
                <w:sz w:val="24"/>
                <w:szCs w:val="24"/>
                <w:lang w:eastAsia="zh-CN"/>
              </w:rPr>
              <w:t>监管部门处罚且环保管家事先未提出整改通知的事件</w:t>
            </w:r>
            <w:r w:rsidRPr="0052512B">
              <w:rPr>
                <w:rFonts w:ascii="仿宋" w:eastAsia="仿宋" w:hAnsi="仿宋" w:hint="eastAsia"/>
                <w:sz w:val="24"/>
                <w:szCs w:val="24"/>
                <w:lang w:eastAsia="zh-CN"/>
              </w:rPr>
              <w:t>。</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8"/>
                <w:sz w:val="24"/>
                <w:szCs w:val="24"/>
              </w:rPr>
              <w:t>(8-10)</w:t>
            </w:r>
          </w:p>
        </w:tc>
        <w:tc>
          <w:tcPr>
            <w:tcW w:w="1787" w:type="dxa"/>
          </w:tcPr>
          <w:p w:rsidR="00235354" w:rsidRPr="0052512B" w:rsidRDefault="00235354" w:rsidP="00787AB7">
            <w:pPr>
              <w:pStyle w:val="TableText"/>
              <w:adjustRightInd w:val="0"/>
              <w:snapToGrid w:val="0"/>
              <w:rPr>
                <w:rFonts w:ascii="仿宋" w:eastAsia="仿宋" w:hAnsi="仿宋"/>
                <w:spacing w:val="-1"/>
                <w:sz w:val="24"/>
                <w:szCs w:val="24"/>
                <w:lang w:eastAsia="zh-CN"/>
              </w:rPr>
            </w:pPr>
            <w:r w:rsidRPr="0052512B">
              <w:rPr>
                <w:rFonts w:ascii="仿宋" w:eastAsia="仿宋" w:hAnsi="仿宋"/>
                <w:spacing w:val="-1"/>
                <w:sz w:val="24"/>
                <w:szCs w:val="24"/>
                <w:lang w:eastAsia="zh-CN"/>
              </w:rPr>
              <w:t>及时发现不合</w:t>
            </w:r>
            <w:proofErr w:type="gramStart"/>
            <w:r w:rsidRPr="0052512B">
              <w:rPr>
                <w:rFonts w:ascii="仿宋" w:eastAsia="仿宋" w:hAnsi="仿宋"/>
                <w:spacing w:val="-1"/>
                <w:sz w:val="24"/>
                <w:szCs w:val="24"/>
                <w:lang w:eastAsia="zh-CN"/>
              </w:rPr>
              <w:t>规</w:t>
            </w:r>
            <w:proofErr w:type="gramEnd"/>
            <w:r w:rsidRPr="0052512B">
              <w:rPr>
                <w:rFonts w:ascii="仿宋" w:eastAsia="仿宋" w:hAnsi="仿宋"/>
                <w:spacing w:val="-1"/>
                <w:sz w:val="24"/>
                <w:szCs w:val="24"/>
                <w:lang w:eastAsia="zh-CN"/>
              </w:rPr>
              <w:t>项</w:t>
            </w:r>
            <w:r w:rsidRPr="0052512B">
              <w:rPr>
                <w:rFonts w:ascii="仿宋" w:eastAsia="仿宋" w:hAnsi="仿宋" w:hint="eastAsia"/>
                <w:spacing w:val="-1"/>
                <w:sz w:val="24"/>
                <w:szCs w:val="24"/>
                <w:lang w:eastAsia="zh-CN"/>
              </w:rPr>
              <w:t>、</w:t>
            </w:r>
            <w:r w:rsidRPr="0052512B">
              <w:rPr>
                <w:rFonts w:ascii="仿宋" w:eastAsia="仿宋" w:hAnsi="仿宋"/>
                <w:spacing w:val="-1"/>
                <w:sz w:val="24"/>
                <w:szCs w:val="24"/>
                <w:lang w:eastAsia="zh-CN"/>
              </w:rPr>
              <w:t>环境污染隐患</w:t>
            </w:r>
            <w:r w:rsidRPr="0052512B">
              <w:rPr>
                <w:rFonts w:ascii="仿宋" w:eastAsia="仿宋" w:hAnsi="仿宋"/>
                <w:spacing w:val="-14"/>
                <w:sz w:val="24"/>
                <w:szCs w:val="24"/>
                <w:lang w:eastAsia="zh-CN"/>
              </w:rPr>
              <w:t>，一</w:t>
            </w:r>
            <w:r w:rsidRPr="0052512B">
              <w:rPr>
                <w:rFonts w:ascii="仿宋" w:eastAsia="仿宋" w:hAnsi="仿宋"/>
                <w:spacing w:val="-1"/>
                <w:sz w:val="24"/>
                <w:szCs w:val="24"/>
                <w:lang w:eastAsia="zh-CN"/>
              </w:rPr>
              <w:t>年内发生被环保监管部门处</w:t>
            </w:r>
            <w:r w:rsidRPr="0052512B">
              <w:rPr>
                <w:rFonts w:ascii="仿宋" w:eastAsia="仿宋" w:hAnsi="仿宋"/>
                <w:spacing w:val="3"/>
                <w:sz w:val="24"/>
                <w:szCs w:val="24"/>
                <w:lang w:eastAsia="zh-CN"/>
              </w:rPr>
              <w:t>罚且环保管家事先未提出整</w:t>
            </w:r>
            <w:r w:rsidRPr="0052512B">
              <w:rPr>
                <w:rFonts w:ascii="仿宋" w:eastAsia="仿宋" w:hAnsi="仿宋"/>
                <w:spacing w:val="-1"/>
                <w:sz w:val="24"/>
                <w:szCs w:val="24"/>
                <w:lang w:eastAsia="zh-CN"/>
              </w:rPr>
              <w:t>改通知的事件1-2次。</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0"/>
                <w:sz w:val="24"/>
                <w:szCs w:val="24"/>
              </w:rPr>
              <w:t>(6-7)</w:t>
            </w:r>
          </w:p>
        </w:tc>
        <w:tc>
          <w:tcPr>
            <w:tcW w:w="1719" w:type="dxa"/>
          </w:tcPr>
          <w:p w:rsidR="00235354" w:rsidRPr="0052512B" w:rsidRDefault="00235354" w:rsidP="00787AB7">
            <w:pPr>
              <w:pStyle w:val="TableText"/>
              <w:adjustRightInd w:val="0"/>
              <w:snapToGrid w:val="0"/>
              <w:rPr>
                <w:rFonts w:ascii="仿宋" w:eastAsia="仿宋" w:hAnsi="仿宋"/>
                <w:spacing w:val="-3"/>
                <w:sz w:val="24"/>
                <w:szCs w:val="24"/>
                <w:lang w:eastAsia="zh-CN"/>
              </w:rPr>
            </w:pPr>
            <w:r w:rsidRPr="0052512B">
              <w:rPr>
                <w:rFonts w:ascii="仿宋" w:eastAsia="仿宋" w:hAnsi="仿宋" w:hint="eastAsia"/>
                <w:spacing w:val="-1"/>
                <w:sz w:val="24"/>
                <w:szCs w:val="24"/>
                <w:lang w:val="en-US" w:eastAsia="zh-CN"/>
              </w:rPr>
              <w:t>未能</w:t>
            </w:r>
            <w:r w:rsidRPr="0052512B">
              <w:rPr>
                <w:rFonts w:ascii="仿宋" w:eastAsia="仿宋" w:hAnsi="仿宋"/>
                <w:spacing w:val="-1"/>
                <w:sz w:val="24"/>
                <w:szCs w:val="24"/>
                <w:lang w:eastAsia="zh-CN"/>
              </w:rPr>
              <w:t>发现不合</w:t>
            </w:r>
            <w:proofErr w:type="gramStart"/>
            <w:r w:rsidRPr="0052512B">
              <w:rPr>
                <w:rFonts w:ascii="仿宋" w:eastAsia="仿宋" w:hAnsi="仿宋"/>
                <w:spacing w:val="-1"/>
                <w:sz w:val="24"/>
                <w:szCs w:val="24"/>
                <w:lang w:eastAsia="zh-CN"/>
              </w:rPr>
              <w:t>规</w:t>
            </w:r>
            <w:proofErr w:type="gramEnd"/>
            <w:r w:rsidRPr="0052512B">
              <w:rPr>
                <w:rFonts w:ascii="仿宋" w:eastAsia="仿宋" w:hAnsi="仿宋"/>
                <w:spacing w:val="-1"/>
                <w:sz w:val="24"/>
                <w:szCs w:val="24"/>
                <w:lang w:eastAsia="zh-CN"/>
              </w:rPr>
              <w:t>项</w:t>
            </w:r>
            <w:r w:rsidRPr="0052512B">
              <w:rPr>
                <w:rFonts w:ascii="仿宋" w:eastAsia="仿宋" w:hAnsi="仿宋" w:hint="eastAsia"/>
                <w:spacing w:val="-1"/>
                <w:sz w:val="24"/>
                <w:szCs w:val="24"/>
                <w:lang w:eastAsia="zh-CN"/>
              </w:rPr>
              <w:t>、</w:t>
            </w:r>
            <w:r w:rsidRPr="0052512B">
              <w:rPr>
                <w:rFonts w:ascii="仿宋" w:eastAsia="仿宋" w:hAnsi="仿宋"/>
                <w:spacing w:val="-1"/>
                <w:sz w:val="24"/>
                <w:szCs w:val="24"/>
                <w:lang w:eastAsia="zh-CN"/>
              </w:rPr>
              <w:t>环境污染隐患</w:t>
            </w:r>
            <w:r w:rsidRPr="0052512B">
              <w:rPr>
                <w:rFonts w:ascii="仿宋" w:eastAsia="仿宋" w:hAnsi="仿宋"/>
                <w:spacing w:val="-21"/>
                <w:w w:val="97"/>
                <w:sz w:val="24"/>
                <w:szCs w:val="24"/>
                <w:lang w:eastAsia="zh-CN"/>
              </w:rPr>
              <w:t>，一</w:t>
            </w:r>
            <w:r w:rsidRPr="0052512B">
              <w:rPr>
                <w:rFonts w:ascii="仿宋" w:eastAsia="仿宋" w:hAnsi="仿宋"/>
                <w:spacing w:val="-1"/>
                <w:sz w:val="24"/>
                <w:szCs w:val="24"/>
                <w:lang w:eastAsia="zh-CN"/>
              </w:rPr>
              <w:t>年内发生被环保监管部门</w:t>
            </w:r>
            <w:r w:rsidRPr="0052512B">
              <w:rPr>
                <w:rFonts w:ascii="仿宋" w:eastAsia="仿宋" w:hAnsi="仿宋"/>
                <w:spacing w:val="-2"/>
                <w:sz w:val="24"/>
                <w:szCs w:val="24"/>
                <w:lang w:eastAsia="zh-CN"/>
              </w:rPr>
              <w:t>处罚且环保管家事先未提</w:t>
            </w:r>
            <w:r w:rsidRPr="0052512B">
              <w:rPr>
                <w:rFonts w:ascii="仿宋" w:eastAsia="仿宋" w:hAnsi="仿宋"/>
                <w:spacing w:val="-3"/>
                <w:sz w:val="24"/>
                <w:szCs w:val="24"/>
                <w:lang w:eastAsia="zh-CN"/>
              </w:rPr>
              <w:t>出整改通知的事件3-5次。</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2"/>
                <w:sz w:val="24"/>
                <w:szCs w:val="24"/>
              </w:rPr>
              <w:t>(5)</w:t>
            </w:r>
          </w:p>
        </w:tc>
        <w:tc>
          <w:tcPr>
            <w:tcW w:w="1785" w:type="dxa"/>
            <w:gridSpan w:val="2"/>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hint="eastAsia"/>
                <w:spacing w:val="-1"/>
                <w:sz w:val="24"/>
                <w:szCs w:val="24"/>
                <w:lang w:val="en-US" w:eastAsia="zh-CN"/>
              </w:rPr>
              <w:t>未能</w:t>
            </w:r>
            <w:r w:rsidRPr="0052512B">
              <w:rPr>
                <w:rFonts w:ascii="仿宋" w:eastAsia="仿宋" w:hAnsi="仿宋"/>
                <w:spacing w:val="-1"/>
                <w:sz w:val="24"/>
                <w:szCs w:val="24"/>
                <w:lang w:eastAsia="zh-CN"/>
              </w:rPr>
              <w:t>发现不合</w:t>
            </w:r>
            <w:proofErr w:type="gramStart"/>
            <w:r w:rsidRPr="0052512B">
              <w:rPr>
                <w:rFonts w:ascii="仿宋" w:eastAsia="仿宋" w:hAnsi="仿宋"/>
                <w:spacing w:val="-1"/>
                <w:sz w:val="24"/>
                <w:szCs w:val="24"/>
                <w:lang w:eastAsia="zh-CN"/>
              </w:rPr>
              <w:t>规</w:t>
            </w:r>
            <w:proofErr w:type="gramEnd"/>
            <w:r w:rsidRPr="0052512B">
              <w:rPr>
                <w:rFonts w:ascii="仿宋" w:eastAsia="仿宋" w:hAnsi="仿宋"/>
                <w:spacing w:val="-1"/>
                <w:sz w:val="24"/>
                <w:szCs w:val="24"/>
                <w:lang w:eastAsia="zh-CN"/>
              </w:rPr>
              <w:t>项</w:t>
            </w:r>
            <w:r w:rsidRPr="0052512B">
              <w:rPr>
                <w:rFonts w:ascii="仿宋" w:eastAsia="仿宋" w:hAnsi="仿宋" w:hint="eastAsia"/>
                <w:spacing w:val="-1"/>
                <w:sz w:val="24"/>
                <w:szCs w:val="24"/>
                <w:lang w:eastAsia="zh-CN"/>
              </w:rPr>
              <w:t>、</w:t>
            </w:r>
            <w:r w:rsidRPr="0052512B">
              <w:rPr>
                <w:rFonts w:ascii="仿宋" w:eastAsia="仿宋" w:hAnsi="仿宋"/>
                <w:spacing w:val="-1"/>
                <w:sz w:val="24"/>
                <w:szCs w:val="24"/>
                <w:lang w:eastAsia="zh-CN"/>
              </w:rPr>
              <w:t>环境污染隐患</w:t>
            </w:r>
            <w:r w:rsidRPr="0052512B">
              <w:rPr>
                <w:rFonts w:ascii="仿宋" w:eastAsia="仿宋" w:hAnsi="仿宋"/>
                <w:spacing w:val="-14"/>
                <w:sz w:val="24"/>
                <w:szCs w:val="24"/>
                <w:lang w:eastAsia="zh-CN"/>
              </w:rPr>
              <w:t>，一</w:t>
            </w:r>
            <w:r w:rsidRPr="0052512B">
              <w:rPr>
                <w:rFonts w:ascii="仿宋" w:eastAsia="仿宋" w:hAnsi="仿宋"/>
                <w:spacing w:val="-1"/>
                <w:sz w:val="24"/>
                <w:szCs w:val="24"/>
                <w:lang w:eastAsia="zh-CN"/>
              </w:rPr>
              <w:t>年内发生被环保监管部门处</w:t>
            </w:r>
            <w:r w:rsidRPr="0052512B">
              <w:rPr>
                <w:rFonts w:ascii="仿宋" w:eastAsia="仿宋" w:hAnsi="仿宋"/>
                <w:spacing w:val="2"/>
                <w:sz w:val="24"/>
                <w:szCs w:val="24"/>
                <w:lang w:eastAsia="zh-CN"/>
              </w:rPr>
              <w:t>罚且环保管家事先未提出整</w:t>
            </w:r>
            <w:r w:rsidRPr="0052512B">
              <w:rPr>
                <w:rFonts w:ascii="仿宋" w:eastAsia="仿宋" w:hAnsi="仿宋"/>
                <w:spacing w:val="9"/>
                <w:sz w:val="24"/>
                <w:szCs w:val="24"/>
                <w:lang w:eastAsia="zh-CN"/>
              </w:rPr>
              <w:t>改通知的事件大于5次。</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11"/>
                <w:sz w:val="24"/>
                <w:szCs w:val="24"/>
              </w:rPr>
              <w:t>(0)</w:t>
            </w:r>
          </w:p>
        </w:tc>
      </w:tr>
      <w:tr w:rsidR="00235354" w:rsidRPr="0052512B" w:rsidTr="00787AB7">
        <w:trPr>
          <w:trHeight w:val="372"/>
        </w:trPr>
        <w:tc>
          <w:tcPr>
            <w:tcW w:w="439" w:type="dxa"/>
            <w:vAlign w:val="center"/>
          </w:tcPr>
          <w:p w:rsidR="00235354" w:rsidRPr="0052512B" w:rsidRDefault="00235354" w:rsidP="00787AB7">
            <w:pPr>
              <w:pStyle w:val="TableText"/>
              <w:adjustRightInd w:val="0"/>
              <w:snapToGrid w:val="0"/>
              <w:jc w:val="center"/>
              <w:rPr>
                <w:rFonts w:ascii="仿宋" w:eastAsia="仿宋" w:hAnsi="仿宋"/>
                <w:sz w:val="24"/>
                <w:szCs w:val="24"/>
                <w:lang w:eastAsia="zh-CN"/>
              </w:rPr>
            </w:pPr>
            <w:r w:rsidRPr="0052512B">
              <w:rPr>
                <w:rFonts w:ascii="仿宋" w:eastAsia="仿宋" w:hAnsi="仿宋" w:hint="eastAsia"/>
                <w:spacing w:val="-7"/>
                <w:sz w:val="24"/>
                <w:szCs w:val="24"/>
                <w:lang w:val="en-US" w:eastAsia="zh-CN"/>
              </w:rPr>
              <w:t>10</w:t>
            </w:r>
          </w:p>
        </w:tc>
        <w:tc>
          <w:tcPr>
            <w:tcW w:w="1053" w:type="dxa"/>
            <w:vAlign w:val="center"/>
          </w:tcPr>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hint="eastAsia"/>
                <w:spacing w:val="2"/>
                <w:sz w:val="24"/>
                <w:szCs w:val="24"/>
                <w:lang w:val="en-US" w:eastAsia="zh-CN"/>
              </w:rPr>
              <w:t>管理部门</w:t>
            </w:r>
            <w:r w:rsidRPr="0052512B">
              <w:rPr>
                <w:rFonts w:ascii="仿宋" w:eastAsia="仿宋" w:hAnsi="仿宋"/>
                <w:spacing w:val="2"/>
                <w:sz w:val="24"/>
                <w:szCs w:val="24"/>
              </w:rPr>
              <w:t>满意</w:t>
            </w:r>
            <w:r w:rsidRPr="0052512B">
              <w:rPr>
                <w:rFonts w:ascii="仿宋" w:eastAsia="仿宋" w:hAnsi="仿宋"/>
                <w:spacing w:val="9"/>
                <w:sz w:val="24"/>
                <w:szCs w:val="24"/>
              </w:rPr>
              <w:t>度(5分)</w:t>
            </w:r>
          </w:p>
        </w:tc>
        <w:tc>
          <w:tcPr>
            <w:tcW w:w="1959" w:type="dxa"/>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满意度≥90%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(5)</w:t>
            </w:r>
          </w:p>
        </w:tc>
        <w:tc>
          <w:tcPr>
            <w:tcW w:w="1787" w:type="dxa"/>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满意度≥85%</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(4)</w:t>
            </w:r>
          </w:p>
        </w:tc>
        <w:tc>
          <w:tcPr>
            <w:tcW w:w="1719" w:type="dxa"/>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满意度≥80%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(3)</w:t>
            </w:r>
          </w:p>
        </w:tc>
        <w:tc>
          <w:tcPr>
            <w:tcW w:w="1785" w:type="dxa"/>
            <w:gridSpan w:val="2"/>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满意度&lt;80%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(0-2)</w:t>
            </w:r>
          </w:p>
        </w:tc>
      </w:tr>
      <w:tr w:rsidR="00235354" w:rsidRPr="0052512B" w:rsidTr="00787AB7">
        <w:trPr>
          <w:trHeight w:val="372"/>
        </w:trPr>
        <w:tc>
          <w:tcPr>
            <w:tcW w:w="439" w:type="dxa"/>
            <w:vAlign w:val="center"/>
          </w:tcPr>
          <w:p w:rsidR="00235354" w:rsidRPr="0052512B" w:rsidRDefault="00235354" w:rsidP="00787AB7">
            <w:pPr>
              <w:pStyle w:val="TableText"/>
              <w:adjustRightInd w:val="0"/>
              <w:snapToGrid w:val="0"/>
              <w:jc w:val="center"/>
              <w:rPr>
                <w:rFonts w:ascii="仿宋" w:eastAsia="仿宋" w:hAnsi="仿宋"/>
                <w:spacing w:val="-7"/>
                <w:sz w:val="24"/>
                <w:szCs w:val="24"/>
                <w:lang w:eastAsia="zh-CN"/>
              </w:rPr>
            </w:pPr>
            <w:r w:rsidRPr="0052512B">
              <w:rPr>
                <w:rFonts w:ascii="仿宋" w:eastAsia="仿宋" w:hAnsi="仿宋" w:hint="eastAsia"/>
                <w:spacing w:val="-7"/>
                <w:sz w:val="24"/>
                <w:szCs w:val="24"/>
                <w:lang w:val="en-US" w:eastAsia="zh-CN"/>
              </w:rPr>
              <w:t>11</w:t>
            </w:r>
          </w:p>
        </w:tc>
        <w:tc>
          <w:tcPr>
            <w:tcW w:w="1053" w:type="dxa"/>
            <w:vAlign w:val="center"/>
          </w:tcPr>
          <w:p w:rsidR="00235354" w:rsidRPr="0052512B" w:rsidRDefault="00235354" w:rsidP="00787AB7">
            <w:pPr>
              <w:pStyle w:val="TableText"/>
              <w:adjustRightInd w:val="0"/>
              <w:snapToGrid w:val="0"/>
              <w:rPr>
                <w:rFonts w:ascii="仿宋" w:eastAsia="仿宋" w:hAnsi="仿宋"/>
                <w:spacing w:val="2"/>
                <w:sz w:val="24"/>
                <w:szCs w:val="24"/>
                <w:lang w:eastAsia="zh-CN"/>
              </w:rPr>
            </w:pPr>
            <w:r w:rsidRPr="0052512B">
              <w:rPr>
                <w:rFonts w:ascii="仿宋" w:eastAsia="仿宋" w:hAnsi="仿宋" w:hint="eastAsia"/>
                <w:spacing w:val="2"/>
                <w:sz w:val="24"/>
                <w:szCs w:val="24"/>
                <w:lang w:val="en-US" w:eastAsia="zh-CN"/>
              </w:rPr>
              <w:t>服务监管对象满意度（5分）</w:t>
            </w:r>
          </w:p>
        </w:tc>
        <w:tc>
          <w:tcPr>
            <w:tcW w:w="1959" w:type="dxa"/>
            <w:shd w:val="clear" w:color="auto" w:fill="auto"/>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满意度≥90%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(5)</w:t>
            </w:r>
          </w:p>
        </w:tc>
        <w:tc>
          <w:tcPr>
            <w:tcW w:w="1787" w:type="dxa"/>
            <w:shd w:val="clear" w:color="auto" w:fill="auto"/>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满意度≥85%</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(4)</w:t>
            </w:r>
          </w:p>
        </w:tc>
        <w:tc>
          <w:tcPr>
            <w:tcW w:w="1719" w:type="dxa"/>
            <w:shd w:val="clear" w:color="auto" w:fill="auto"/>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满意度≥80%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(3)</w:t>
            </w:r>
          </w:p>
        </w:tc>
        <w:tc>
          <w:tcPr>
            <w:tcW w:w="1785" w:type="dxa"/>
            <w:gridSpan w:val="2"/>
            <w:shd w:val="clear" w:color="auto" w:fill="auto"/>
          </w:tcPr>
          <w:p w:rsidR="00235354" w:rsidRPr="0052512B" w:rsidRDefault="00235354" w:rsidP="00787AB7">
            <w:pPr>
              <w:pStyle w:val="TableText"/>
              <w:adjustRightInd w:val="0"/>
              <w:snapToGrid w:val="0"/>
              <w:rPr>
                <w:rFonts w:ascii="仿宋" w:eastAsia="仿宋" w:hAnsi="仿宋"/>
                <w:spacing w:val="4"/>
                <w:sz w:val="24"/>
                <w:szCs w:val="24"/>
              </w:rPr>
            </w:pPr>
            <w:r w:rsidRPr="0052512B">
              <w:rPr>
                <w:rFonts w:ascii="仿宋" w:eastAsia="仿宋" w:hAnsi="仿宋"/>
                <w:spacing w:val="4"/>
                <w:sz w:val="24"/>
                <w:szCs w:val="24"/>
              </w:rPr>
              <w:t>满意度&lt;80%</w:t>
            </w:r>
          </w:p>
          <w:p w:rsidR="00235354" w:rsidRPr="0052512B" w:rsidRDefault="00235354" w:rsidP="00787AB7">
            <w:pPr>
              <w:pStyle w:val="TableText"/>
              <w:adjustRightInd w:val="0"/>
              <w:snapToGrid w:val="0"/>
              <w:rPr>
                <w:rFonts w:ascii="仿宋" w:eastAsia="仿宋" w:hAnsi="仿宋"/>
                <w:sz w:val="24"/>
                <w:szCs w:val="24"/>
              </w:rPr>
            </w:pPr>
            <w:r w:rsidRPr="0052512B">
              <w:rPr>
                <w:rFonts w:ascii="仿宋" w:eastAsia="仿宋" w:hAnsi="仿宋"/>
                <w:spacing w:val="4"/>
                <w:sz w:val="24"/>
                <w:szCs w:val="24"/>
              </w:rPr>
              <w:t>(0-2)</w:t>
            </w:r>
          </w:p>
        </w:tc>
      </w:tr>
      <w:tr w:rsidR="00235354" w:rsidRPr="0052512B" w:rsidTr="00787AB7">
        <w:trPr>
          <w:trHeight w:val="368"/>
        </w:trPr>
        <w:tc>
          <w:tcPr>
            <w:tcW w:w="8744" w:type="dxa"/>
            <w:gridSpan w:val="7"/>
            <w:vAlign w:val="center"/>
          </w:tcPr>
          <w:p w:rsidR="00235354" w:rsidRPr="0052512B" w:rsidRDefault="00235354" w:rsidP="00787AB7">
            <w:pPr>
              <w:pStyle w:val="TableText"/>
              <w:adjustRightInd w:val="0"/>
              <w:snapToGrid w:val="0"/>
              <w:rPr>
                <w:rFonts w:ascii="仿宋" w:eastAsia="仿宋" w:hAnsi="仿宋"/>
                <w:sz w:val="24"/>
                <w:szCs w:val="24"/>
                <w:lang w:eastAsia="zh-CN"/>
              </w:rPr>
            </w:pPr>
            <w:r w:rsidRPr="0052512B">
              <w:rPr>
                <w:rFonts w:ascii="仿宋" w:eastAsia="仿宋" w:hAnsi="仿宋"/>
                <w:spacing w:val="-9"/>
                <w:sz w:val="24"/>
                <w:szCs w:val="24"/>
                <w:lang w:eastAsia="zh-CN"/>
              </w:rPr>
              <w:t>注：序号</w:t>
            </w:r>
            <w:r w:rsidRPr="0052512B">
              <w:rPr>
                <w:rFonts w:ascii="仿宋" w:eastAsia="仿宋" w:hAnsi="仿宋" w:hint="eastAsia"/>
                <w:spacing w:val="-9"/>
                <w:sz w:val="24"/>
                <w:szCs w:val="24"/>
                <w:lang w:val="en-US" w:eastAsia="zh-CN"/>
              </w:rPr>
              <w:t>1、4</w:t>
            </w:r>
            <w:r w:rsidRPr="0052512B">
              <w:rPr>
                <w:rFonts w:ascii="仿宋" w:eastAsia="仿宋" w:hAnsi="仿宋"/>
                <w:spacing w:val="-9"/>
                <w:sz w:val="24"/>
                <w:szCs w:val="24"/>
                <w:lang w:eastAsia="zh-CN"/>
              </w:rPr>
              <w:t>中由于企业不作为、恶意隐瞒、弄虚作假、屡教不改导致处罚、环境污染、不良复核结果等情形，酌情考虑“环保管家”服务机构的过</w:t>
            </w:r>
            <w:r w:rsidRPr="0052512B">
              <w:rPr>
                <w:rFonts w:ascii="仿宋" w:eastAsia="仿宋" w:hAnsi="仿宋"/>
                <w:spacing w:val="-1"/>
                <w:sz w:val="24"/>
                <w:szCs w:val="24"/>
                <w:lang w:eastAsia="zh-CN"/>
              </w:rPr>
              <w:t>失免责。</w:t>
            </w:r>
          </w:p>
        </w:tc>
      </w:tr>
    </w:tbl>
    <w:p w:rsidR="00235354" w:rsidRPr="0052512B" w:rsidRDefault="00235354" w:rsidP="00235354">
      <w:pPr>
        <w:spacing w:line="600" w:lineRule="exact"/>
        <w:ind w:firstLineChars="200" w:firstLine="480"/>
        <w:rPr>
          <w:rFonts w:ascii="仿宋" w:eastAsia="仿宋" w:hAnsi="仿宋"/>
          <w:sz w:val="24"/>
          <w:szCs w:val="32"/>
        </w:rPr>
      </w:pPr>
      <w:r w:rsidRPr="0052512B">
        <w:rPr>
          <w:rFonts w:ascii="仿宋" w:eastAsia="仿宋" w:hAnsi="仿宋" w:hint="eastAsia"/>
          <w:sz w:val="24"/>
          <w:szCs w:val="32"/>
        </w:rPr>
        <w:t>根据上述表格实施“环保管家”服务年度考核，11项内容考核总得分判定服务绩效，与最终费用结算挂钩，具体如下：</w:t>
      </w:r>
    </w:p>
    <w:p w:rsidR="00235354" w:rsidRPr="0052512B" w:rsidRDefault="00235354" w:rsidP="00235354">
      <w:pPr>
        <w:spacing w:line="600" w:lineRule="exact"/>
        <w:ind w:firstLineChars="200" w:firstLine="480"/>
        <w:rPr>
          <w:rFonts w:ascii="仿宋" w:eastAsia="仿宋" w:hAnsi="仿宋"/>
          <w:spacing w:val="4"/>
          <w:sz w:val="24"/>
        </w:rPr>
      </w:pPr>
      <w:r w:rsidRPr="0052512B">
        <w:rPr>
          <w:rFonts w:ascii="仿宋" w:eastAsia="仿宋" w:hAnsi="仿宋" w:hint="eastAsia"/>
          <w:sz w:val="24"/>
          <w:szCs w:val="32"/>
        </w:rPr>
        <w:t>①总得分</w:t>
      </w:r>
      <w:r w:rsidRPr="0052512B">
        <w:rPr>
          <w:rFonts w:ascii="仿宋" w:eastAsia="仿宋" w:hAnsi="仿宋"/>
          <w:spacing w:val="4"/>
          <w:sz w:val="24"/>
        </w:rPr>
        <w:t>≥</w:t>
      </w:r>
      <w:r w:rsidRPr="0052512B">
        <w:rPr>
          <w:rFonts w:ascii="仿宋" w:eastAsia="仿宋" w:hAnsi="仿宋" w:hint="eastAsia"/>
          <w:spacing w:val="4"/>
          <w:sz w:val="24"/>
        </w:rPr>
        <w:t>85分评定为优秀，</w:t>
      </w:r>
      <w:proofErr w:type="gramStart"/>
      <w:r w:rsidRPr="0052512B">
        <w:rPr>
          <w:rFonts w:ascii="仿宋" w:eastAsia="仿宋" w:hAnsi="仿宋" w:hint="eastAsia"/>
          <w:spacing w:val="4"/>
          <w:sz w:val="24"/>
        </w:rPr>
        <w:t>不</w:t>
      </w:r>
      <w:proofErr w:type="gramEnd"/>
      <w:r w:rsidRPr="0052512B">
        <w:rPr>
          <w:rFonts w:ascii="仿宋" w:eastAsia="仿宋" w:hAnsi="仿宋" w:hint="eastAsia"/>
          <w:spacing w:val="4"/>
          <w:sz w:val="24"/>
        </w:rPr>
        <w:t>扣减项目服务费用；</w:t>
      </w:r>
    </w:p>
    <w:p w:rsidR="00235354" w:rsidRPr="0052512B" w:rsidRDefault="00235354" w:rsidP="00235354">
      <w:pPr>
        <w:spacing w:line="600" w:lineRule="exact"/>
        <w:ind w:firstLineChars="200" w:firstLine="496"/>
        <w:rPr>
          <w:rFonts w:ascii="仿宋" w:eastAsia="仿宋" w:hAnsi="仿宋"/>
          <w:spacing w:val="4"/>
          <w:sz w:val="24"/>
        </w:rPr>
      </w:pPr>
      <w:r w:rsidRPr="0052512B">
        <w:rPr>
          <w:rFonts w:ascii="仿宋" w:eastAsia="仿宋" w:hAnsi="仿宋" w:hint="eastAsia"/>
          <w:spacing w:val="4"/>
          <w:sz w:val="24"/>
        </w:rPr>
        <w:t>②84</w:t>
      </w:r>
      <w:r w:rsidRPr="0052512B">
        <w:rPr>
          <w:rFonts w:ascii="仿宋" w:eastAsia="仿宋" w:hAnsi="仿宋"/>
          <w:spacing w:val="4"/>
          <w:sz w:val="24"/>
        </w:rPr>
        <w:t>≥</w:t>
      </w:r>
      <w:r w:rsidRPr="0052512B">
        <w:rPr>
          <w:rFonts w:ascii="仿宋" w:eastAsia="仿宋" w:hAnsi="仿宋" w:hint="eastAsia"/>
          <w:spacing w:val="4"/>
          <w:sz w:val="24"/>
        </w:rPr>
        <w:t>总得分</w:t>
      </w:r>
      <w:r w:rsidRPr="0052512B">
        <w:rPr>
          <w:rFonts w:ascii="仿宋" w:eastAsia="仿宋" w:hAnsi="仿宋"/>
          <w:spacing w:val="4"/>
          <w:sz w:val="24"/>
        </w:rPr>
        <w:t>≥</w:t>
      </w:r>
      <w:r w:rsidRPr="0052512B">
        <w:rPr>
          <w:rFonts w:ascii="仿宋" w:eastAsia="仿宋" w:hAnsi="仿宋" w:hint="eastAsia"/>
          <w:spacing w:val="4"/>
          <w:sz w:val="24"/>
        </w:rPr>
        <w:t>70分评定为良好，扣减第三部分绩效考核费的20%；</w:t>
      </w:r>
    </w:p>
    <w:p w:rsidR="00235354" w:rsidRPr="0052512B" w:rsidRDefault="00235354" w:rsidP="00235354">
      <w:pPr>
        <w:spacing w:line="600" w:lineRule="exact"/>
        <w:ind w:firstLineChars="200" w:firstLine="496"/>
        <w:rPr>
          <w:rFonts w:ascii="仿宋" w:eastAsia="仿宋" w:hAnsi="仿宋"/>
          <w:spacing w:val="4"/>
          <w:sz w:val="24"/>
        </w:rPr>
      </w:pPr>
      <w:r w:rsidRPr="0052512B">
        <w:rPr>
          <w:rFonts w:ascii="仿宋" w:eastAsia="仿宋" w:hAnsi="仿宋" w:hint="eastAsia"/>
          <w:spacing w:val="4"/>
          <w:sz w:val="24"/>
        </w:rPr>
        <w:lastRenderedPageBreak/>
        <w:t>③69</w:t>
      </w:r>
      <w:r w:rsidRPr="0052512B">
        <w:rPr>
          <w:rFonts w:ascii="仿宋" w:eastAsia="仿宋" w:hAnsi="仿宋"/>
          <w:spacing w:val="4"/>
          <w:sz w:val="24"/>
        </w:rPr>
        <w:t>≥</w:t>
      </w:r>
      <w:r w:rsidRPr="0052512B">
        <w:rPr>
          <w:rFonts w:ascii="仿宋" w:eastAsia="仿宋" w:hAnsi="仿宋" w:hint="eastAsia"/>
          <w:spacing w:val="4"/>
          <w:sz w:val="24"/>
        </w:rPr>
        <w:t>总得分</w:t>
      </w:r>
      <w:r w:rsidRPr="0052512B">
        <w:rPr>
          <w:rFonts w:ascii="仿宋" w:eastAsia="仿宋" w:hAnsi="仿宋"/>
          <w:spacing w:val="4"/>
          <w:sz w:val="24"/>
        </w:rPr>
        <w:t>≥</w:t>
      </w:r>
      <w:r w:rsidRPr="0052512B">
        <w:rPr>
          <w:rFonts w:ascii="仿宋" w:eastAsia="仿宋" w:hAnsi="仿宋" w:hint="eastAsia"/>
          <w:spacing w:val="4"/>
          <w:sz w:val="24"/>
        </w:rPr>
        <w:t>60分评定为合格，扣减第三部分绩效考核费的50%；</w:t>
      </w:r>
    </w:p>
    <w:p w:rsidR="00235354" w:rsidRPr="0052512B" w:rsidRDefault="00235354" w:rsidP="00235354">
      <w:pPr>
        <w:spacing w:line="600" w:lineRule="exact"/>
        <w:ind w:firstLineChars="200" w:firstLine="496"/>
        <w:rPr>
          <w:rFonts w:ascii="仿宋" w:eastAsia="仿宋" w:hAnsi="仿宋"/>
          <w:sz w:val="24"/>
        </w:rPr>
      </w:pPr>
      <w:r w:rsidRPr="0052512B">
        <w:rPr>
          <w:rFonts w:ascii="仿宋" w:eastAsia="仿宋" w:hAnsi="仿宋" w:hint="eastAsia"/>
          <w:spacing w:val="4"/>
          <w:sz w:val="24"/>
        </w:rPr>
        <w:t>④总得分</w:t>
      </w:r>
      <w:r w:rsidRPr="0052512B">
        <w:rPr>
          <w:rFonts w:ascii="仿宋" w:eastAsia="仿宋" w:hAnsi="仿宋"/>
          <w:spacing w:val="4"/>
          <w:sz w:val="24"/>
        </w:rPr>
        <w:t>&lt;</w:t>
      </w:r>
      <w:r w:rsidRPr="0052512B">
        <w:rPr>
          <w:rFonts w:ascii="仿宋" w:eastAsia="仿宋" w:hAnsi="仿宋" w:hint="eastAsia"/>
          <w:spacing w:val="4"/>
          <w:sz w:val="24"/>
        </w:rPr>
        <w:t>60分评定为不合格，扣减第三部分绩效考核费的100%。</w:t>
      </w:r>
    </w:p>
    <w:p w:rsidR="00BF5D7A" w:rsidRPr="00235354" w:rsidRDefault="00235354" w:rsidP="00235354">
      <w:r w:rsidRPr="0052512B">
        <w:rPr>
          <w:rFonts w:ascii="仿宋" w:eastAsia="仿宋" w:hAnsi="仿宋"/>
          <w:sz w:val="24"/>
        </w:rPr>
        <w:t>⑤另项目结算费用与固定污染源巡査完成情况挂钩，实际工业企业、汽修、沿街餐饮等污染源完成情况超过预估数量，不增加项目服务费用，实际完成数量低于预估数量，则</w:t>
      </w:r>
      <w:r w:rsidRPr="0052512B">
        <w:rPr>
          <w:rFonts w:ascii="仿宋" w:eastAsia="仿宋" w:hAnsi="仿宋" w:hint="eastAsia"/>
          <w:sz w:val="24"/>
        </w:rPr>
        <w:t>按实结算相关费用</w:t>
      </w:r>
      <w:r>
        <w:rPr>
          <w:rFonts w:ascii="仿宋" w:eastAsia="仿宋" w:hAnsi="仿宋" w:hint="eastAsia"/>
          <w:sz w:val="24"/>
        </w:rPr>
        <w:t>。</w:t>
      </w:r>
      <w:bookmarkStart w:id="0" w:name="_GoBack"/>
      <w:bookmarkEnd w:id="0"/>
    </w:p>
    <w:sectPr w:rsidR="00BF5D7A" w:rsidRPr="0023535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FD" w:rsidRDefault="00935FFD" w:rsidP="00604871">
      <w:r>
        <w:separator/>
      </w:r>
    </w:p>
  </w:endnote>
  <w:endnote w:type="continuationSeparator" w:id="0">
    <w:p w:rsidR="00935FFD" w:rsidRDefault="00935FFD" w:rsidP="0060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SSK--GBK1-0">
    <w:altName w:val="Times New Roman"/>
    <w:charset w:val="00"/>
    <w:family w:val="roman"/>
    <w:pitch w:val="default"/>
  </w:font>
  <w:font w:name="MicrosoftYaHei">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4" w:rsidRDefault="00235354">
    <w:pPr>
      <w:pStyle w:val="a6"/>
      <w:jc w:val="right"/>
    </w:pPr>
    <w:r>
      <w:rPr>
        <w:noProof/>
      </w:rPr>
      <mc:AlternateContent>
        <mc:Choice Requires="wps">
          <w:drawing>
            <wp:anchor distT="0" distB="0" distL="114300" distR="114300" simplePos="0" relativeHeight="251661312" behindDoc="0" locked="0" layoutInCell="1" allowOverlap="1" wp14:anchorId="755D315B" wp14:editId="133B768F">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35354" w:rsidRDefault="00235354">
                          <w:pPr>
                            <w:pStyle w:val="a6"/>
                            <w:jc w:val="right"/>
                          </w:pPr>
                          <w:r>
                            <w:t xml:space="preserve">— </w:t>
                          </w:r>
                          <w:r>
                            <w:fldChar w:fldCharType="begin"/>
                          </w:r>
                          <w:r>
                            <w:instrText xml:space="preserve"> PAGE  \* MERGEFORMAT </w:instrText>
                          </w:r>
                          <w:r>
                            <w:fldChar w:fldCharType="separate"/>
                          </w:r>
                          <w:r>
                            <w:rPr>
                              <w:noProof/>
                            </w:rP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5D315B"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235354" w:rsidRDefault="00235354">
                    <w:pPr>
                      <w:pStyle w:val="a6"/>
                      <w:jc w:val="right"/>
                    </w:pPr>
                    <w:r>
                      <w:t xml:space="preserve">— </w:t>
                    </w:r>
                    <w:r>
                      <w:fldChar w:fldCharType="begin"/>
                    </w:r>
                    <w:r>
                      <w:instrText xml:space="preserve"> PAGE  \* MERGEFORMAT </w:instrText>
                    </w:r>
                    <w:r>
                      <w:fldChar w:fldCharType="separate"/>
                    </w:r>
                    <w:r>
                      <w:rPr>
                        <w:noProof/>
                      </w:rPr>
                      <w:t>5</w:t>
                    </w:r>
                    <w:r>
                      <w:fldChar w:fldCharType="end"/>
                    </w:r>
                    <w:r>
                      <w:t xml:space="preserve"> —</w:t>
                    </w:r>
                  </w:p>
                </w:txbxContent>
              </v:textbox>
              <w10:wrap anchorx="margin"/>
            </v:shape>
          </w:pict>
        </mc:Fallback>
      </mc:AlternateContent>
    </w:r>
  </w:p>
  <w:p w:rsidR="00235354" w:rsidRDefault="00235354">
    <w:pPr>
      <w:pStyle w:val="a6"/>
      <w:tabs>
        <w:tab w:val="clear" w:pos="8306"/>
        <w:tab w:val="right" w:pos="978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4" w:rsidRDefault="00235354">
    <w:pPr>
      <w:pStyle w:val="a6"/>
      <w:jc w:val="right"/>
    </w:pPr>
    <w:r>
      <w:fldChar w:fldCharType="begin"/>
    </w:r>
    <w:r>
      <w:instrText>PAGE   \* MERGEFORMAT</w:instrText>
    </w:r>
    <w:r>
      <w:fldChar w:fldCharType="separate"/>
    </w:r>
    <w:r>
      <w:rPr>
        <w:lang w:val="zh-CN"/>
      </w:rPr>
      <w:t>65</w:t>
    </w:r>
    <w:r>
      <w:fldChar w:fldCharType="end"/>
    </w:r>
  </w:p>
  <w:p w:rsidR="00235354" w:rsidRDefault="00235354">
    <w:pPr>
      <w:pStyle w:val="a6"/>
    </w:pPr>
    <w:r>
      <w:rPr>
        <w:noProof/>
      </w:rPr>
      <w:drawing>
        <wp:inline distT="0" distB="0" distL="114300" distR="114300" wp14:anchorId="6B400139" wp14:editId="117BC72B">
          <wp:extent cx="6162675" cy="624840"/>
          <wp:effectExtent l="0" t="0" r="0" b="0"/>
          <wp:docPr id="4" name="图片 2" descr="说明: 说明: 说明: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说明: 说明: 111.png"/>
                  <pic:cNvPicPr>
                    <a:picLocks noChangeAspect="1"/>
                  </pic:cNvPicPr>
                </pic:nvPicPr>
                <pic:blipFill>
                  <a:blip r:embed="rId1"/>
                  <a:stretch>
                    <a:fillRect/>
                  </a:stretch>
                </pic:blipFill>
                <pic:spPr>
                  <a:xfrm>
                    <a:off x="0" y="0"/>
                    <a:ext cx="6162675" cy="6248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1D" w:rsidRDefault="00D64A1D" w:rsidP="00E649B8">
    <w:pPr>
      <w:spacing w:line="200" w:lineRule="exact"/>
      <w:rPr>
        <w:sz w:val="20"/>
        <w:szCs w:val="20"/>
      </w:rPr>
    </w:pPr>
    <w:r w:rsidRPr="0034675D">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9931400</wp:posOffset>
              </wp:positionV>
              <wp:extent cx="107950" cy="139700"/>
              <wp:effectExtent l="2540" t="0"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A1D" w:rsidRPr="00257D50" w:rsidRDefault="00D64A1D">
                          <w:pPr>
                            <w:spacing w:line="204" w:lineRule="exact"/>
                            <w:ind w:left="40" w:righ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93.45pt;margin-top:782pt;width:8.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" filled="f" stroked="f">
              <v:textbox inset="0,0,0,0">
                <w:txbxContent>
                  <w:p w:rsidR="00D64A1D" w:rsidRPr="00257D50" w:rsidRDefault="00D64A1D">
                    <w:pPr>
                      <w:spacing w:line="204" w:lineRule="exact"/>
                      <w:ind w:left="40" w:right="-20"/>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FD" w:rsidRDefault="00935FFD" w:rsidP="00604871">
      <w:r>
        <w:separator/>
      </w:r>
    </w:p>
  </w:footnote>
  <w:footnote w:type="continuationSeparator" w:id="0">
    <w:p w:rsidR="00935FFD" w:rsidRDefault="00935FFD" w:rsidP="0060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4" w:rsidRDefault="00235354">
    <w:pPr>
      <w:pStyle w:val="a5"/>
      <w:jc w:val="right"/>
    </w:pPr>
    <w:r>
      <w:rPr>
        <w:rFonts w:ascii="宋体" w:hAnsi="宋体" w:hint="eastAsia"/>
      </w:rPr>
      <w:t>金海华城大居南食堂服务招标文件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BD9588"/>
    <w:multiLevelType w:val="singleLevel"/>
    <w:tmpl w:val="85BD9588"/>
    <w:lvl w:ilvl="0">
      <w:start w:val="1"/>
      <w:numFmt w:val="decimal"/>
      <w:suff w:val="space"/>
      <w:lvlText w:val="%1)"/>
      <w:lvlJc w:val="left"/>
    </w:lvl>
  </w:abstractNum>
  <w:abstractNum w:abstractNumId="1" w15:restartNumberingAfterBreak="0">
    <w:nsid w:val="96DF75F2"/>
    <w:multiLevelType w:val="singleLevel"/>
    <w:tmpl w:val="96DF75F2"/>
    <w:lvl w:ilvl="0">
      <w:start w:val="1"/>
      <w:numFmt w:val="decimal"/>
      <w:suff w:val="nothing"/>
      <w:lvlText w:val="%1、"/>
      <w:lvlJc w:val="left"/>
    </w:lvl>
  </w:abstractNum>
  <w:abstractNum w:abstractNumId="2" w15:restartNumberingAfterBreak="0">
    <w:nsid w:val="AFB07224"/>
    <w:multiLevelType w:val="singleLevel"/>
    <w:tmpl w:val="AFB07224"/>
    <w:lvl w:ilvl="0">
      <w:start w:val="1"/>
      <w:numFmt w:val="decimal"/>
      <w:suff w:val="nothing"/>
      <w:lvlText w:val="%1、"/>
      <w:lvlJc w:val="left"/>
    </w:lvl>
  </w:abstractNum>
  <w:abstractNum w:abstractNumId="3" w15:restartNumberingAfterBreak="0">
    <w:nsid w:val="BB58E86D"/>
    <w:multiLevelType w:val="singleLevel"/>
    <w:tmpl w:val="BB58E86D"/>
    <w:lvl w:ilvl="0">
      <w:start w:val="8"/>
      <w:numFmt w:val="decimal"/>
      <w:suff w:val="nothing"/>
      <w:lvlText w:val="%1、"/>
      <w:lvlJc w:val="left"/>
    </w:lvl>
  </w:abstractNum>
  <w:abstractNum w:abstractNumId="4" w15:restartNumberingAfterBreak="0">
    <w:nsid w:val="DB92767C"/>
    <w:multiLevelType w:val="singleLevel"/>
    <w:tmpl w:val="DB92767C"/>
    <w:lvl w:ilvl="0">
      <w:start w:val="1"/>
      <w:numFmt w:val="chineseCounting"/>
      <w:suff w:val="nothing"/>
      <w:lvlText w:val="%1、"/>
      <w:lvlJc w:val="left"/>
      <w:rPr>
        <w:rFonts w:hint="eastAsia"/>
      </w:rPr>
    </w:lvl>
  </w:abstractNum>
  <w:abstractNum w:abstractNumId="5" w15:restartNumberingAfterBreak="0">
    <w:nsid w:val="E9469D57"/>
    <w:multiLevelType w:val="singleLevel"/>
    <w:tmpl w:val="E9469D57"/>
    <w:lvl w:ilvl="0">
      <w:start w:val="1"/>
      <w:numFmt w:val="decimal"/>
      <w:suff w:val="nothing"/>
      <w:lvlText w:val="（%1）"/>
      <w:lvlJc w:val="left"/>
    </w:lvl>
  </w:abstractNum>
  <w:abstractNum w:abstractNumId="6" w15:restartNumberingAfterBreak="0">
    <w:nsid w:val="F3F70A6D"/>
    <w:multiLevelType w:val="singleLevel"/>
    <w:tmpl w:val="F3F70A6D"/>
    <w:lvl w:ilvl="0">
      <w:start w:val="1"/>
      <w:numFmt w:val="chineseCounting"/>
      <w:suff w:val="nothing"/>
      <w:lvlText w:val="%1、"/>
      <w:lvlJc w:val="left"/>
      <w:rPr>
        <w:rFonts w:hint="eastAsia"/>
      </w:rPr>
    </w:lvl>
  </w:abstractNum>
  <w:abstractNum w:abstractNumId="7" w15:restartNumberingAfterBreak="0">
    <w:nsid w:val="FAF4A2CE"/>
    <w:multiLevelType w:val="singleLevel"/>
    <w:tmpl w:val="FAF4A2CE"/>
    <w:lvl w:ilvl="0">
      <w:start w:val="1"/>
      <w:numFmt w:val="chineseCounting"/>
      <w:suff w:val="nothing"/>
      <w:lvlText w:val="%1、"/>
      <w:lvlJc w:val="left"/>
      <w:rPr>
        <w:rFonts w:hint="eastAsia"/>
      </w:rPr>
    </w:lvl>
  </w:abstractNum>
  <w:abstractNum w:abstractNumId="8" w15:restartNumberingAfterBreak="0">
    <w:nsid w:val="05723740"/>
    <w:multiLevelType w:val="singleLevel"/>
    <w:tmpl w:val="05723740"/>
    <w:lvl w:ilvl="0">
      <w:start w:val="1"/>
      <w:numFmt w:val="decimal"/>
      <w:suff w:val="space"/>
      <w:lvlText w:val="%1)"/>
      <w:lvlJc w:val="left"/>
    </w:lvl>
  </w:abstractNum>
  <w:abstractNum w:abstractNumId="9" w15:restartNumberingAfterBreak="0">
    <w:nsid w:val="07446482"/>
    <w:multiLevelType w:val="multilevel"/>
    <w:tmpl w:val="07446482"/>
    <w:lvl w:ilvl="0">
      <w:start w:val="1"/>
      <w:numFmt w:val="decimalEnclosedCircle"/>
      <w:lvlText w:val="%1"/>
      <w:lvlJc w:val="left"/>
      <w:pPr>
        <w:ind w:left="465" w:hanging="36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0" w15:restartNumberingAfterBreak="0">
    <w:nsid w:val="0B844C79"/>
    <w:multiLevelType w:val="singleLevel"/>
    <w:tmpl w:val="0B844C79"/>
    <w:lvl w:ilvl="0">
      <w:start w:val="3"/>
      <w:numFmt w:val="chineseCounting"/>
      <w:suff w:val="nothing"/>
      <w:lvlText w:val="（%1）"/>
      <w:lvlJc w:val="left"/>
      <w:rPr>
        <w:rFonts w:hint="eastAsia"/>
      </w:rPr>
    </w:lvl>
  </w:abstractNum>
  <w:abstractNum w:abstractNumId="11" w15:restartNumberingAfterBreak="0">
    <w:nsid w:val="0F207E50"/>
    <w:multiLevelType w:val="multilevel"/>
    <w:tmpl w:val="0F207E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AF2420"/>
    <w:multiLevelType w:val="multilevel"/>
    <w:tmpl w:val="13AF242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4C6210"/>
    <w:multiLevelType w:val="multilevel"/>
    <w:tmpl w:val="1F4C6210"/>
    <w:lvl w:ilvl="0">
      <w:start w:val="1"/>
      <w:numFmt w:val="decimal"/>
      <w:lvlText w:val="（%1）"/>
      <w:lvlJc w:val="left"/>
      <w:pPr>
        <w:ind w:left="636" w:hanging="529"/>
      </w:pPr>
      <w:rPr>
        <w:rFonts w:ascii="宋体" w:eastAsia="宋体" w:hAnsi="宋体" w:cs="宋体" w:hint="default"/>
        <w:spacing w:val="-3"/>
        <w:w w:val="100"/>
        <w:sz w:val="19"/>
        <w:szCs w:val="19"/>
        <w:lang w:val="en-US" w:eastAsia="zh-CN" w:bidi="ar-SA"/>
      </w:rPr>
    </w:lvl>
    <w:lvl w:ilvl="1">
      <w:numFmt w:val="bullet"/>
      <w:lvlText w:val="■"/>
      <w:lvlJc w:val="left"/>
      <w:pPr>
        <w:ind w:left="739" w:hanging="213"/>
      </w:pPr>
      <w:rPr>
        <w:rFonts w:ascii="宋体" w:eastAsia="宋体" w:hAnsi="宋体" w:cs="宋体" w:hint="default"/>
        <w:w w:val="100"/>
        <w:sz w:val="19"/>
        <w:szCs w:val="19"/>
        <w:lang w:val="en-US" w:eastAsia="zh-CN" w:bidi="ar-SA"/>
      </w:rPr>
    </w:lvl>
    <w:lvl w:ilvl="2">
      <w:numFmt w:val="bullet"/>
      <w:lvlText w:val="•"/>
      <w:lvlJc w:val="left"/>
      <w:pPr>
        <w:ind w:left="1350" w:hanging="213"/>
      </w:pPr>
      <w:rPr>
        <w:rFonts w:hint="default"/>
        <w:lang w:val="en-US" w:eastAsia="zh-CN" w:bidi="ar-SA"/>
      </w:rPr>
    </w:lvl>
    <w:lvl w:ilvl="3">
      <w:numFmt w:val="bullet"/>
      <w:lvlText w:val="•"/>
      <w:lvlJc w:val="left"/>
      <w:pPr>
        <w:ind w:left="1960" w:hanging="213"/>
      </w:pPr>
      <w:rPr>
        <w:rFonts w:hint="default"/>
        <w:lang w:val="en-US" w:eastAsia="zh-CN" w:bidi="ar-SA"/>
      </w:rPr>
    </w:lvl>
    <w:lvl w:ilvl="4">
      <w:numFmt w:val="bullet"/>
      <w:lvlText w:val="•"/>
      <w:lvlJc w:val="left"/>
      <w:pPr>
        <w:ind w:left="2571" w:hanging="213"/>
      </w:pPr>
      <w:rPr>
        <w:rFonts w:hint="default"/>
        <w:lang w:val="en-US" w:eastAsia="zh-CN" w:bidi="ar-SA"/>
      </w:rPr>
    </w:lvl>
    <w:lvl w:ilvl="5">
      <w:numFmt w:val="bullet"/>
      <w:lvlText w:val="•"/>
      <w:lvlJc w:val="left"/>
      <w:pPr>
        <w:ind w:left="3181" w:hanging="213"/>
      </w:pPr>
      <w:rPr>
        <w:rFonts w:hint="default"/>
        <w:lang w:val="en-US" w:eastAsia="zh-CN" w:bidi="ar-SA"/>
      </w:rPr>
    </w:lvl>
    <w:lvl w:ilvl="6">
      <w:numFmt w:val="bullet"/>
      <w:lvlText w:val="•"/>
      <w:lvlJc w:val="left"/>
      <w:pPr>
        <w:ind w:left="3792" w:hanging="213"/>
      </w:pPr>
      <w:rPr>
        <w:rFonts w:hint="default"/>
        <w:lang w:val="en-US" w:eastAsia="zh-CN" w:bidi="ar-SA"/>
      </w:rPr>
    </w:lvl>
    <w:lvl w:ilvl="7">
      <w:numFmt w:val="bullet"/>
      <w:lvlText w:val="•"/>
      <w:lvlJc w:val="left"/>
      <w:pPr>
        <w:ind w:left="4402" w:hanging="213"/>
      </w:pPr>
      <w:rPr>
        <w:rFonts w:hint="default"/>
        <w:lang w:val="en-US" w:eastAsia="zh-CN" w:bidi="ar-SA"/>
      </w:rPr>
    </w:lvl>
    <w:lvl w:ilvl="8">
      <w:numFmt w:val="bullet"/>
      <w:lvlText w:val="•"/>
      <w:lvlJc w:val="left"/>
      <w:pPr>
        <w:ind w:left="5013" w:hanging="213"/>
      </w:pPr>
      <w:rPr>
        <w:rFonts w:hint="default"/>
        <w:lang w:val="en-US" w:eastAsia="zh-CN" w:bidi="ar-SA"/>
      </w:rPr>
    </w:lvl>
  </w:abstractNum>
  <w:abstractNum w:abstractNumId="14" w15:restartNumberingAfterBreak="0">
    <w:nsid w:val="2188081A"/>
    <w:multiLevelType w:val="multilevel"/>
    <w:tmpl w:val="E08CD494"/>
    <w:lvl w:ilvl="0">
      <w:start w:val="1"/>
      <w:numFmt w:val="decimal"/>
      <w:lvlText w:val="%1"/>
      <w:lvlJc w:val="left"/>
      <w:pPr>
        <w:ind w:left="367" w:hanging="367"/>
      </w:pPr>
      <w:rPr>
        <w:rFonts w:hint="default"/>
      </w:rPr>
    </w:lvl>
    <w:lvl w:ilvl="1">
      <w:start w:val="1"/>
      <w:numFmt w:val="decimal"/>
      <w:lvlText w:val="%1.%2"/>
      <w:lvlJc w:val="left"/>
      <w:pPr>
        <w:ind w:left="847" w:hanging="367"/>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15:restartNumberingAfterBreak="0">
    <w:nsid w:val="24C55B9F"/>
    <w:multiLevelType w:val="multilevel"/>
    <w:tmpl w:val="24C55B9F"/>
    <w:lvl w:ilvl="0">
      <w:numFmt w:val="bullet"/>
      <w:lvlText w:val="■"/>
      <w:lvlJc w:val="left"/>
      <w:pPr>
        <w:ind w:left="319" w:hanging="213"/>
      </w:pPr>
      <w:rPr>
        <w:rFonts w:ascii="宋体" w:eastAsia="宋体" w:hAnsi="宋体" w:cs="宋体" w:hint="default"/>
        <w:w w:val="100"/>
        <w:sz w:val="19"/>
        <w:szCs w:val="19"/>
        <w:lang w:val="en-US" w:eastAsia="zh-CN" w:bidi="ar-SA"/>
      </w:rPr>
    </w:lvl>
    <w:lvl w:ilvl="1">
      <w:numFmt w:val="bullet"/>
      <w:lvlText w:val="•"/>
      <w:lvlJc w:val="left"/>
      <w:pPr>
        <w:ind w:left="911" w:hanging="213"/>
      </w:pPr>
      <w:rPr>
        <w:rFonts w:hint="default"/>
        <w:lang w:val="en-US" w:eastAsia="zh-CN" w:bidi="ar-SA"/>
      </w:rPr>
    </w:lvl>
    <w:lvl w:ilvl="2">
      <w:numFmt w:val="bullet"/>
      <w:lvlText w:val="•"/>
      <w:lvlJc w:val="left"/>
      <w:pPr>
        <w:ind w:left="1502" w:hanging="213"/>
      </w:pPr>
      <w:rPr>
        <w:rFonts w:hint="default"/>
        <w:lang w:val="en-US" w:eastAsia="zh-CN" w:bidi="ar-SA"/>
      </w:rPr>
    </w:lvl>
    <w:lvl w:ilvl="3">
      <w:numFmt w:val="bullet"/>
      <w:lvlText w:val="•"/>
      <w:lvlJc w:val="left"/>
      <w:pPr>
        <w:ind w:left="2094" w:hanging="213"/>
      </w:pPr>
      <w:rPr>
        <w:rFonts w:hint="default"/>
        <w:lang w:val="en-US" w:eastAsia="zh-CN" w:bidi="ar-SA"/>
      </w:rPr>
    </w:lvl>
    <w:lvl w:ilvl="4">
      <w:numFmt w:val="bullet"/>
      <w:lvlText w:val="•"/>
      <w:lvlJc w:val="left"/>
      <w:pPr>
        <w:ind w:left="2685" w:hanging="213"/>
      </w:pPr>
      <w:rPr>
        <w:rFonts w:hint="default"/>
        <w:lang w:val="en-US" w:eastAsia="zh-CN" w:bidi="ar-SA"/>
      </w:rPr>
    </w:lvl>
    <w:lvl w:ilvl="5">
      <w:numFmt w:val="bullet"/>
      <w:lvlText w:val="•"/>
      <w:lvlJc w:val="left"/>
      <w:pPr>
        <w:ind w:left="3277" w:hanging="213"/>
      </w:pPr>
      <w:rPr>
        <w:rFonts w:hint="default"/>
        <w:lang w:val="en-US" w:eastAsia="zh-CN" w:bidi="ar-SA"/>
      </w:rPr>
    </w:lvl>
    <w:lvl w:ilvl="6">
      <w:numFmt w:val="bullet"/>
      <w:lvlText w:val="•"/>
      <w:lvlJc w:val="left"/>
      <w:pPr>
        <w:ind w:left="3868" w:hanging="213"/>
      </w:pPr>
      <w:rPr>
        <w:rFonts w:hint="default"/>
        <w:lang w:val="en-US" w:eastAsia="zh-CN" w:bidi="ar-SA"/>
      </w:rPr>
    </w:lvl>
    <w:lvl w:ilvl="7">
      <w:numFmt w:val="bullet"/>
      <w:lvlText w:val="•"/>
      <w:lvlJc w:val="left"/>
      <w:pPr>
        <w:ind w:left="4459" w:hanging="213"/>
      </w:pPr>
      <w:rPr>
        <w:rFonts w:hint="default"/>
        <w:lang w:val="en-US" w:eastAsia="zh-CN" w:bidi="ar-SA"/>
      </w:rPr>
    </w:lvl>
    <w:lvl w:ilvl="8">
      <w:numFmt w:val="bullet"/>
      <w:lvlText w:val="•"/>
      <w:lvlJc w:val="left"/>
      <w:pPr>
        <w:ind w:left="5051" w:hanging="213"/>
      </w:pPr>
      <w:rPr>
        <w:rFonts w:hint="default"/>
        <w:lang w:val="en-US" w:eastAsia="zh-CN" w:bidi="ar-SA"/>
      </w:rPr>
    </w:lvl>
  </w:abstractNum>
  <w:abstractNum w:abstractNumId="16" w15:restartNumberingAfterBreak="0">
    <w:nsid w:val="27CE4EDF"/>
    <w:multiLevelType w:val="multilevel"/>
    <w:tmpl w:val="27CE4EDF"/>
    <w:lvl w:ilvl="0">
      <w:start w:val="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17" w15:restartNumberingAfterBreak="0">
    <w:nsid w:val="28161792"/>
    <w:multiLevelType w:val="multilevel"/>
    <w:tmpl w:val="2816179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99F673C"/>
    <w:multiLevelType w:val="hybridMultilevel"/>
    <w:tmpl w:val="083062D4"/>
    <w:lvl w:ilvl="0" w:tplc="69729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EA7C10"/>
    <w:multiLevelType w:val="singleLevel"/>
    <w:tmpl w:val="2EEA7C10"/>
    <w:lvl w:ilvl="0">
      <w:start w:val="1"/>
      <w:numFmt w:val="japaneseCounting"/>
      <w:lvlText w:val="%1、"/>
      <w:lvlJc w:val="left"/>
      <w:pPr>
        <w:tabs>
          <w:tab w:val="num" w:pos="570"/>
        </w:tabs>
        <w:ind w:left="570" w:hanging="570"/>
      </w:pPr>
    </w:lvl>
  </w:abstractNum>
  <w:abstractNum w:abstractNumId="20" w15:restartNumberingAfterBreak="0">
    <w:nsid w:val="301E6725"/>
    <w:multiLevelType w:val="singleLevel"/>
    <w:tmpl w:val="301E6725"/>
    <w:lvl w:ilvl="0">
      <w:start w:val="3"/>
      <w:numFmt w:val="chineseCounting"/>
      <w:suff w:val="nothing"/>
      <w:lvlText w:val="%1、"/>
      <w:lvlJc w:val="left"/>
      <w:rPr>
        <w:rFonts w:hint="eastAsia"/>
      </w:rPr>
    </w:lvl>
  </w:abstractNum>
  <w:abstractNum w:abstractNumId="21" w15:restartNumberingAfterBreak="0">
    <w:nsid w:val="3038FD09"/>
    <w:multiLevelType w:val="singleLevel"/>
    <w:tmpl w:val="3038FD09"/>
    <w:lvl w:ilvl="0">
      <w:start w:val="4"/>
      <w:numFmt w:val="chineseCounting"/>
      <w:suff w:val="nothing"/>
      <w:lvlText w:val="%1、"/>
      <w:lvlJc w:val="left"/>
      <w:rPr>
        <w:rFonts w:hint="eastAsia"/>
      </w:rPr>
    </w:lvl>
  </w:abstractNum>
  <w:abstractNum w:abstractNumId="22" w15:restartNumberingAfterBreak="0">
    <w:nsid w:val="30AF6221"/>
    <w:multiLevelType w:val="hybridMultilevel"/>
    <w:tmpl w:val="4720E818"/>
    <w:lvl w:ilvl="0" w:tplc="3AAA0CB8">
      <w:start w:val="1"/>
      <w:numFmt w:val="japaneseCounting"/>
      <w:lvlText w:val="%1、"/>
      <w:lvlJc w:val="left"/>
      <w:pPr>
        <w:ind w:left="720" w:hanging="720"/>
      </w:pPr>
      <w:rPr>
        <w:rFonts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A94293"/>
    <w:multiLevelType w:val="multilevel"/>
    <w:tmpl w:val="35A9429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9ED6A33"/>
    <w:multiLevelType w:val="multilevel"/>
    <w:tmpl w:val="39ED6A33"/>
    <w:lvl w:ilvl="0">
      <w:numFmt w:val="bullet"/>
      <w:lvlText w:val="■"/>
      <w:lvlJc w:val="left"/>
      <w:pPr>
        <w:ind w:left="357" w:hanging="213"/>
      </w:pPr>
      <w:rPr>
        <w:rFonts w:ascii="宋体" w:eastAsia="宋体" w:hAnsi="宋体" w:cs="宋体" w:hint="default"/>
        <w:w w:val="100"/>
        <w:sz w:val="19"/>
        <w:szCs w:val="19"/>
        <w:lang w:val="en-US" w:eastAsia="zh-CN" w:bidi="ar-SA"/>
      </w:rPr>
    </w:lvl>
    <w:lvl w:ilvl="1">
      <w:numFmt w:val="bullet"/>
      <w:lvlText w:val="•"/>
      <w:lvlJc w:val="left"/>
      <w:pPr>
        <w:ind w:left="947" w:hanging="213"/>
      </w:pPr>
      <w:rPr>
        <w:rFonts w:hint="default"/>
        <w:lang w:val="en-US" w:eastAsia="zh-CN" w:bidi="ar-SA"/>
      </w:rPr>
    </w:lvl>
    <w:lvl w:ilvl="2">
      <w:numFmt w:val="bullet"/>
      <w:lvlText w:val="•"/>
      <w:lvlJc w:val="left"/>
      <w:pPr>
        <w:ind w:left="1534" w:hanging="213"/>
      </w:pPr>
      <w:rPr>
        <w:rFonts w:hint="default"/>
        <w:lang w:val="en-US" w:eastAsia="zh-CN" w:bidi="ar-SA"/>
      </w:rPr>
    </w:lvl>
    <w:lvl w:ilvl="3">
      <w:numFmt w:val="bullet"/>
      <w:lvlText w:val="•"/>
      <w:lvlJc w:val="left"/>
      <w:pPr>
        <w:ind w:left="2122" w:hanging="213"/>
      </w:pPr>
      <w:rPr>
        <w:rFonts w:hint="default"/>
        <w:lang w:val="en-US" w:eastAsia="zh-CN" w:bidi="ar-SA"/>
      </w:rPr>
    </w:lvl>
    <w:lvl w:ilvl="4">
      <w:numFmt w:val="bullet"/>
      <w:lvlText w:val="•"/>
      <w:lvlJc w:val="left"/>
      <w:pPr>
        <w:ind w:left="2709" w:hanging="213"/>
      </w:pPr>
      <w:rPr>
        <w:rFonts w:hint="default"/>
        <w:lang w:val="en-US" w:eastAsia="zh-CN" w:bidi="ar-SA"/>
      </w:rPr>
    </w:lvl>
    <w:lvl w:ilvl="5">
      <w:numFmt w:val="bullet"/>
      <w:lvlText w:val="•"/>
      <w:lvlJc w:val="left"/>
      <w:pPr>
        <w:ind w:left="3297" w:hanging="213"/>
      </w:pPr>
      <w:rPr>
        <w:rFonts w:hint="default"/>
        <w:lang w:val="en-US" w:eastAsia="zh-CN" w:bidi="ar-SA"/>
      </w:rPr>
    </w:lvl>
    <w:lvl w:ilvl="6">
      <w:numFmt w:val="bullet"/>
      <w:lvlText w:val="•"/>
      <w:lvlJc w:val="left"/>
      <w:pPr>
        <w:ind w:left="3884" w:hanging="213"/>
      </w:pPr>
      <w:rPr>
        <w:rFonts w:hint="default"/>
        <w:lang w:val="en-US" w:eastAsia="zh-CN" w:bidi="ar-SA"/>
      </w:rPr>
    </w:lvl>
    <w:lvl w:ilvl="7">
      <w:numFmt w:val="bullet"/>
      <w:lvlText w:val="•"/>
      <w:lvlJc w:val="left"/>
      <w:pPr>
        <w:ind w:left="4471" w:hanging="213"/>
      </w:pPr>
      <w:rPr>
        <w:rFonts w:hint="default"/>
        <w:lang w:val="en-US" w:eastAsia="zh-CN" w:bidi="ar-SA"/>
      </w:rPr>
    </w:lvl>
    <w:lvl w:ilvl="8">
      <w:numFmt w:val="bullet"/>
      <w:lvlText w:val="•"/>
      <w:lvlJc w:val="left"/>
      <w:pPr>
        <w:ind w:left="5059" w:hanging="213"/>
      </w:pPr>
      <w:rPr>
        <w:rFonts w:hint="default"/>
        <w:lang w:val="en-US" w:eastAsia="zh-CN" w:bidi="ar-SA"/>
      </w:rPr>
    </w:lvl>
  </w:abstractNum>
  <w:abstractNum w:abstractNumId="25" w15:restartNumberingAfterBreak="0">
    <w:nsid w:val="3DFB1101"/>
    <w:multiLevelType w:val="hybridMultilevel"/>
    <w:tmpl w:val="E8F49B30"/>
    <w:lvl w:ilvl="0" w:tplc="5328B8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670DD"/>
    <w:multiLevelType w:val="multilevel"/>
    <w:tmpl w:val="45367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82B4DBE"/>
    <w:multiLevelType w:val="multilevel"/>
    <w:tmpl w:val="482B4DBE"/>
    <w:lvl w:ilvl="0">
      <w:start w:val="1"/>
      <w:numFmt w:val="decimal"/>
      <w:isLgl/>
      <w:lvlText w:val="第%1章"/>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54D1C73D"/>
    <w:multiLevelType w:val="singleLevel"/>
    <w:tmpl w:val="54D1C73D"/>
    <w:lvl w:ilvl="0">
      <w:start w:val="1"/>
      <w:numFmt w:val="chineseCounting"/>
      <w:suff w:val="nothing"/>
      <w:lvlText w:val="%1、"/>
      <w:lvlJc w:val="left"/>
      <w:rPr>
        <w:rFonts w:cs="Times New Roman"/>
      </w:rPr>
    </w:lvl>
  </w:abstractNum>
  <w:abstractNum w:abstractNumId="29" w15:restartNumberingAfterBreak="0">
    <w:nsid w:val="572C7107"/>
    <w:multiLevelType w:val="multilevel"/>
    <w:tmpl w:val="572C7107"/>
    <w:lvl w:ilvl="0">
      <w:start w:val="1"/>
      <w:numFmt w:val="decimal"/>
      <w:pStyle w:val="a"/>
      <w:isLgl/>
      <w:lvlText w:val="第%1条"/>
      <w:lvlJc w:val="left"/>
      <w:pPr>
        <w:tabs>
          <w:tab w:val="left" w:pos="720"/>
        </w:tabs>
        <w:ind w:left="425" w:hanging="425"/>
      </w:pPr>
      <w:rPr>
        <w:rFonts w:hint="eastAsia"/>
        <w:b/>
        <w:sz w:val="24"/>
        <w:szCs w:val="24"/>
      </w:rPr>
    </w:lvl>
    <w:lvl w:ilvl="1">
      <w:start w:val="1"/>
      <w:numFmt w:val="decimal"/>
      <w:pStyle w:val="a0"/>
      <w:isLgl/>
      <w:lvlText w:val="%1.%2."/>
      <w:lvlJc w:val="left"/>
      <w:pPr>
        <w:tabs>
          <w:tab w:val="left" w:pos="567"/>
        </w:tabs>
        <w:ind w:left="567" w:hanging="567"/>
      </w:pPr>
      <w:rPr>
        <w:rFonts w:hint="eastAsia"/>
        <w:b w:val="0"/>
        <w:sz w:val="24"/>
        <w:szCs w:val="24"/>
      </w:rPr>
    </w:lvl>
    <w:lvl w:ilvl="2">
      <w:start w:val="1"/>
      <w:numFmt w:val="decimal"/>
      <w:isLgl/>
      <w:lvlText w:val="%1.%2.%3."/>
      <w:lvlJc w:val="left"/>
      <w:pPr>
        <w:tabs>
          <w:tab w:val="left" w:pos="1080"/>
        </w:tabs>
        <w:ind w:left="709" w:hanging="709"/>
      </w:pPr>
      <w:rPr>
        <w:rFonts w:hint="eastAsia"/>
        <w:b w:val="0"/>
        <w:sz w:val="24"/>
        <w:szCs w:val="24"/>
      </w:rPr>
    </w:lvl>
    <w:lvl w:ilvl="3">
      <w:start w:val="1"/>
      <w:numFmt w:val="decimal"/>
      <w:isLgl/>
      <w:lvlText w:val="%1.%2.%3.%4."/>
      <w:lvlJc w:val="left"/>
      <w:pPr>
        <w:tabs>
          <w:tab w:val="left" w:pos="1440"/>
        </w:tabs>
        <w:ind w:left="851" w:hanging="851"/>
      </w:pPr>
      <w:rPr>
        <w:rFonts w:hint="eastAsia"/>
      </w:rPr>
    </w:lvl>
    <w:lvl w:ilvl="4">
      <w:start w:val="1"/>
      <w:numFmt w:val="decimal"/>
      <w:lvlText w:val="%1.%2.%3.%4.%5."/>
      <w:lvlJc w:val="left"/>
      <w:pPr>
        <w:tabs>
          <w:tab w:val="left" w:pos="144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96122CE"/>
    <w:multiLevelType w:val="multilevel"/>
    <w:tmpl w:val="596122C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BC0856B"/>
    <w:multiLevelType w:val="singleLevel"/>
    <w:tmpl w:val="5BC0856B"/>
    <w:lvl w:ilvl="0">
      <w:start w:val="1"/>
      <w:numFmt w:val="decimal"/>
      <w:suff w:val="space"/>
      <w:lvlText w:val="%1)"/>
      <w:lvlJc w:val="left"/>
    </w:lvl>
  </w:abstractNum>
  <w:abstractNum w:abstractNumId="32" w15:restartNumberingAfterBreak="0">
    <w:nsid w:val="62CAC1A8"/>
    <w:multiLevelType w:val="singleLevel"/>
    <w:tmpl w:val="62CAC1A8"/>
    <w:lvl w:ilvl="0">
      <w:start w:val="1"/>
      <w:numFmt w:val="decimal"/>
      <w:suff w:val="nothing"/>
      <w:lvlText w:val="%1．"/>
      <w:lvlJc w:val="left"/>
    </w:lvl>
  </w:abstractNum>
  <w:abstractNum w:abstractNumId="33" w15:restartNumberingAfterBreak="0">
    <w:nsid w:val="62CADAD3"/>
    <w:multiLevelType w:val="singleLevel"/>
    <w:tmpl w:val="62CADAD3"/>
    <w:lvl w:ilvl="0">
      <w:start w:val="6"/>
      <w:numFmt w:val="decimal"/>
      <w:suff w:val="nothing"/>
      <w:lvlText w:val="%1．"/>
      <w:lvlJc w:val="left"/>
    </w:lvl>
  </w:abstractNum>
  <w:abstractNum w:abstractNumId="34" w15:restartNumberingAfterBreak="0">
    <w:nsid w:val="67ABB78F"/>
    <w:multiLevelType w:val="singleLevel"/>
    <w:tmpl w:val="67ABB78F"/>
    <w:lvl w:ilvl="0">
      <w:start w:val="4"/>
      <w:numFmt w:val="chineseCounting"/>
      <w:suff w:val="nothing"/>
      <w:lvlText w:val="%1、"/>
      <w:lvlJc w:val="left"/>
      <w:rPr>
        <w:rFonts w:hint="eastAsia"/>
      </w:rPr>
    </w:lvl>
  </w:abstractNum>
  <w:abstractNum w:abstractNumId="35" w15:restartNumberingAfterBreak="0">
    <w:nsid w:val="6FDF7B70"/>
    <w:multiLevelType w:val="singleLevel"/>
    <w:tmpl w:val="6FDF7B70"/>
    <w:lvl w:ilvl="0">
      <w:start w:val="1"/>
      <w:numFmt w:val="decimal"/>
      <w:lvlText w:val="%1."/>
      <w:lvlJc w:val="left"/>
      <w:pPr>
        <w:ind w:left="900" w:hanging="420"/>
      </w:pPr>
    </w:lvl>
  </w:abstractNum>
  <w:abstractNum w:abstractNumId="36" w15:restartNumberingAfterBreak="0">
    <w:nsid w:val="70D07ED2"/>
    <w:multiLevelType w:val="multilevel"/>
    <w:tmpl w:val="70D07ED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4C61A25"/>
    <w:multiLevelType w:val="multilevel"/>
    <w:tmpl w:val="74C61A25"/>
    <w:lvl w:ilvl="0">
      <w:start w:val="1"/>
      <w:numFmt w:val="decimal"/>
      <w:lvlText w:val="%1、"/>
      <w:lvlJc w:val="left"/>
      <w:pPr>
        <w:tabs>
          <w:tab w:val="left" w:pos="420"/>
        </w:tabs>
        <w:ind w:left="420" w:hanging="420"/>
      </w:pPr>
      <w:rPr>
        <w:rFonts w:ascii="微软雅黑" w:eastAsia="微软雅黑" w:hAnsi="微软雅黑"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5521041"/>
    <w:multiLevelType w:val="multilevel"/>
    <w:tmpl w:val="75521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890327"/>
    <w:multiLevelType w:val="hybridMultilevel"/>
    <w:tmpl w:val="3D6CED18"/>
    <w:lvl w:ilvl="0" w:tplc="6E38FD18">
      <w:start w:val="1"/>
      <w:numFmt w:val="japaneseCounting"/>
      <w:lvlText w:val="%1、"/>
      <w:lvlJc w:val="left"/>
      <w:pPr>
        <w:ind w:left="598" w:hanging="598"/>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E7B1265"/>
    <w:multiLevelType w:val="multilevel"/>
    <w:tmpl w:val="7E7B12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9"/>
  </w:num>
  <w:num w:numId="2">
    <w:abstractNumId w:val="2"/>
  </w:num>
  <w:num w:numId="3">
    <w:abstractNumId w:val="2"/>
    <w:lvlOverride w:ilvl="0">
      <w:startOverride w:val="1"/>
    </w:lvlOverride>
  </w:num>
  <w:num w:numId="4">
    <w:abstractNumId w:val="11"/>
  </w:num>
  <w:num w:numId="5">
    <w:abstractNumId w:val="23"/>
  </w:num>
  <w:num w:numId="6">
    <w:abstractNumId w:val="15"/>
  </w:num>
  <w:num w:numId="7">
    <w:abstractNumId w:val="13"/>
  </w:num>
  <w:num w:numId="8">
    <w:abstractNumId w:val="24"/>
  </w:num>
  <w:num w:numId="9">
    <w:abstractNumId w:val="38"/>
  </w:num>
  <w:num w:numId="10">
    <w:abstractNumId w:val="28"/>
  </w:num>
  <w:num w:numId="11">
    <w:abstractNumId w:val="7"/>
  </w:num>
  <w:num w:numId="12">
    <w:abstractNumId w:val="1"/>
  </w:num>
  <w:num w:numId="13">
    <w:abstractNumId w:val="6"/>
  </w:num>
  <w:num w:numId="14">
    <w:abstractNumId w:val="35"/>
  </w:num>
  <w:num w:numId="15">
    <w:abstractNumId w:val="32"/>
  </w:num>
  <w:num w:numId="16">
    <w:abstractNumId w:val="33"/>
  </w:num>
  <w:num w:numId="17">
    <w:abstractNumId w:val="27"/>
  </w:num>
  <w:num w:numId="18">
    <w:abstractNumId w:val="36"/>
  </w:num>
  <w:num w:numId="19">
    <w:abstractNumId w:val="34"/>
  </w:num>
  <w:num w:numId="20">
    <w:abstractNumId w:val="8"/>
  </w:num>
  <w:num w:numId="21">
    <w:abstractNumId w:val="0"/>
  </w:num>
  <w:num w:numId="22">
    <w:abstractNumId w:val="31"/>
  </w:num>
  <w:num w:numId="23">
    <w:abstractNumId w:val="12"/>
  </w:num>
  <w:num w:numId="24">
    <w:abstractNumId w:val="25"/>
  </w:num>
  <w:num w:numId="25">
    <w:abstractNumId w:val="22"/>
  </w:num>
  <w:num w:numId="26">
    <w:abstractNumId w:val="29"/>
  </w:num>
  <w:num w:numId="27">
    <w:abstractNumId w:val="10"/>
  </w:num>
  <w:num w:numId="28">
    <w:abstractNumId w:val="17"/>
  </w:num>
  <w:num w:numId="29">
    <w:abstractNumId w:val="37"/>
  </w:num>
  <w:num w:numId="30">
    <w:abstractNumId w:val="9"/>
  </w:num>
  <w:num w:numId="31">
    <w:abstractNumId w:val="30"/>
  </w:num>
  <w:num w:numId="32">
    <w:abstractNumId w:val="26"/>
  </w:num>
  <w:num w:numId="33">
    <w:abstractNumId w:val="40"/>
  </w:num>
  <w:num w:numId="34">
    <w:abstractNumId w:val="18"/>
  </w:num>
  <w:num w:numId="35">
    <w:abstractNumId w:val="3"/>
  </w:num>
  <w:num w:numId="36">
    <w:abstractNumId w:val="19"/>
    <w:lvlOverride w:ilvl="0">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0"/>
  </w:num>
  <w:num w:numId="40">
    <w:abstractNumId w:val="4"/>
  </w:num>
  <w:num w:numId="41">
    <w:abstractNumId w:val="2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3F"/>
    <w:rsid w:val="00025342"/>
    <w:rsid w:val="00050F9C"/>
    <w:rsid w:val="000B458C"/>
    <w:rsid w:val="000B7C5F"/>
    <w:rsid w:val="000E3381"/>
    <w:rsid w:val="000E3767"/>
    <w:rsid w:val="00142CD1"/>
    <w:rsid w:val="001A54EC"/>
    <w:rsid w:val="001B3C2F"/>
    <w:rsid w:val="00212439"/>
    <w:rsid w:val="00221A16"/>
    <w:rsid w:val="00235354"/>
    <w:rsid w:val="002B0B05"/>
    <w:rsid w:val="002E34CC"/>
    <w:rsid w:val="00322E18"/>
    <w:rsid w:val="003236BF"/>
    <w:rsid w:val="00335BF5"/>
    <w:rsid w:val="003D6BEB"/>
    <w:rsid w:val="003E3186"/>
    <w:rsid w:val="00442C02"/>
    <w:rsid w:val="004D0ED2"/>
    <w:rsid w:val="005150AA"/>
    <w:rsid w:val="005331C4"/>
    <w:rsid w:val="00577C6D"/>
    <w:rsid w:val="00604871"/>
    <w:rsid w:val="00662232"/>
    <w:rsid w:val="00674C6A"/>
    <w:rsid w:val="006937CF"/>
    <w:rsid w:val="006B2358"/>
    <w:rsid w:val="006B5DF4"/>
    <w:rsid w:val="006D5E14"/>
    <w:rsid w:val="0072390C"/>
    <w:rsid w:val="00752BB3"/>
    <w:rsid w:val="00780720"/>
    <w:rsid w:val="00785187"/>
    <w:rsid w:val="00787CE6"/>
    <w:rsid w:val="007E1AAC"/>
    <w:rsid w:val="007E4D95"/>
    <w:rsid w:val="008100D2"/>
    <w:rsid w:val="00881055"/>
    <w:rsid w:val="008C6CF6"/>
    <w:rsid w:val="008D2BCF"/>
    <w:rsid w:val="008E448D"/>
    <w:rsid w:val="00935FFD"/>
    <w:rsid w:val="0099338E"/>
    <w:rsid w:val="009E78D3"/>
    <w:rsid w:val="00A45C52"/>
    <w:rsid w:val="00A5321A"/>
    <w:rsid w:val="00A64B25"/>
    <w:rsid w:val="00A87B15"/>
    <w:rsid w:val="00A93DBE"/>
    <w:rsid w:val="00B53B5E"/>
    <w:rsid w:val="00B85FA7"/>
    <w:rsid w:val="00BF5D7A"/>
    <w:rsid w:val="00C6193F"/>
    <w:rsid w:val="00C91423"/>
    <w:rsid w:val="00C9184E"/>
    <w:rsid w:val="00CF0C7E"/>
    <w:rsid w:val="00D2779F"/>
    <w:rsid w:val="00D64A1D"/>
    <w:rsid w:val="00DB13F2"/>
    <w:rsid w:val="00DC0A0D"/>
    <w:rsid w:val="00E20F51"/>
    <w:rsid w:val="00E5324C"/>
    <w:rsid w:val="00E90B54"/>
    <w:rsid w:val="00E94922"/>
    <w:rsid w:val="00ED0662"/>
    <w:rsid w:val="00EF610A"/>
    <w:rsid w:val="00F103F2"/>
    <w:rsid w:val="00F12751"/>
    <w:rsid w:val="00F23A56"/>
    <w:rsid w:val="00F51528"/>
    <w:rsid w:val="00F9748F"/>
    <w:rsid w:val="00FC092E"/>
    <w:rsid w:val="00FC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67256-F6DF-4A38-8A74-8FEDA7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4A1D"/>
    <w:pPr>
      <w:widowControl w:val="0"/>
      <w:jc w:val="both"/>
    </w:pPr>
    <w:rPr>
      <w:rFonts w:ascii="Times New Roman" w:eastAsia="宋体" w:hAnsi="Times New Roman" w:cs="Times New Roman"/>
      <w:szCs w:val="24"/>
    </w:rPr>
  </w:style>
  <w:style w:type="paragraph" w:styleId="1">
    <w:name w:val="heading 1"/>
    <w:basedOn w:val="a1"/>
    <w:next w:val="a1"/>
    <w:link w:val="1Char"/>
    <w:uiPriority w:val="1"/>
    <w:qFormat/>
    <w:rsid w:val="0099338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1"/>
    <w:next w:val="a1"/>
    <w:link w:val="2Char"/>
    <w:uiPriority w:val="9"/>
    <w:qFormat/>
    <w:rsid w:val="0099338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Char"/>
    <w:uiPriority w:val="9"/>
    <w:qFormat/>
    <w:rsid w:val="0099338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1"/>
    <w:next w:val="a1"/>
    <w:link w:val="4Char"/>
    <w:uiPriority w:val="9"/>
    <w:qFormat/>
    <w:rsid w:val="0099338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1"/>
    <w:next w:val="a1"/>
    <w:link w:val="5Char"/>
    <w:uiPriority w:val="9"/>
    <w:qFormat/>
    <w:rsid w:val="0099338E"/>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Char"/>
    <w:uiPriority w:val="9"/>
    <w:qFormat/>
    <w:rsid w:val="0099338E"/>
    <w:pPr>
      <w:widowControl/>
      <w:spacing w:before="100" w:beforeAutospacing="1" w:after="100" w:afterAutospacing="1"/>
      <w:jc w:val="left"/>
      <w:outlineLvl w:val="5"/>
    </w:pPr>
    <w:rPr>
      <w:rFonts w:ascii="宋体" w:hAnsi="宋体" w:cs="宋体"/>
      <w:b/>
      <w:bCs/>
      <w:kern w:val="0"/>
      <w:sz w:val="15"/>
      <w:szCs w:val="15"/>
    </w:rPr>
  </w:style>
  <w:style w:type="paragraph" w:styleId="7">
    <w:name w:val="heading 7"/>
    <w:basedOn w:val="a1"/>
    <w:next w:val="a1"/>
    <w:link w:val="7Char"/>
    <w:uiPriority w:val="9"/>
    <w:semiHidden/>
    <w:unhideWhenUsed/>
    <w:qFormat/>
    <w:rsid w:val="006937CF"/>
    <w:pPr>
      <w:keepNext/>
      <w:keepLines/>
      <w:spacing w:before="240" w:after="64" w:line="320" w:lineRule="auto"/>
      <w:outlineLvl w:val="6"/>
    </w:pPr>
    <w:rPr>
      <w:rFonts w:asciiTheme="minorHAnsi" w:eastAsiaTheme="minorEastAsia" w:hAnsiTheme="minorHAnsi" w:cstheme="minorBidi"/>
      <w:b/>
      <w:bCs/>
      <w:sz w:val="24"/>
    </w:rPr>
  </w:style>
  <w:style w:type="paragraph" w:styleId="8">
    <w:name w:val="heading 8"/>
    <w:basedOn w:val="a1"/>
    <w:next w:val="a1"/>
    <w:link w:val="8Char"/>
    <w:uiPriority w:val="9"/>
    <w:semiHidden/>
    <w:unhideWhenUsed/>
    <w:qFormat/>
    <w:rsid w:val="006937CF"/>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rsid w:val="006937CF"/>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6048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2"/>
    <w:link w:val="a5"/>
    <w:qFormat/>
    <w:rsid w:val="00604871"/>
    <w:rPr>
      <w:sz w:val="18"/>
      <w:szCs w:val="18"/>
    </w:rPr>
  </w:style>
  <w:style w:type="paragraph" w:styleId="a6">
    <w:name w:val="footer"/>
    <w:basedOn w:val="a1"/>
    <w:link w:val="Char0"/>
    <w:unhideWhenUsed/>
    <w:qFormat/>
    <w:rsid w:val="006048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2"/>
    <w:link w:val="a6"/>
    <w:qFormat/>
    <w:rsid w:val="00604871"/>
    <w:rPr>
      <w:sz w:val="18"/>
      <w:szCs w:val="18"/>
    </w:rPr>
  </w:style>
  <w:style w:type="character" w:customStyle="1" w:styleId="texteoukn">
    <w:name w:val="text_eoukn"/>
    <w:basedOn w:val="a2"/>
    <w:rsid w:val="00604871"/>
  </w:style>
  <w:style w:type="paragraph" w:styleId="a7">
    <w:name w:val="Body Text"/>
    <w:basedOn w:val="a1"/>
    <w:link w:val="Char1"/>
    <w:uiPriority w:val="1"/>
    <w:unhideWhenUsed/>
    <w:qFormat/>
    <w:rsid w:val="005150AA"/>
    <w:pPr>
      <w:adjustRightInd w:val="0"/>
      <w:spacing w:after="120" w:line="360" w:lineRule="auto"/>
      <w:textAlignment w:val="baseline"/>
    </w:pPr>
    <w:rPr>
      <w:kern w:val="0"/>
      <w:sz w:val="24"/>
      <w:szCs w:val="20"/>
    </w:rPr>
  </w:style>
  <w:style w:type="character" w:customStyle="1" w:styleId="Char1">
    <w:name w:val="正文文本 Char"/>
    <w:basedOn w:val="a2"/>
    <w:link w:val="a7"/>
    <w:uiPriority w:val="99"/>
    <w:qFormat/>
    <w:rsid w:val="005150AA"/>
    <w:rPr>
      <w:rFonts w:ascii="Times New Roman" w:eastAsia="宋体" w:hAnsi="Times New Roman" w:cs="Times New Roman"/>
      <w:kern w:val="0"/>
      <w:sz w:val="24"/>
      <w:szCs w:val="20"/>
    </w:rPr>
  </w:style>
  <w:style w:type="paragraph" w:styleId="a8">
    <w:name w:val="List Paragraph"/>
    <w:basedOn w:val="a1"/>
    <w:link w:val="Char2"/>
    <w:uiPriority w:val="34"/>
    <w:qFormat/>
    <w:rsid w:val="005150AA"/>
    <w:pPr>
      <w:widowControl/>
      <w:spacing w:before="100" w:beforeAutospacing="1" w:after="100" w:afterAutospacing="1"/>
      <w:jc w:val="left"/>
    </w:pPr>
    <w:rPr>
      <w:rFonts w:ascii="宋体" w:hAnsi="宋体" w:cs="宋体"/>
      <w:kern w:val="0"/>
      <w:sz w:val="24"/>
    </w:rPr>
  </w:style>
  <w:style w:type="character" w:customStyle="1" w:styleId="Char2">
    <w:name w:val="列出段落 Char"/>
    <w:link w:val="a8"/>
    <w:uiPriority w:val="34"/>
    <w:qFormat/>
    <w:locked/>
    <w:rsid w:val="005150AA"/>
    <w:rPr>
      <w:rFonts w:ascii="宋体" w:eastAsia="宋体" w:hAnsi="宋体" w:cs="宋体"/>
      <w:kern w:val="0"/>
      <w:sz w:val="24"/>
      <w:szCs w:val="24"/>
    </w:rPr>
  </w:style>
  <w:style w:type="character" w:customStyle="1" w:styleId="Char10">
    <w:name w:val="列出段落 Char1"/>
    <w:qFormat/>
    <w:locked/>
    <w:rsid w:val="00E20F51"/>
    <w:rPr>
      <w:rFonts w:ascii="宋体" w:eastAsia="宋体" w:hAnsi="宋体" w:cs="宋体"/>
      <w:kern w:val="0"/>
      <w:sz w:val="24"/>
      <w:szCs w:val="24"/>
    </w:rPr>
  </w:style>
  <w:style w:type="table" w:customStyle="1" w:styleId="TableNormal">
    <w:name w:val="Table Normal"/>
    <w:autoRedefine/>
    <w:semiHidden/>
    <w:unhideWhenUsed/>
    <w:qFormat/>
    <w:rsid w:val="00881055"/>
    <w:rPr>
      <w:kern w:val="0"/>
      <w:sz w:val="20"/>
      <w:szCs w:val="20"/>
    </w:rPr>
    <w:tblPr>
      <w:tblCellMar>
        <w:top w:w="0" w:type="dxa"/>
        <w:left w:w="0" w:type="dxa"/>
        <w:bottom w:w="0" w:type="dxa"/>
        <w:right w:w="0" w:type="dxa"/>
      </w:tblCellMar>
    </w:tblPr>
  </w:style>
  <w:style w:type="paragraph" w:styleId="a9">
    <w:name w:val="Normal (Web)"/>
    <w:basedOn w:val="a1"/>
    <w:unhideWhenUsed/>
    <w:qFormat/>
    <w:rsid w:val="000E3381"/>
    <w:pPr>
      <w:widowControl/>
      <w:spacing w:before="100" w:beforeAutospacing="1" w:after="100" w:afterAutospacing="1"/>
      <w:jc w:val="left"/>
    </w:pPr>
    <w:rPr>
      <w:rFonts w:ascii="宋体" w:hAnsi="宋体" w:cs="宋体"/>
      <w:kern w:val="0"/>
      <w:sz w:val="24"/>
    </w:rPr>
  </w:style>
  <w:style w:type="paragraph" w:styleId="10">
    <w:name w:val="toc 1"/>
    <w:basedOn w:val="a1"/>
    <w:next w:val="a1"/>
    <w:autoRedefine/>
    <w:uiPriority w:val="39"/>
    <w:unhideWhenUsed/>
    <w:qFormat/>
    <w:rsid w:val="000E3381"/>
    <w:rPr>
      <w:rFonts w:asciiTheme="minorHAnsi" w:eastAsiaTheme="minorEastAsia" w:hAnsiTheme="minorHAnsi" w:cstheme="minorBidi"/>
    </w:rPr>
  </w:style>
  <w:style w:type="character" w:customStyle="1" w:styleId="1Char">
    <w:name w:val="标题 1 Char"/>
    <w:basedOn w:val="a2"/>
    <w:link w:val="1"/>
    <w:uiPriority w:val="9"/>
    <w:qFormat/>
    <w:rsid w:val="0099338E"/>
    <w:rPr>
      <w:rFonts w:ascii="宋体" w:eastAsia="宋体" w:hAnsi="宋体" w:cs="宋体"/>
      <w:b/>
      <w:bCs/>
      <w:kern w:val="36"/>
      <w:sz w:val="48"/>
      <w:szCs w:val="48"/>
    </w:rPr>
  </w:style>
  <w:style w:type="character" w:customStyle="1" w:styleId="2Char">
    <w:name w:val="标题 2 Char"/>
    <w:basedOn w:val="a2"/>
    <w:link w:val="2"/>
    <w:uiPriority w:val="9"/>
    <w:qFormat/>
    <w:rsid w:val="0099338E"/>
    <w:rPr>
      <w:rFonts w:ascii="宋体" w:eastAsia="宋体" w:hAnsi="宋体" w:cs="宋体"/>
      <w:b/>
      <w:bCs/>
      <w:kern w:val="0"/>
      <w:sz w:val="36"/>
      <w:szCs w:val="36"/>
    </w:rPr>
  </w:style>
  <w:style w:type="character" w:customStyle="1" w:styleId="3Char">
    <w:name w:val="标题 3 Char"/>
    <w:basedOn w:val="a2"/>
    <w:link w:val="3"/>
    <w:uiPriority w:val="9"/>
    <w:qFormat/>
    <w:rsid w:val="0099338E"/>
    <w:rPr>
      <w:rFonts w:ascii="宋体" w:eastAsia="宋体" w:hAnsi="宋体" w:cs="宋体"/>
      <w:b/>
      <w:bCs/>
      <w:kern w:val="0"/>
      <w:sz w:val="27"/>
      <w:szCs w:val="27"/>
    </w:rPr>
  </w:style>
  <w:style w:type="character" w:customStyle="1" w:styleId="4Char">
    <w:name w:val="标题 4 Char"/>
    <w:basedOn w:val="a2"/>
    <w:link w:val="4"/>
    <w:uiPriority w:val="9"/>
    <w:qFormat/>
    <w:rsid w:val="0099338E"/>
    <w:rPr>
      <w:rFonts w:ascii="宋体" w:eastAsia="宋体" w:hAnsi="宋体" w:cs="宋体"/>
      <w:b/>
      <w:bCs/>
      <w:kern w:val="0"/>
      <w:sz w:val="24"/>
      <w:szCs w:val="24"/>
    </w:rPr>
  </w:style>
  <w:style w:type="character" w:customStyle="1" w:styleId="5Char">
    <w:name w:val="标题 5 Char"/>
    <w:basedOn w:val="a2"/>
    <w:link w:val="5"/>
    <w:uiPriority w:val="9"/>
    <w:qFormat/>
    <w:rsid w:val="0099338E"/>
    <w:rPr>
      <w:rFonts w:ascii="宋体" w:eastAsia="宋体" w:hAnsi="宋体" w:cs="宋体"/>
      <w:b/>
      <w:bCs/>
      <w:kern w:val="0"/>
      <w:sz w:val="20"/>
      <w:szCs w:val="20"/>
    </w:rPr>
  </w:style>
  <w:style w:type="character" w:customStyle="1" w:styleId="6Char">
    <w:name w:val="标题 6 Char"/>
    <w:basedOn w:val="a2"/>
    <w:link w:val="6"/>
    <w:uiPriority w:val="9"/>
    <w:qFormat/>
    <w:rsid w:val="0099338E"/>
    <w:rPr>
      <w:rFonts w:ascii="宋体" w:eastAsia="宋体" w:hAnsi="宋体" w:cs="宋体"/>
      <w:b/>
      <w:bCs/>
      <w:kern w:val="0"/>
      <w:sz w:val="15"/>
      <w:szCs w:val="15"/>
    </w:rPr>
  </w:style>
  <w:style w:type="paragraph" w:styleId="aa">
    <w:name w:val="annotation text"/>
    <w:basedOn w:val="a1"/>
    <w:link w:val="Char3"/>
    <w:uiPriority w:val="99"/>
    <w:qFormat/>
    <w:rsid w:val="0099338E"/>
    <w:pPr>
      <w:adjustRightInd w:val="0"/>
      <w:spacing w:line="360" w:lineRule="auto"/>
      <w:jc w:val="left"/>
      <w:textAlignment w:val="baseline"/>
    </w:pPr>
    <w:rPr>
      <w:rFonts w:asciiTheme="minorHAnsi" w:eastAsiaTheme="minorEastAsia" w:hAnsiTheme="minorHAnsi" w:cstheme="minorBidi"/>
      <w:sz w:val="24"/>
      <w:szCs w:val="22"/>
    </w:rPr>
  </w:style>
  <w:style w:type="character" w:customStyle="1" w:styleId="Char3">
    <w:name w:val="批注文字 Char"/>
    <w:basedOn w:val="a2"/>
    <w:link w:val="aa"/>
    <w:uiPriority w:val="99"/>
    <w:qFormat/>
    <w:rsid w:val="0099338E"/>
    <w:rPr>
      <w:sz w:val="24"/>
    </w:rPr>
  </w:style>
  <w:style w:type="paragraph" w:styleId="ab">
    <w:name w:val="Body Text Indent"/>
    <w:basedOn w:val="a1"/>
    <w:link w:val="Char4"/>
    <w:semiHidden/>
    <w:unhideWhenUsed/>
    <w:qFormat/>
    <w:rsid w:val="0099338E"/>
    <w:pPr>
      <w:spacing w:line="500" w:lineRule="exact"/>
      <w:ind w:firstLineChars="200" w:firstLine="480"/>
    </w:pPr>
    <w:rPr>
      <w:sz w:val="24"/>
    </w:rPr>
  </w:style>
  <w:style w:type="character" w:customStyle="1" w:styleId="Char4">
    <w:name w:val="正文文本缩进 Char"/>
    <w:basedOn w:val="a2"/>
    <w:link w:val="ab"/>
    <w:semiHidden/>
    <w:qFormat/>
    <w:rsid w:val="0099338E"/>
    <w:rPr>
      <w:rFonts w:ascii="Times New Roman" w:eastAsia="宋体" w:hAnsi="Times New Roman" w:cs="Times New Roman"/>
      <w:sz w:val="24"/>
      <w:szCs w:val="24"/>
    </w:rPr>
  </w:style>
  <w:style w:type="paragraph" w:styleId="HTML">
    <w:name w:val="HTML Address"/>
    <w:basedOn w:val="a1"/>
    <w:link w:val="HTMLChar"/>
    <w:uiPriority w:val="99"/>
    <w:semiHidden/>
    <w:unhideWhenUsed/>
    <w:qFormat/>
    <w:rsid w:val="0099338E"/>
    <w:pPr>
      <w:widowControl/>
      <w:jc w:val="left"/>
    </w:pPr>
    <w:rPr>
      <w:rFonts w:ascii="宋体" w:hAnsi="宋体" w:cs="宋体"/>
      <w:i/>
      <w:iCs/>
      <w:kern w:val="0"/>
      <w:sz w:val="24"/>
    </w:rPr>
  </w:style>
  <w:style w:type="character" w:customStyle="1" w:styleId="HTMLChar">
    <w:name w:val="HTML 地址 Char"/>
    <w:basedOn w:val="a2"/>
    <w:link w:val="HTML"/>
    <w:uiPriority w:val="99"/>
    <w:semiHidden/>
    <w:qFormat/>
    <w:rsid w:val="0099338E"/>
    <w:rPr>
      <w:rFonts w:ascii="宋体" w:eastAsia="宋体" w:hAnsi="宋体" w:cs="宋体"/>
      <w:i/>
      <w:iCs/>
      <w:kern w:val="0"/>
      <w:sz w:val="24"/>
      <w:szCs w:val="24"/>
    </w:rPr>
  </w:style>
  <w:style w:type="paragraph" w:styleId="ac">
    <w:name w:val="Plain Text"/>
    <w:basedOn w:val="a1"/>
    <w:link w:val="Char5"/>
    <w:unhideWhenUsed/>
    <w:qFormat/>
    <w:rsid w:val="0099338E"/>
    <w:pPr>
      <w:widowControl/>
      <w:spacing w:before="100" w:beforeAutospacing="1" w:after="100" w:afterAutospacing="1"/>
      <w:jc w:val="left"/>
    </w:pPr>
    <w:rPr>
      <w:rFonts w:ascii="宋体" w:hAnsi="宋体" w:cs="宋体"/>
      <w:kern w:val="0"/>
      <w:sz w:val="24"/>
    </w:rPr>
  </w:style>
  <w:style w:type="character" w:customStyle="1" w:styleId="Char5">
    <w:name w:val="纯文本 Char"/>
    <w:basedOn w:val="a2"/>
    <w:link w:val="ac"/>
    <w:qFormat/>
    <w:rsid w:val="0099338E"/>
    <w:rPr>
      <w:rFonts w:ascii="宋体" w:eastAsia="宋体" w:hAnsi="宋体" w:cs="宋体"/>
      <w:kern w:val="0"/>
      <w:sz w:val="24"/>
      <w:szCs w:val="24"/>
    </w:rPr>
  </w:style>
  <w:style w:type="paragraph" w:styleId="20">
    <w:name w:val="Body Text Indent 2"/>
    <w:basedOn w:val="a1"/>
    <w:link w:val="2Char0"/>
    <w:semiHidden/>
    <w:unhideWhenUsed/>
    <w:qFormat/>
    <w:rsid w:val="0099338E"/>
    <w:pPr>
      <w:spacing w:line="500" w:lineRule="exact"/>
      <w:ind w:firstLine="482"/>
    </w:pPr>
    <w:rPr>
      <w:sz w:val="24"/>
    </w:rPr>
  </w:style>
  <w:style w:type="character" w:customStyle="1" w:styleId="2Char0">
    <w:name w:val="正文文本缩进 2 Char"/>
    <w:basedOn w:val="a2"/>
    <w:link w:val="20"/>
    <w:semiHidden/>
    <w:qFormat/>
    <w:rsid w:val="0099338E"/>
    <w:rPr>
      <w:rFonts w:ascii="Times New Roman" w:eastAsia="宋体" w:hAnsi="Times New Roman" w:cs="Times New Roman"/>
      <w:sz w:val="24"/>
      <w:szCs w:val="24"/>
    </w:rPr>
  </w:style>
  <w:style w:type="paragraph" w:styleId="ad">
    <w:name w:val="Balloon Text"/>
    <w:basedOn w:val="a1"/>
    <w:link w:val="Char6"/>
    <w:uiPriority w:val="99"/>
    <w:unhideWhenUsed/>
    <w:qFormat/>
    <w:rsid w:val="0099338E"/>
    <w:rPr>
      <w:rFonts w:asciiTheme="minorHAnsi" w:eastAsiaTheme="minorEastAsia" w:hAnsiTheme="minorHAnsi" w:cstheme="minorBidi"/>
      <w:sz w:val="18"/>
      <w:szCs w:val="18"/>
    </w:rPr>
  </w:style>
  <w:style w:type="character" w:customStyle="1" w:styleId="Char6">
    <w:name w:val="批注框文本 Char"/>
    <w:basedOn w:val="a2"/>
    <w:link w:val="ad"/>
    <w:uiPriority w:val="99"/>
    <w:semiHidden/>
    <w:qFormat/>
    <w:rsid w:val="0099338E"/>
    <w:rPr>
      <w:sz w:val="18"/>
      <w:szCs w:val="18"/>
    </w:rPr>
  </w:style>
  <w:style w:type="paragraph" w:styleId="30">
    <w:name w:val="Body Text Indent 3"/>
    <w:basedOn w:val="a1"/>
    <w:link w:val="3Char0"/>
    <w:semiHidden/>
    <w:unhideWhenUsed/>
    <w:qFormat/>
    <w:rsid w:val="0099338E"/>
    <w:pPr>
      <w:spacing w:line="460" w:lineRule="exact"/>
      <w:ind w:firstLine="570"/>
    </w:pPr>
    <w:rPr>
      <w:rFonts w:ascii="宋体" w:hAnsi="宋体"/>
      <w:sz w:val="24"/>
    </w:rPr>
  </w:style>
  <w:style w:type="character" w:customStyle="1" w:styleId="3Char0">
    <w:name w:val="正文文本缩进 3 Char"/>
    <w:basedOn w:val="a2"/>
    <w:link w:val="30"/>
    <w:semiHidden/>
    <w:qFormat/>
    <w:rsid w:val="0099338E"/>
    <w:rPr>
      <w:rFonts w:ascii="宋体" w:eastAsia="宋体" w:hAnsi="宋体" w:cs="Times New Roman"/>
      <w:sz w:val="24"/>
      <w:szCs w:val="24"/>
    </w:rPr>
  </w:style>
  <w:style w:type="paragraph" w:styleId="HTML0">
    <w:name w:val="HTML Preformatted"/>
    <w:basedOn w:val="a1"/>
    <w:link w:val="HTMLChar0"/>
    <w:uiPriority w:val="99"/>
    <w:semiHidden/>
    <w:unhideWhenUsed/>
    <w:qFormat/>
    <w:rsid w:val="00993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2"/>
    <w:link w:val="HTML0"/>
    <w:uiPriority w:val="99"/>
    <w:semiHidden/>
    <w:qFormat/>
    <w:rsid w:val="0099338E"/>
    <w:rPr>
      <w:rFonts w:ascii="宋体" w:eastAsia="宋体" w:hAnsi="宋体" w:cs="宋体"/>
      <w:kern w:val="0"/>
      <w:sz w:val="24"/>
      <w:szCs w:val="24"/>
    </w:rPr>
  </w:style>
  <w:style w:type="paragraph" w:styleId="ae">
    <w:name w:val="Title"/>
    <w:basedOn w:val="a1"/>
    <w:link w:val="Char7"/>
    <w:uiPriority w:val="10"/>
    <w:qFormat/>
    <w:rsid w:val="0099338E"/>
    <w:pPr>
      <w:widowControl/>
      <w:spacing w:before="100" w:beforeAutospacing="1" w:after="100" w:afterAutospacing="1"/>
      <w:jc w:val="left"/>
    </w:pPr>
    <w:rPr>
      <w:rFonts w:ascii="宋体" w:hAnsi="宋体" w:cs="宋体"/>
      <w:kern w:val="0"/>
      <w:sz w:val="24"/>
    </w:rPr>
  </w:style>
  <w:style w:type="character" w:customStyle="1" w:styleId="Char7">
    <w:name w:val="标题 Char"/>
    <w:basedOn w:val="a2"/>
    <w:link w:val="ae"/>
    <w:uiPriority w:val="10"/>
    <w:qFormat/>
    <w:rsid w:val="0099338E"/>
    <w:rPr>
      <w:rFonts w:ascii="宋体" w:eastAsia="宋体" w:hAnsi="宋体" w:cs="宋体"/>
      <w:kern w:val="0"/>
      <w:sz w:val="24"/>
      <w:szCs w:val="24"/>
    </w:rPr>
  </w:style>
  <w:style w:type="table" w:styleId="af">
    <w:name w:val="Table Grid"/>
    <w:basedOn w:val="a3"/>
    <w:uiPriority w:val="59"/>
    <w:qFormat/>
    <w:rsid w:val="009933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2"/>
    <w:uiPriority w:val="22"/>
    <w:qFormat/>
    <w:rsid w:val="0099338E"/>
    <w:rPr>
      <w:b/>
      <w:bCs/>
    </w:rPr>
  </w:style>
  <w:style w:type="character" w:styleId="af1">
    <w:name w:val="FollowedHyperlink"/>
    <w:basedOn w:val="a2"/>
    <w:uiPriority w:val="99"/>
    <w:semiHidden/>
    <w:unhideWhenUsed/>
    <w:qFormat/>
    <w:rsid w:val="0099338E"/>
    <w:rPr>
      <w:color w:val="800080"/>
      <w:u w:val="single"/>
    </w:rPr>
  </w:style>
  <w:style w:type="character" w:styleId="af2">
    <w:name w:val="Hyperlink"/>
    <w:basedOn w:val="a2"/>
    <w:uiPriority w:val="99"/>
    <w:unhideWhenUsed/>
    <w:qFormat/>
    <w:rsid w:val="0099338E"/>
    <w:rPr>
      <w:color w:val="0000FF"/>
      <w:u w:val="single"/>
    </w:rPr>
  </w:style>
  <w:style w:type="character" w:styleId="af3">
    <w:name w:val="annotation reference"/>
    <w:uiPriority w:val="99"/>
    <w:qFormat/>
    <w:rsid w:val="0099338E"/>
    <w:rPr>
      <w:sz w:val="21"/>
      <w:szCs w:val="21"/>
    </w:rPr>
  </w:style>
  <w:style w:type="character" w:customStyle="1" w:styleId="apple-style-span">
    <w:name w:val="apple-style-span"/>
    <w:basedOn w:val="a2"/>
    <w:qFormat/>
    <w:rsid w:val="0099338E"/>
  </w:style>
  <w:style w:type="paragraph" w:customStyle="1" w:styleId="style3">
    <w:name w:val="style3"/>
    <w:basedOn w:val="a1"/>
    <w:qFormat/>
    <w:rsid w:val="0099338E"/>
    <w:pPr>
      <w:widowControl/>
      <w:spacing w:before="100" w:beforeAutospacing="1" w:after="100" w:afterAutospacing="1"/>
      <w:jc w:val="left"/>
    </w:pPr>
    <w:rPr>
      <w:rFonts w:ascii="宋体" w:hAnsi="宋体" w:cs="宋体"/>
      <w:kern w:val="0"/>
      <w:sz w:val="24"/>
    </w:rPr>
  </w:style>
  <w:style w:type="paragraph" w:customStyle="1" w:styleId="flnote">
    <w:name w:val="flnote"/>
    <w:basedOn w:val="a1"/>
    <w:qFormat/>
    <w:rsid w:val="0099338E"/>
    <w:pPr>
      <w:widowControl/>
      <w:spacing w:before="100" w:beforeAutospacing="1" w:after="100" w:afterAutospacing="1"/>
      <w:jc w:val="left"/>
    </w:pPr>
    <w:rPr>
      <w:rFonts w:ascii="宋体" w:hAnsi="宋体" w:cs="宋体"/>
      <w:kern w:val="0"/>
      <w:sz w:val="24"/>
    </w:rPr>
  </w:style>
  <w:style w:type="paragraph" w:customStyle="1" w:styleId="21">
    <w:name w:val="2"/>
    <w:basedOn w:val="a1"/>
    <w:qFormat/>
    <w:rsid w:val="0099338E"/>
    <w:pPr>
      <w:widowControl/>
      <w:spacing w:before="100" w:beforeAutospacing="1" w:after="100" w:afterAutospacing="1"/>
      <w:jc w:val="left"/>
    </w:pPr>
    <w:rPr>
      <w:rFonts w:ascii="宋体" w:hAnsi="宋体" w:cs="宋体"/>
      <w:kern w:val="0"/>
      <w:sz w:val="24"/>
    </w:rPr>
  </w:style>
  <w:style w:type="character" w:customStyle="1" w:styleId="msoins0">
    <w:name w:val="msoins"/>
    <w:qFormat/>
    <w:rsid w:val="0099338E"/>
    <w:rPr>
      <w:rFonts w:cs="Times New Roman"/>
    </w:rPr>
  </w:style>
  <w:style w:type="character" w:customStyle="1" w:styleId="3Char1">
    <w:name w:val="表格3 Char"/>
    <w:link w:val="31"/>
    <w:qFormat/>
    <w:locked/>
    <w:rsid w:val="0099338E"/>
  </w:style>
  <w:style w:type="paragraph" w:customStyle="1" w:styleId="31">
    <w:name w:val="表格3"/>
    <w:basedOn w:val="a1"/>
    <w:link w:val="3Char1"/>
    <w:qFormat/>
    <w:rsid w:val="0099338E"/>
    <w:pPr>
      <w:adjustRightInd w:val="0"/>
      <w:spacing w:line="360" w:lineRule="atLeast"/>
      <w:ind w:leftChars="30" w:left="72" w:rightChars="30" w:right="72"/>
    </w:pPr>
    <w:rPr>
      <w:rFonts w:asciiTheme="minorHAnsi" w:eastAsiaTheme="minorEastAsia" w:hAnsiTheme="minorHAnsi" w:cstheme="minorBidi"/>
      <w:szCs w:val="22"/>
    </w:rPr>
  </w:style>
  <w:style w:type="character" w:customStyle="1" w:styleId="11">
    <w:name w:val="未处理的提及1"/>
    <w:basedOn w:val="a2"/>
    <w:uiPriority w:val="99"/>
    <w:semiHidden/>
    <w:unhideWhenUsed/>
    <w:qFormat/>
    <w:rsid w:val="0099338E"/>
    <w:rPr>
      <w:color w:val="605E5C"/>
      <w:shd w:val="clear" w:color="auto" w:fill="E1DFDD"/>
    </w:rPr>
  </w:style>
  <w:style w:type="paragraph" w:customStyle="1" w:styleId="p0">
    <w:name w:val="p0"/>
    <w:basedOn w:val="a1"/>
    <w:qFormat/>
    <w:rsid w:val="0099338E"/>
    <w:pPr>
      <w:widowControl/>
    </w:pPr>
    <w:rPr>
      <w:kern w:val="0"/>
      <w:szCs w:val="21"/>
    </w:rPr>
  </w:style>
  <w:style w:type="character" w:customStyle="1" w:styleId="af4">
    <w:name w:val="批注文字 字符"/>
    <w:basedOn w:val="a2"/>
    <w:uiPriority w:val="99"/>
    <w:semiHidden/>
    <w:qFormat/>
    <w:rsid w:val="0099338E"/>
  </w:style>
  <w:style w:type="paragraph" w:customStyle="1" w:styleId="12">
    <w:name w:val="列表段落1"/>
    <w:basedOn w:val="a1"/>
    <w:uiPriority w:val="99"/>
    <w:qFormat/>
    <w:rsid w:val="0099338E"/>
    <w:pPr>
      <w:ind w:firstLineChars="200" w:firstLine="420"/>
    </w:pPr>
  </w:style>
  <w:style w:type="paragraph" w:customStyle="1" w:styleId="item">
    <w:name w:val="item"/>
    <w:basedOn w:val="a1"/>
    <w:qFormat/>
    <w:rsid w:val="0099338E"/>
    <w:pPr>
      <w:widowControl/>
      <w:spacing w:before="100" w:beforeAutospacing="1" w:after="100" w:afterAutospacing="1"/>
      <w:jc w:val="left"/>
    </w:pPr>
    <w:rPr>
      <w:rFonts w:ascii="宋体" w:eastAsiaTheme="minorEastAsia" w:hAnsiTheme="minorHAnsi" w:cs="宋体"/>
      <w:color w:val="000000"/>
      <w:kern w:val="0"/>
      <w:sz w:val="20"/>
      <w:szCs w:val="22"/>
    </w:rPr>
  </w:style>
  <w:style w:type="paragraph" w:customStyle="1" w:styleId="Default">
    <w:name w:val="Default"/>
    <w:uiPriority w:val="99"/>
    <w:rsid w:val="0099338E"/>
    <w:pPr>
      <w:widowControl w:val="0"/>
      <w:autoSpaceDE w:val="0"/>
      <w:autoSpaceDN w:val="0"/>
      <w:adjustRightInd w:val="0"/>
    </w:pPr>
    <w:rPr>
      <w:rFonts w:ascii="Calibri" w:eastAsia="宋体" w:hAnsi="Calibri" w:cs="Calibri"/>
      <w:color w:val="000000"/>
      <w:kern w:val="0"/>
      <w:sz w:val="24"/>
      <w:szCs w:val="24"/>
    </w:rPr>
  </w:style>
  <w:style w:type="paragraph" w:customStyle="1" w:styleId="af5">
    <w:name w:val="列表段落"/>
    <w:basedOn w:val="a1"/>
    <w:uiPriority w:val="99"/>
    <w:qFormat/>
    <w:rsid w:val="0099338E"/>
    <w:pPr>
      <w:ind w:firstLineChars="200" w:firstLine="420"/>
    </w:pPr>
    <w:rPr>
      <w:rFonts w:ascii="Calibri" w:hAnsi="Calibri"/>
    </w:rPr>
  </w:style>
  <w:style w:type="paragraph" w:customStyle="1" w:styleId="TableParagraph">
    <w:name w:val="Table Paragraph"/>
    <w:basedOn w:val="a1"/>
    <w:uiPriority w:val="1"/>
    <w:qFormat/>
    <w:rsid w:val="0099338E"/>
    <w:pPr>
      <w:autoSpaceDE w:val="0"/>
      <w:autoSpaceDN w:val="0"/>
      <w:jc w:val="left"/>
    </w:pPr>
    <w:rPr>
      <w:rFonts w:ascii="宋体" w:hAnsi="宋体" w:cs="宋体"/>
      <w:kern w:val="0"/>
      <w:sz w:val="22"/>
      <w:szCs w:val="22"/>
    </w:rPr>
  </w:style>
  <w:style w:type="character" w:customStyle="1" w:styleId="font01">
    <w:name w:val="font01"/>
    <w:basedOn w:val="a2"/>
    <w:qFormat/>
    <w:rsid w:val="0099338E"/>
    <w:rPr>
      <w:rFonts w:ascii="宋体" w:eastAsia="宋体" w:hAnsi="宋体" w:cs="宋体" w:hint="eastAsia"/>
      <w:color w:val="000000"/>
      <w:sz w:val="20"/>
      <w:szCs w:val="20"/>
      <w:u w:val="none"/>
    </w:rPr>
  </w:style>
  <w:style w:type="character" w:customStyle="1" w:styleId="font51">
    <w:name w:val="font51"/>
    <w:basedOn w:val="a2"/>
    <w:qFormat/>
    <w:rsid w:val="0099338E"/>
    <w:rPr>
      <w:rFonts w:ascii="Wingdings 2" w:eastAsia="Wingdings 2" w:hAnsi="Wingdings 2" w:cs="Wingdings 2"/>
      <w:color w:val="000000"/>
      <w:sz w:val="20"/>
      <w:szCs w:val="20"/>
      <w:u w:val="none"/>
    </w:rPr>
  </w:style>
  <w:style w:type="paragraph" w:customStyle="1" w:styleId="af6">
    <w:name w:val="[基本段落]"/>
    <w:basedOn w:val="a1"/>
    <w:qFormat/>
    <w:rsid w:val="0099338E"/>
    <w:pPr>
      <w:autoSpaceDE w:val="0"/>
      <w:autoSpaceDN w:val="0"/>
      <w:adjustRightInd w:val="0"/>
      <w:spacing w:line="288" w:lineRule="auto"/>
      <w:textAlignment w:val="center"/>
    </w:pPr>
    <w:rPr>
      <w:rFonts w:ascii="宋体" w:cs="宋体"/>
      <w:color w:val="000000"/>
      <w:kern w:val="0"/>
      <w:sz w:val="24"/>
      <w:lang w:val="zh-CN"/>
    </w:rPr>
  </w:style>
  <w:style w:type="paragraph" w:customStyle="1" w:styleId="01">
    <w:name w:val="01、普通正文"/>
    <w:basedOn w:val="a1"/>
    <w:qFormat/>
    <w:rsid w:val="0099338E"/>
    <w:pPr>
      <w:tabs>
        <w:tab w:val="left" w:pos="0"/>
      </w:tabs>
      <w:wordWrap w:val="0"/>
      <w:topLinePunct/>
      <w:adjustRightInd w:val="0"/>
      <w:snapToGrid w:val="0"/>
      <w:spacing w:line="440" w:lineRule="exact"/>
      <w:jc w:val="left"/>
    </w:pPr>
    <w:rPr>
      <w:rFonts w:ascii="宋体" w:hAnsi="宋体" w:cstheme="minorBidi"/>
      <w:snapToGrid w:val="0"/>
      <w:sz w:val="24"/>
    </w:rPr>
  </w:style>
  <w:style w:type="character" w:customStyle="1" w:styleId="font81">
    <w:name w:val="font81"/>
    <w:basedOn w:val="a2"/>
    <w:rsid w:val="0099338E"/>
    <w:rPr>
      <w:rFonts w:ascii="Symbol" w:hAnsi="Symbol" w:cs="Symbol"/>
      <w:color w:val="auto"/>
      <w:sz w:val="20"/>
      <w:szCs w:val="20"/>
      <w:u w:val="none"/>
    </w:rPr>
  </w:style>
  <w:style w:type="character" w:customStyle="1" w:styleId="font71">
    <w:name w:val="font71"/>
    <w:basedOn w:val="a2"/>
    <w:rsid w:val="0099338E"/>
    <w:rPr>
      <w:rFonts w:ascii="宋体" w:eastAsia="宋体" w:hAnsi="宋体" w:cs="宋体" w:hint="eastAsia"/>
      <w:color w:val="auto"/>
      <w:sz w:val="20"/>
      <w:szCs w:val="20"/>
      <w:u w:val="none"/>
    </w:rPr>
  </w:style>
  <w:style w:type="character" w:customStyle="1" w:styleId="font111">
    <w:name w:val="font111"/>
    <w:basedOn w:val="a2"/>
    <w:rsid w:val="0099338E"/>
    <w:rPr>
      <w:rFonts w:ascii="Calibri" w:hAnsi="Calibri" w:cs="Calibri"/>
      <w:color w:val="000000"/>
      <w:sz w:val="20"/>
      <w:szCs w:val="20"/>
      <w:u w:val="none"/>
    </w:rPr>
  </w:style>
  <w:style w:type="character" w:customStyle="1" w:styleId="font101">
    <w:name w:val="font101"/>
    <w:basedOn w:val="a2"/>
    <w:rsid w:val="0099338E"/>
    <w:rPr>
      <w:rFonts w:ascii="宋体" w:eastAsia="宋体" w:hAnsi="宋体" w:cs="宋体" w:hint="eastAsia"/>
      <w:color w:val="FF0000"/>
      <w:sz w:val="20"/>
      <w:szCs w:val="20"/>
      <w:u w:val="none"/>
    </w:rPr>
  </w:style>
  <w:style w:type="character" w:customStyle="1" w:styleId="font121">
    <w:name w:val="font121"/>
    <w:basedOn w:val="a2"/>
    <w:rsid w:val="0099338E"/>
    <w:rPr>
      <w:rFonts w:ascii="Calibri" w:hAnsi="Calibri" w:cs="Calibri" w:hint="default"/>
      <w:color w:val="auto"/>
      <w:sz w:val="20"/>
      <w:szCs w:val="20"/>
      <w:u w:val="none"/>
    </w:rPr>
  </w:style>
  <w:style w:type="character" w:customStyle="1" w:styleId="font91">
    <w:name w:val="font91"/>
    <w:basedOn w:val="a2"/>
    <w:rsid w:val="0099338E"/>
    <w:rPr>
      <w:rFonts w:ascii="宋体" w:eastAsia="宋体" w:hAnsi="宋体" w:cs="宋体" w:hint="eastAsia"/>
      <w:color w:val="000000"/>
      <w:sz w:val="20"/>
      <w:szCs w:val="20"/>
      <w:u w:val="none"/>
    </w:rPr>
  </w:style>
  <w:style w:type="character" w:customStyle="1" w:styleId="font61">
    <w:name w:val="font61"/>
    <w:basedOn w:val="a2"/>
    <w:rsid w:val="0099338E"/>
    <w:rPr>
      <w:rFonts w:ascii="宋体" w:eastAsia="宋体" w:hAnsi="宋体" w:cs="宋体" w:hint="eastAsia"/>
      <w:color w:val="000000"/>
      <w:sz w:val="22"/>
      <w:szCs w:val="22"/>
      <w:u w:val="none"/>
    </w:rPr>
  </w:style>
  <w:style w:type="character" w:customStyle="1" w:styleId="7Char">
    <w:name w:val="标题 7 Char"/>
    <w:basedOn w:val="a2"/>
    <w:link w:val="7"/>
    <w:uiPriority w:val="9"/>
    <w:semiHidden/>
    <w:rsid w:val="006937CF"/>
    <w:rPr>
      <w:b/>
      <w:bCs/>
      <w:sz w:val="24"/>
      <w:szCs w:val="24"/>
    </w:rPr>
  </w:style>
  <w:style w:type="character" w:customStyle="1" w:styleId="8Char">
    <w:name w:val="标题 8 Char"/>
    <w:basedOn w:val="a2"/>
    <w:link w:val="8"/>
    <w:uiPriority w:val="9"/>
    <w:semiHidden/>
    <w:rsid w:val="006937CF"/>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6937CF"/>
    <w:rPr>
      <w:rFonts w:asciiTheme="majorHAnsi" w:eastAsiaTheme="majorEastAsia" w:hAnsiTheme="majorHAnsi" w:cstheme="majorBidi"/>
      <w:szCs w:val="21"/>
    </w:rPr>
  </w:style>
  <w:style w:type="paragraph" w:styleId="af7">
    <w:name w:val="Normal Indent"/>
    <w:basedOn w:val="a1"/>
    <w:uiPriority w:val="99"/>
    <w:semiHidden/>
    <w:unhideWhenUsed/>
    <w:rsid w:val="006937CF"/>
    <w:pPr>
      <w:ind w:firstLineChars="200" w:firstLine="420"/>
    </w:pPr>
    <w:rPr>
      <w:rFonts w:asciiTheme="minorHAnsi" w:eastAsiaTheme="minorEastAsia" w:hAnsiTheme="minorHAnsi" w:cstheme="minorBidi"/>
      <w:szCs w:val="22"/>
    </w:rPr>
  </w:style>
  <w:style w:type="paragraph" w:styleId="af8">
    <w:name w:val="Subtitle"/>
    <w:basedOn w:val="a1"/>
    <w:next w:val="a1"/>
    <w:link w:val="Char8"/>
    <w:uiPriority w:val="11"/>
    <w:qFormat/>
    <w:rsid w:val="006937C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8">
    <w:name w:val="副标题 Char"/>
    <w:basedOn w:val="a2"/>
    <w:link w:val="af8"/>
    <w:uiPriority w:val="11"/>
    <w:rsid w:val="006937CF"/>
    <w:rPr>
      <w:b/>
      <w:bCs/>
      <w:kern w:val="28"/>
      <w:sz w:val="32"/>
      <w:szCs w:val="32"/>
    </w:rPr>
  </w:style>
  <w:style w:type="character" w:styleId="af9">
    <w:name w:val="page number"/>
    <w:basedOn w:val="a2"/>
    <w:rsid w:val="006937CF"/>
  </w:style>
  <w:style w:type="character" w:styleId="afa">
    <w:name w:val="Emphasis"/>
    <w:basedOn w:val="a2"/>
    <w:uiPriority w:val="20"/>
    <w:qFormat/>
    <w:rsid w:val="006937CF"/>
    <w:rPr>
      <w:i/>
      <w:iCs/>
    </w:rPr>
  </w:style>
  <w:style w:type="paragraph" w:customStyle="1" w:styleId="22">
    <w:name w:val="列表段落2"/>
    <w:basedOn w:val="a1"/>
    <w:uiPriority w:val="99"/>
    <w:qFormat/>
    <w:rsid w:val="006937CF"/>
    <w:pPr>
      <w:ind w:firstLineChars="200" w:firstLine="420"/>
    </w:pPr>
    <w:rPr>
      <w:rFonts w:ascii="Calibri" w:hAnsi="Calibri"/>
    </w:rPr>
  </w:style>
  <w:style w:type="paragraph" w:customStyle="1" w:styleId="afb">
    <w:name w:val="合同文本内文"/>
    <w:basedOn w:val="af7"/>
    <w:rsid w:val="006937CF"/>
    <w:pPr>
      <w:adjustRightInd w:val="0"/>
      <w:spacing w:line="360" w:lineRule="auto"/>
      <w:ind w:left="420" w:firstLineChars="0" w:firstLine="0"/>
      <w:jc w:val="left"/>
      <w:textAlignment w:val="baseline"/>
    </w:pPr>
    <w:rPr>
      <w:rFonts w:eastAsia="黑体"/>
      <w:kern w:val="0"/>
      <w:sz w:val="24"/>
    </w:rPr>
  </w:style>
  <w:style w:type="paragraph" w:customStyle="1" w:styleId="a0">
    <w:name w:val="合同文本款内容"/>
    <w:basedOn w:val="afb"/>
    <w:rsid w:val="006937CF"/>
    <w:pPr>
      <w:numPr>
        <w:ilvl w:val="1"/>
        <w:numId w:val="26"/>
      </w:numPr>
      <w:tabs>
        <w:tab w:val="clear" w:pos="567"/>
        <w:tab w:val="left" w:pos="964"/>
      </w:tabs>
      <w:ind w:left="840" w:hanging="420"/>
      <w:outlineLvl w:val="0"/>
    </w:pPr>
    <w:rPr>
      <w:szCs w:val="24"/>
    </w:rPr>
  </w:style>
  <w:style w:type="paragraph" w:customStyle="1" w:styleId="a">
    <w:name w:val="合同文本条标题"/>
    <w:basedOn w:val="3"/>
    <w:rsid w:val="006937CF"/>
    <w:pPr>
      <w:keepNext/>
      <w:keepLines/>
      <w:widowControl w:val="0"/>
      <w:numPr>
        <w:numId w:val="26"/>
      </w:numPr>
      <w:tabs>
        <w:tab w:val="left" w:pos="964"/>
      </w:tabs>
      <w:adjustRightInd w:val="0"/>
      <w:spacing w:before="0" w:beforeAutospacing="0" w:after="0" w:afterAutospacing="0" w:line="360" w:lineRule="auto"/>
      <w:ind w:left="0" w:firstLine="0"/>
      <w:jc w:val="both"/>
      <w:textAlignment w:val="baseline"/>
    </w:pPr>
    <w:rPr>
      <w:rFonts w:asciiTheme="minorHAnsi" w:eastAsiaTheme="minorEastAsia" w:hAnsiTheme="minorHAnsi" w:cs="仿宋"/>
      <w:kern w:val="2"/>
      <w:sz w:val="24"/>
      <w:szCs w:val="24"/>
      <w:lang w:val="zh-CN" w:bidi="zh-CN"/>
    </w:rPr>
  </w:style>
  <w:style w:type="character" w:customStyle="1" w:styleId="fontstyle01">
    <w:name w:val="fontstyle01"/>
    <w:basedOn w:val="a2"/>
    <w:rsid w:val="006937CF"/>
    <w:rPr>
      <w:rFonts w:ascii="FZSSK--GBK1-0" w:hAnsi="FZSSK--GBK1-0" w:hint="default"/>
      <w:color w:val="000000"/>
      <w:sz w:val="44"/>
      <w:szCs w:val="44"/>
    </w:rPr>
  </w:style>
  <w:style w:type="character" w:customStyle="1" w:styleId="fontstyle21">
    <w:name w:val="fontstyle21"/>
    <w:basedOn w:val="a2"/>
    <w:rsid w:val="006937CF"/>
    <w:rPr>
      <w:rFonts w:ascii="MicrosoftYaHei" w:hAnsi="MicrosoftYaHei" w:hint="default"/>
      <w:color w:val="000000"/>
      <w:sz w:val="28"/>
      <w:szCs w:val="28"/>
    </w:rPr>
  </w:style>
  <w:style w:type="character" w:customStyle="1" w:styleId="Char11">
    <w:name w:val="纯文本 Char1"/>
    <w:basedOn w:val="a2"/>
    <w:uiPriority w:val="99"/>
    <w:semiHidden/>
    <w:rsid w:val="006937CF"/>
    <w:rPr>
      <w:rFonts w:ascii="宋体" w:eastAsia="宋体" w:hAnsi="Courier New" w:cs="Courier New"/>
      <w:szCs w:val="21"/>
    </w:rPr>
  </w:style>
  <w:style w:type="paragraph" w:customStyle="1" w:styleId="13">
    <w:name w:val="列出段落1"/>
    <w:basedOn w:val="a1"/>
    <w:uiPriority w:val="99"/>
    <w:unhideWhenUsed/>
    <w:rsid w:val="006937CF"/>
    <w:pPr>
      <w:ind w:firstLineChars="200" w:firstLine="420"/>
    </w:pPr>
    <w:rPr>
      <w:szCs w:val="20"/>
    </w:rPr>
  </w:style>
  <w:style w:type="paragraph" w:styleId="afc">
    <w:name w:val="No Spacing"/>
    <w:basedOn w:val="a1"/>
    <w:uiPriority w:val="1"/>
    <w:qFormat/>
    <w:rsid w:val="006937CF"/>
    <w:rPr>
      <w:rFonts w:asciiTheme="minorHAnsi" w:eastAsiaTheme="minorEastAsia" w:hAnsiTheme="minorHAnsi" w:cstheme="minorBidi"/>
      <w:szCs w:val="22"/>
    </w:rPr>
  </w:style>
  <w:style w:type="paragraph" w:styleId="afd">
    <w:name w:val="Quote"/>
    <w:basedOn w:val="a1"/>
    <w:next w:val="a1"/>
    <w:link w:val="Char9"/>
    <w:uiPriority w:val="29"/>
    <w:qFormat/>
    <w:rsid w:val="006937CF"/>
    <w:pPr>
      <w:spacing w:before="200" w:after="160"/>
      <w:ind w:left="864" w:right="864"/>
      <w:jc w:val="center"/>
    </w:pPr>
    <w:rPr>
      <w:rFonts w:asciiTheme="minorHAnsi" w:eastAsiaTheme="minorEastAsia" w:hAnsiTheme="minorHAnsi" w:cstheme="minorBidi"/>
      <w:i/>
      <w:iCs/>
      <w:color w:val="404040" w:themeColor="text1" w:themeTint="BF"/>
      <w:szCs w:val="22"/>
    </w:rPr>
  </w:style>
  <w:style w:type="character" w:customStyle="1" w:styleId="Char9">
    <w:name w:val="引用 Char"/>
    <w:basedOn w:val="a2"/>
    <w:link w:val="afd"/>
    <w:uiPriority w:val="29"/>
    <w:rsid w:val="006937CF"/>
    <w:rPr>
      <w:i/>
      <w:iCs/>
      <w:color w:val="404040" w:themeColor="text1" w:themeTint="BF"/>
    </w:rPr>
  </w:style>
  <w:style w:type="paragraph" w:styleId="afe">
    <w:name w:val="Intense Quote"/>
    <w:basedOn w:val="a1"/>
    <w:next w:val="a1"/>
    <w:link w:val="Chara"/>
    <w:uiPriority w:val="30"/>
    <w:qFormat/>
    <w:rsid w:val="006937CF"/>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5B9BD5" w:themeColor="accent1"/>
      <w:szCs w:val="22"/>
    </w:rPr>
  </w:style>
  <w:style w:type="character" w:customStyle="1" w:styleId="Chara">
    <w:name w:val="明显引用 Char"/>
    <w:basedOn w:val="a2"/>
    <w:link w:val="afe"/>
    <w:uiPriority w:val="30"/>
    <w:rsid w:val="006937CF"/>
    <w:rPr>
      <w:i/>
      <w:iCs/>
      <w:color w:val="5B9BD5" w:themeColor="accent1"/>
    </w:rPr>
  </w:style>
  <w:style w:type="character" w:customStyle="1" w:styleId="14">
    <w:name w:val="不明显强调1"/>
    <w:uiPriority w:val="19"/>
    <w:qFormat/>
    <w:rsid w:val="006937CF"/>
    <w:rPr>
      <w:i/>
      <w:iCs/>
      <w:color w:val="404040" w:themeColor="text1" w:themeTint="BF"/>
    </w:rPr>
  </w:style>
  <w:style w:type="character" w:customStyle="1" w:styleId="15">
    <w:name w:val="明显强调1"/>
    <w:basedOn w:val="a2"/>
    <w:uiPriority w:val="21"/>
    <w:qFormat/>
    <w:rsid w:val="006937CF"/>
    <w:rPr>
      <w:i/>
      <w:iCs/>
      <w:color w:val="5B9BD5" w:themeColor="accent1"/>
    </w:rPr>
  </w:style>
  <w:style w:type="character" w:customStyle="1" w:styleId="16">
    <w:name w:val="不明显参考1"/>
    <w:basedOn w:val="a2"/>
    <w:uiPriority w:val="31"/>
    <w:qFormat/>
    <w:rsid w:val="006937CF"/>
    <w:rPr>
      <w:smallCaps/>
      <w:color w:val="595959" w:themeColor="text1" w:themeTint="A6"/>
    </w:rPr>
  </w:style>
  <w:style w:type="character" w:customStyle="1" w:styleId="17">
    <w:name w:val="明显参考1"/>
    <w:basedOn w:val="a2"/>
    <w:uiPriority w:val="32"/>
    <w:qFormat/>
    <w:rsid w:val="006937CF"/>
    <w:rPr>
      <w:b/>
      <w:bCs/>
      <w:smallCaps/>
      <w:color w:val="5B9BD5" w:themeColor="accent1"/>
      <w:spacing w:val="5"/>
    </w:rPr>
  </w:style>
  <w:style w:type="character" w:customStyle="1" w:styleId="18">
    <w:name w:val="书籍标题1"/>
    <w:basedOn w:val="a2"/>
    <w:uiPriority w:val="33"/>
    <w:qFormat/>
    <w:rsid w:val="006937CF"/>
    <w:rPr>
      <w:b/>
      <w:bCs/>
      <w:i/>
      <w:iCs/>
      <w:spacing w:val="5"/>
    </w:rPr>
  </w:style>
  <w:style w:type="paragraph" w:customStyle="1" w:styleId="TOC1">
    <w:name w:val="TOC 标题1"/>
    <w:basedOn w:val="1"/>
    <w:next w:val="a1"/>
    <w:uiPriority w:val="39"/>
    <w:semiHidden/>
    <w:unhideWhenUsed/>
    <w:qFormat/>
    <w:rsid w:val="006937CF"/>
    <w:pPr>
      <w:keepNext/>
      <w:keepLines/>
      <w:widowControl w:val="0"/>
      <w:spacing w:before="340" w:beforeAutospacing="0" w:after="330" w:afterAutospacing="0" w:line="578" w:lineRule="auto"/>
      <w:jc w:val="both"/>
      <w:outlineLvl w:val="9"/>
    </w:pPr>
    <w:rPr>
      <w:rFonts w:asciiTheme="minorHAnsi" w:eastAsiaTheme="minorEastAsia" w:hAnsiTheme="minorHAnsi" w:cstheme="minorBidi"/>
      <w:kern w:val="44"/>
      <w:sz w:val="44"/>
      <w:szCs w:val="44"/>
    </w:rPr>
  </w:style>
  <w:style w:type="character" w:customStyle="1" w:styleId="font21">
    <w:name w:val="font21"/>
    <w:basedOn w:val="a2"/>
    <w:qFormat/>
    <w:rsid w:val="006937CF"/>
    <w:rPr>
      <w:rFonts w:ascii="宋体" w:eastAsia="宋体" w:hAnsi="宋体" w:cs="宋体" w:hint="eastAsia"/>
      <w:color w:val="000000"/>
      <w:sz w:val="18"/>
      <w:szCs w:val="18"/>
      <w:u w:val="none"/>
    </w:rPr>
  </w:style>
  <w:style w:type="character" w:customStyle="1" w:styleId="CharChar">
    <w:name w:val="二级目录 Char Char"/>
    <w:link w:val="aff"/>
    <w:qFormat/>
    <w:rsid w:val="006937CF"/>
    <w:rPr>
      <w:rFonts w:ascii="Times New Roman" w:eastAsia="宋体" w:hAnsi="宋体" w:cs="Times New Roman"/>
      <w:szCs w:val="21"/>
    </w:rPr>
  </w:style>
  <w:style w:type="paragraph" w:customStyle="1" w:styleId="aff">
    <w:name w:val="二级目录"/>
    <w:basedOn w:val="a1"/>
    <w:link w:val="CharChar"/>
    <w:qFormat/>
    <w:rsid w:val="006937CF"/>
    <w:pPr>
      <w:spacing w:line="360" w:lineRule="exact"/>
      <w:ind w:firstLineChars="196" w:firstLine="412"/>
      <w:outlineLvl w:val="1"/>
    </w:pPr>
    <w:rPr>
      <w:rFonts w:hAnsi="宋体"/>
      <w:szCs w:val="21"/>
    </w:rPr>
  </w:style>
  <w:style w:type="character" w:customStyle="1" w:styleId="font11">
    <w:name w:val="font11"/>
    <w:basedOn w:val="a2"/>
    <w:qFormat/>
    <w:rsid w:val="006937CF"/>
    <w:rPr>
      <w:rFonts w:ascii="仿宋" w:eastAsia="仿宋" w:hAnsi="仿宋" w:cs="仿宋" w:hint="eastAsia"/>
      <w:color w:val="000000"/>
      <w:sz w:val="18"/>
      <w:szCs w:val="18"/>
      <w:u w:val="none"/>
    </w:rPr>
  </w:style>
  <w:style w:type="character" w:customStyle="1" w:styleId="font31">
    <w:name w:val="font31"/>
    <w:basedOn w:val="a2"/>
    <w:qFormat/>
    <w:rsid w:val="006937CF"/>
    <w:rPr>
      <w:rFonts w:ascii="仿宋" w:eastAsia="仿宋" w:hAnsi="仿宋" w:cs="仿宋" w:hint="eastAsia"/>
      <w:color w:val="000000"/>
      <w:sz w:val="20"/>
      <w:szCs w:val="20"/>
      <w:u w:val="none"/>
    </w:rPr>
  </w:style>
  <w:style w:type="paragraph" w:customStyle="1" w:styleId="TableText">
    <w:name w:val="Table Text"/>
    <w:basedOn w:val="a1"/>
    <w:qFormat/>
    <w:rsid w:val="00B53B5E"/>
    <w:pPr>
      <w:widowControl/>
      <w:spacing w:before="40" w:after="40" w:line="264" w:lineRule="auto"/>
      <w:jc w:val="left"/>
    </w:pPr>
    <w:rPr>
      <w:rFonts w:ascii="Arial" w:hAnsi="Arial"/>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5124">
      <w:bodyDiv w:val="1"/>
      <w:marLeft w:val="0"/>
      <w:marRight w:val="0"/>
      <w:marTop w:val="0"/>
      <w:marBottom w:val="0"/>
      <w:divBdr>
        <w:top w:val="none" w:sz="0" w:space="0" w:color="auto"/>
        <w:left w:val="none" w:sz="0" w:space="0" w:color="auto"/>
        <w:bottom w:val="none" w:sz="0" w:space="0" w:color="auto"/>
        <w:right w:val="none" w:sz="0" w:space="0" w:color="auto"/>
      </w:divBdr>
    </w:div>
    <w:div w:id="462315317">
      <w:bodyDiv w:val="1"/>
      <w:marLeft w:val="0"/>
      <w:marRight w:val="0"/>
      <w:marTop w:val="0"/>
      <w:marBottom w:val="0"/>
      <w:divBdr>
        <w:top w:val="none" w:sz="0" w:space="0" w:color="auto"/>
        <w:left w:val="none" w:sz="0" w:space="0" w:color="auto"/>
        <w:bottom w:val="none" w:sz="0" w:space="0" w:color="auto"/>
        <w:right w:val="none" w:sz="0" w:space="0" w:color="auto"/>
      </w:divBdr>
    </w:div>
    <w:div w:id="16529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4959-653A-423A-B848-231CEEC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38</cp:revision>
  <dcterms:created xsi:type="dcterms:W3CDTF">2024-04-18T04:29:00Z</dcterms:created>
  <dcterms:modified xsi:type="dcterms:W3CDTF">2025-01-17T06:04:00Z</dcterms:modified>
</cp:coreProperties>
</file>