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1AB" w:rsidRDefault="00B061AB" w:rsidP="00B061AB">
      <w:r>
        <w:rPr>
          <w:rFonts w:hint="eastAsia"/>
        </w:rPr>
        <w:t>包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上海联影医疗科技股份有限公司技术上满足招标要求无偏离，类似业绩较多，有增值服务，综合得分最高，经评标委员会评审推荐为第一中标候选人。</w:t>
      </w:r>
    </w:p>
    <w:p w:rsidR="00B061AB" w:rsidRDefault="00B061AB" w:rsidP="00B061AB">
      <w:r>
        <w:rPr>
          <w:rFonts w:hint="eastAsia"/>
        </w:rPr>
        <w:t>包二：</w:t>
      </w:r>
      <w:r>
        <w:rPr>
          <w:rFonts w:hint="eastAsia"/>
        </w:rPr>
        <w:t xml:space="preserve"> </w:t>
      </w:r>
      <w:r>
        <w:rPr>
          <w:rFonts w:hint="eastAsia"/>
        </w:rPr>
        <w:t>国药控股医疗器械有限公司技术上有</w:t>
      </w:r>
      <w:r>
        <w:rPr>
          <w:rFonts w:hint="eastAsia"/>
        </w:rPr>
        <w:t>1</w:t>
      </w:r>
      <w:r>
        <w:rPr>
          <w:rFonts w:hint="eastAsia"/>
        </w:rPr>
        <w:t>项负偏离，类似业绩较多，有增值服务，报价最低，综合得分最高，经评标委员会评审推荐为第一中标候选人。</w:t>
      </w:r>
    </w:p>
    <w:p w:rsidR="00B061AB" w:rsidRDefault="00B061AB" w:rsidP="00B061AB">
      <w:r>
        <w:rPr>
          <w:rFonts w:hint="eastAsia"/>
        </w:rPr>
        <w:t>包三：上海悉舒生物科技有限公司技术上满足招标要求无偏离，类似业绩较多，有增值服务，报价最低，综合得分最高，经评标委员会评审推荐为第一中标候选人。</w:t>
      </w:r>
    </w:p>
    <w:p w:rsidR="00B061AB" w:rsidRDefault="00B061AB" w:rsidP="00B061AB">
      <w:r>
        <w:rPr>
          <w:rFonts w:hint="eastAsia"/>
        </w:rPr>
        <w:t>包四：</w:t>
      </w:r>
      <w:r>
        <w:rPr>
          <w:rFonts w:hint="eastAsia"/>
        </w:rPr>
        <w:t xml:space="preserve"> </w:t>
      </w:r>
      <w:r>
        <w:rPr>
          <w:rFonts w:hint="eastAsia"/>
        </w:rPr>
        <w:t>上海鸿医医疗设备有限公司技术上满足招标要求无偏离，类似业绩较多，有增值服务，综合得分最高，经评标委员会评审推荐为第一中标候选人。</w:t>
      </w:r>
    </w:p>
    <w:p w:rsidR="00F56F7B" w:rsidRDefault="00B061AB" w:rsidP="00B061AB">
      <w:r>
        <w:rPr>
          <w:rFonts w:hint="eastAsia"/>
        </w:rPr>
        <w:t>包五：</w:t>
      </w:r>
      <w:r>
        <w:rPr>
          <w:rFonts w:hint="eastAsia"/>
        </w:rPr>
        <w:t xml:space="preserve"> </w:t>
      </w:r>
      <w:r>
        <w:rPr>
          <w:rFonts w:hint="eastAsia"/>
        </w:rPr>
        <w:t>上海诚弈实业有限公司技术上满足招标要求无偏离，类似业绩较多，有增值服务，报价最低，综合得分最高，经评标委员会评审推荐为第一中标候选人。</w:t>
      </w:r>
    </w:p>
    <w:p w:rsidR="000F1D67" w:rsidRDefault="000F1D67" w:rsidP="00B061AB"/>
    <w:p w:rsidR="000F1D67" w:rsidRDefault="000F1D67" w:rsidP="00B061AB"/>
    <w:p w:rsidR="000F1D67" w:rsidRDefault="000F1D67" w:rsidP="00B061AB"/>
    <w:p w:rsidR="000F1D67" w:rsidRDefault="000F1D67" w:rsidP="00B061AB"/>
    <w:p w:rsidR="000F1D67" w:rsidRDefault="000F1D67" w:rsidP="00B061AB"/>
    <w:p w:rsidR="000F1D67" w:rsidRDefault="000F1D67" w:rsidP="00B061AB"/>
    <w:p w:rsidR="000F1D67" w:rsidRDefault="000F1D67" w:rsidP="00B061AB">
      <w:bookmarkStart w:id="0" w:name="_GoBack"/>
      <w:bookmarkEnd w:id="0"/>
    </w:p>
    <w:sectPr w:rsidR="000F1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EB"/>
    <w:rsid w:val="000F1D67"/>
    <w:rsid w:val="004424EB"/>
    <w:rsid w:val="00881106"/>
    <w:rsid w:val="00B061AB"/>
    <w:rsid w:val="00F5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6D54F-9711-47CF-ACF4-8585F62E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 A</dc:creator>
  <cp:keywords/>
  <dc:description/>
  <cp:lastModifiedBy>Sirius A</cp:lastModifiedBy>
  <cp:revision>7</cp:revision>
  <dcterms:created xsi:type="dcterms:W3CDTF">2022-09-20T09:04:00Z</dcterms:created>
  <dcterms:modified xsi:type="dcterms:W3CDTF">2022-09-20T11:11:00Z</dcterms:modified>
</cp:coreProperties>
</file>